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950D" w14:textId="77777777" w:rsidR="009334B6" w:rsidRPr="00B92CC5" w:rsidRDefault="009334B6" w:rsidP="00943C4E">
      <w:pPr>
        <w:pStyle w:val="Header"/>
        <w:spacing w:before="0"/>
        <w:ind w:right="27"/>
        <w:rPr>
          <w:color w:val="000000"/>
        </w:rPr>
      </w:pPr>
    </w:p>
    <w:p w14:paraId="112FCE35" w14:textId="72067209" w:rsidR="004B73CC" w:rsidRPr="00B92CC5" w:rsidRDefault="004B73CC" w:rsidP="004B73CC">
      <w:pPr>
        <w:pStyle w:val="Header"/>
        <w:spacing w:before="0"/>
        <w:ind w:right="360"/>
        <w:rPr>
          <w:color w:val="000000"/>
        </w:rPr>
      </w:pPr>
    </w:p>
    <w:p w14:paraId="28C3065F" w14:textId="48604291" w:rsidR="009334B6" w:rsidRPr="00B92CC5" w:rsidRDefault="005C5ED7" w:rsidP="009334B6">
      <w:pPr>
        <w:spacing w:before="0"/>
        <w:jc w:val="right"/>
      </w:pPr>
      <w:r>
        <w:t>Ruhnu</w:t>
      </w:r>
      <w:r w:rsidR="001B5A3F" w:rsidRPr="00B92CC5">
        <w:t xml:space="preserve"> Vallavolikogu</w:t>
      </w:r>
      <w:r w:rsidR="009334B6" w:rsidRPr="00B92CC5">
        <w:t xml:space="preserve"> __.__.202</w:t>
      </w:r>
      <w:r w:rsidR="005263E6">
        <w:t>1</w:t>
      </w:r>
      <w:r w:rsidR="009334B6" w:rsidRPr="00B92CC5">
        <w:t>. a</w:t>
      </w:r>
    </w:p>
    <w:p w14:paraId="5CD825DA" w14:textId="744AC799" w:rsidR="009334B6" w:rsidRPr="00B92CC5" w:rsidRDefault="009334B6" w:rsidP="009334B6">
      <w:pPr>
        <w:spacing w:before="0"/>
        <w:jc w:val="right"/>
      </w:pPr>
      <w:r w:rsidRPr="00B92CC5">
        <w:t xml:space="preserve">määruse nr </w:t>
      </w:r>
      <w:r w:rsidR="001B5A3F" w:rsidRPr="00B92CC5">
        <w:t>xx</w:t>
      </w:r>
      <w:r w:rsidRPr="00B92CC5">
        <w:t>/__ "</w:t>
      </w:r>
      <w:r w:rsidR="005C5ED7">
        <w:t>Ruhnu</w:t>
      </w:r>
      <w:r w:rsidR="001B5A3F" w:rsidRPr="00B92CC5">
        <w:t xml:space="preserve"> </w:t>
      </w:r>
      <w:r w:rsidRPr="00B92CC5">
        <w:t xml:space="preserve">valla jäätmekava </w:t>
      </w:r>
    </w:p>
    <w:p w14:paraId="6B311700" w14:textId="440C02D6" w:rsidR="009334B6" w:rsidRPr="00B92CC5" w:rsidRDefault="009334B6" w:rsidP="009334B6">
      <w:pPr>
        <w:spacing w:before="0"/>
        <w:jc w:val="right"/>
      </w:pPr>
      <w:r w:rsidRPr="00B92CC5">
        <w:t>aastateks 202</w:t>
      </w:r>
      <w:r w:rsidR="001B5A3F" w:rsidRPr="00B92CC5">
        <w:t>1</w:t>
      </w:r>
      <w:r w:rsidRPr="00B92CC5">
        <w:t>–202</w:t>
      </w:r>
      <w:r w:rsidR="001B5A3F" w:rsidRPr="00B92CC5">
        <w:t>6</w:t>
      </w:r>
      <w:r w:rsidRPr="00B92CC5">
        <w:t>"</w:t>
      </w:r>
    </w:p>
    <w:p w14:paraId="554C5009" w14:textId="77777777" w:rsidR="009334B6" w:rsidRPr="00B92CC5" w:rsidRDefault="009334B6" w:rsidP="009334B6">
      <w:pPr>
        <w:spacing w:before="0"/>
        <w:jc w:val="right"/>
        <w:rPr>
          <w:color w:val="000000" w:themeColor="text1"/>
        </w:rPr>
      </w:pPr>
      <w:r w:rsidRPr="00B92CC5">
        <w:rPr>
          <w:color w:val="000000" w:themeColor="text1"/>
        </w:rPr>
        <w:t>Lisa</w:t>
      </w:r>
    </w:p>
    <w:p w14:paraId="3C1FA146" w14:textId="247AE19C" w:rsidR="004B73CC" w:rsidRPr="00B92CC5" w:rsidRDefault="004B73CC" w:rsidP="009334B6">
      <w:pPr>
        <w:pStyle w:val="Header"/>
        <w:spacing w:before="0"/>
        <w:ind w:right="360"/>
        <w:jc w:val="center"/>
        <w:rPr>
          <w:color w:val="000000"/>
        </w:rPr>
      </w:pPr>
    </w:p>
    <w:p w14:paraId="192DD5B9" w14:textId="0E6CC897" w:rsidR="004B73CC" w:rsidRPr="00B92CC5" w:rsidRDefault="004B73CC" w:rsidP="004B73CC">
      <w:pPr>
        <w:pStyle w:val="Header"/>
        <w:spacing w:before="0"/>
        <w:ind w:right="360"/>
        <w:rPr>
          <w:color w:val="000000"/>
        </w:rPr>
      </w:pPr>
    </w:p>
    <w:p w14:paraId="7E580D09" w14:textId="12F91DB7" w:rsidR="004B73CC" w:rsidRPr="00B92CC5" w:rsidRDefault="004B73CC" w:rsidP="004B73CC">
      <w:pPr>
        <w:pStyle w:val="Header"/>
        <w:spacing w:before="0"/>
        <w:ind w:right="360"/>
        <w:rPr>
          <w:color w:val="000000"/>
        </w:rPr>
      </w:pPr>
    </w:p>
    <w:p w14:paraId="1F611C7D" w14:textId="279DEE0A" w:rsidR="006F652B" w:rsidRDefault="006F652B" w:rsidP="004B73CC">
      <w:pPr>
        <w:pStyle w:val="Header"/>
        <w:spacing w:before="0"/>
        <w:ind w:right="357"/>
        <w:rPr>
          <w:color w:val="000000"/>
        </w:rPr>
      </w:pPr>
    </w:p>
    <w:p w14:paraId="70C1B0E6" w14:textId="51AC5B65" w:rsidR="00F019ED" w:rsidRDefault="00F019ED" w:rsidP="004B73CC">
      <w:pPr>
        <w:pStyle w:val="Header"/>
        <w:spacing w:before="0"/>
        <w:ind w:right="357"/>
        <w:rPr>
          <w:color w:val="000000"/>
        </w:rPr>
      </w:pPr>
    </w:p>
    <w:p w14:paraId="5C3B04A3" w14:textId="5F2DBDF9" w:rsidR="00F019ED" w:rsidRDefault="00F019ED" w:rsidP="004B73CC">
      <w:pPr>
        <w:pStyle w:val="Header"/>
        <w:spacing w:before="0"/>
        <w:ind w:right="357"/>
        <w:rPr>
          <w:color w:val="000000"/>
        </w:rPr>
      </w:pPr>
    </w:p>
    <w:p w14:paraId="78DDF4B6" w14:textId="7601E299" w:rsidR="00F019ED" w:rsidRDefault="00F019ED" w:rsidP="004B73CC">
      <w:pPr>
        <w:pStyle w:val="Header"/>
        <w:spacing w:before="0"/>
        <w:ind w:right="357"/>
        <w:rPr>
          <w:color w:val="000000"/>
        </w:rPr>
      </w:pPr>
    </w:p>
    <w:p w14:paraId="415F0AC8" w14:textId="762D7697" w:rsidR="00F019ED" w:rsidRDefault="00F019ED" w:rsidP="004B73CC">
      <w:pPr>
        <w:pStyle w:val="Header"/>
        <w:spacing w:before="0"/>
        <w:ind w:right="357"/>
        <w:rPr>
          <w:color w:val="000000"/>
        </w:rPr>
      </w:pPr>
    </w:p>
    <w:p w14:paraId="492B7A30" w14:textId="23FB5CAE" w:rsidR="00F019ED" w:rsidRDefault="00F019ED" w:rsidP="004B73CC">
      <w:pPr>
        <w:pStyle w:val="Header"/>
        <w:spacing w:before="0"/>
        <w:ind w:right="357"/>
        <w:rPr>
          <w:color w:val="000000"/>
        </w:rPr>
      </w:pPr>
    </w:p>
    <w:p w14:paraId="7D1F3F7F" w14:textId="32D3E57F" w:rsidR="00F019ED" w:rsidRDefault="00F019ED" w:rsidP="004B73CC">
      <w:pPr>
        <w:pStyle w:val="Header"/>
        <w:spacing w:before="0"/>
        <w:ind w:right="357"/>
        <w:rPr>
          <w:color w:val="000000"/>
        </w:rPr>
      </w:pPr>
    </w:p>
    <w:p w14:paraId="06180472" w14:textId="626F2B94" w:rsidR="00F019ED" w:rsidRDefault="00F019ED" w:rsidP="004B73CC">
      <w:pPr>
        <w:pStyle w:val="Header"/>
        <w:spacing w:before="0"/>
        <w:ind w:right="357"/>
        <w:rPr>
          <w:color w:val="000000"/>
        </w:rPr>
      </w:pPr>
    </w:p>
    <w:p w14:paraId="5DE7C65F" w14:textId="1FB22326" w:rsidR="00F019ED" w:rsidRDefault="00F019ED" w:rsidP="004B73CC">
      <w:pPr>
        <w:pStyle w:val="Header"/>
        <w:spacing w:before="0"/>
        <w:ind w:right="357"/>
        <w:rPr>
          <w:color w:val="000000"/>
        </w:rPr>
      </w:pPr>
    </w:p>
    <w:p w14:paraId="0FFB2D38" w14:textId="32026A9A" w:rsidR="00F019ED" w:rsidRDefault="00F019ED" w:rsidP="004B73CC">
      <w:pPr>
        <w:pStyle w:val="Header"/>
        <w:spacing w:before="0"/>
        <w:ind w:right="357"/>
        <w:rPr>
          <w:color w:val="000000"/>
        </w:rPr>
      </w:pPr>
    </w:p>
    <w:p w14:paraId="21C064B2" w14:textId="6CE3D6D4" w:rsidR="00F019ED" w:rsidRDefault="00F019ED" w:rsidP="004B73CC">
      <w:pPr>
        <w:pStyle w:val="Header"/>
        <w:spacing w:before="0"/>
        <w:ind w:right="357"/>
        <w:rPr>
          <w:color w:val="000000"/>
        </w:rPr>
      </w:pPr>
    </w:p>
    <w:p w14:paraId="5B74C60D" w14:textId="77777777" w:rsidR="00F019ED" w:rsidRPr="00B92CC5" w:rsidRDefault="00F019ED" w:rsidP="004B73CC">
      <w:pPr>
        <w:pStyle w:val="Header"/>
        <w:spacing w:before="0"/>
        <w:ind w:right="357"/>
        <w:rPr>
          <w:color w:val="000000"/>
        </w:rPr>
      </w:pPr>
    </w:p>
    <w:p w14:paraId="6B8EB0C3" w14:textId="77777777" w:rsidR="006F652B" w:rsidRPr="00B92CC5" w:rsidRDefault="006F652B" w:rsidP="004B73CC">
      <w:pPr>
        <w:pStyle w:val="Header"/>
        <w:spacing w:before="0"/>
        <w:ind w:right="360"/>
        <w:rPr>
          <w:color w:val="000000"/>
        </w:rPr>
      </w:pPr>
    </w:p>
    <w:p w14:paraId="5C20225F" w14:textId="77777777" w:rsidR="006F652B" w:rsidRPr="00B92CC5" w:rsidRDefault="006F652B" w:rsidP="004B73CC">
      <w:pPr>
        <w:pStyle w:val="Header"/>
        <w:spacing w:before="0"/>
        <w:ind w:right="360"/>
        <w:rPr>
          <w:color w:val="000000"/>
        </w:rPr>
      </w:pPr>
    </w:p>
    <w:p w14:paraId="57D38854" w14:textId="77777777" w:rsidR="006F652B" w:rsidRPr="00B92CC5" w:rsidRDefault="006F652B" w:rsidP="004B73CC">
      <w:pPr>
        <w:pStyle w:val="Header"/>
        <w:spacing w:before="0"/>
        <w:ind w:right="360"/>
        <w:rPr>
          <w:color w:val="000000"/>
        </w:rPr>
      </w:pPr>
    </w:p>
    <w:p w14:paraId="6921D4FB" w14:textId="3C02E683" w:rsidR="006F652B" w:rsidRPr="00B92CC5" w:rsidRDefault="005C5ED7" w:rsidP="008E7918">
      <w:pPr>
        <w:jc w:val="center"/>
        <w:rPr>
          <w:b/>
          <w:sz w:val="52"/>
          <w:szCs w:val="52"/>
        </w:rPr>
      </w:pPr>
      <w:r>
        <w:rPr>
          <w:b/>
          <w:sz w:val="52"/>
          <w:szCs w:val="52"/>
        </w:rPr>
        <w:t>Ruhnu</w:t>
      </w:r>
      <w:r w:rsidR="00D872DB" w:rsidRPr="00B92CC5">
        <w:rPr>
          <w:b/>
          <w:sz w:val="52"/>
          <w:szCs w:val="52"/>
        </w:rPr>
        <w:t xml:space="preserve"> valla</w:t>
      </w:r>
      <w:r w:rsidR="006F652B" w:rsidRPr="00B92CC5">
        <w:rPr>
          <w:b/>
          <w:sz w:val="52"/>
          <w:szCs w:val="52"/>
        </w:rPr>
        <w:t xml:space="preserve"> jäätmekava</w:t>
      </w:r>
    </w:p>
    <w:p w14:paraId="51F4928D" w14:textId="3B59E204" w:rsidR="006F652B" w:rsidRPr="00B92CC5" w:rsidRDefault="004B73CC" w:rsidP="00365962">
      <w:pPr>
        <w:jc w:val="center"/>
        <w:rPr>
          <w:b/>
          <w:sz w:val="52"/>
          <w:szCs w:val="52"/>
        </w:rPr>
      </w:pPr>
      <w:r w:rsidRPr="00B92CC5">
        <w:rPr>
          <w:b/>
          <w:sz w:val="52"/>
          <w:szCs w:val="52"/>
        </w:rPr>
        <w:t xml:space="preserve">aastateks </w:t>
      </w:r>
      <w:r w:rsidR="006F652B" w:rsidRPr="00B92CC5">
        <w:rPr>
          <w:b/>
          <w:sz w:val="52"/>
          <w:szCs w:val="52"/>
        </w:rPr>
        <w:t>20</w:t>
      </w:r>
      <w:r w:rsidR="00D872DB" w:rsidRPr="00B92CC5">
        <w:rPr>
          <w:b/>
          <w:sz w:val="52"/>
          <w:szCs w:val="52"/>
        </w:rPr>
        <w:t>2</w:t>
      </w:r>
      <w:r w:rsidR="003A78A8" w:rsidRPr="00B92CC5">
        <w:rPr>
          <w:b/>
          <w:sz w:val="52"/>
          <w:szCs w:val="52"/>
        </w:rPr>
        <w:t>1</w:t>
      </w:r>
      <w:r w:rsidR="00365962" w:rsidRPr="00B92CC5">
        <w:rPr>
          <w:b/>
          <w:sz w:val="52"/>
          <w:szCs w:val="52"/>
        </w:rPr>
        <w:t>–</w:t>
      </w:r>
      <w:r w:rsidR="006F652B" w:rsidRPr="00B92CC5">
        <w:rPr>
          <w:b/>
          <w:sz w:val="52"/>
          <w:szCs w:val="52"/>
        </w:rPr>
        <w:t>202</w:t>
      </w:r>
      <w:r w:rsidR="003A78A8" w:rsidRPr="00B92CC5">
        <w:rPr>
          <w:b/>
          <w:sz w:val="52"/>
          <w:szCs w:val="52"/>
        </w:rPr>
        <w:t>6</w:t>
      </w:r>
    </w:p>
    <w:p w14:paraId="2EA6FE3F" w14:textId="0C43B413" w:rsidR="006F652B" w:rsidRPr="00B92CC5" w:rsidRDefault="006F652B" w:rsidP="004740E3">
      <w:pPr>
        <w:spacing w:before="0" w:after="200" w:line="276" w:lineRule="auto"/>
        <w:jc w:val="center"/>
        <w:rPr>
          <w:b/>
          <w:sz w:val="52"/>
          <w:szCs w:val="52"/>
        </w:rPr>
      </w:pPr>
      <w:r w:rsidRPr="00B92CC5">
        <w:rPr>
          <w:b/>
          <w:sz w:val="52"/>
          <w:szCs w:val="52"/>
        </w:rPr>
        <w:br w:type="page"/>
      </w:r>
    </w:p>
    <w:p w14:paraId="57747440" w14:textId="491EF5A9" w:rsidR="006F652B" w:rsidRPr="00B92CC5" w:rsidRDefault="006F652B" w:rsidP="00651E33">
      <w:pPr>
        <w:pStyle w:val="Heading1"/>
        <w:numPr>
          <w:ilvl w:val="0"/>
          <w:numId w:val="0"/>
        </w:numPr>
        <w:ind w:left="432" w:hanging="432"/>
      </w:pPr>
      <w:bookmarkStart w:id="0" w:name="_Toc487020686"/>
      <w:bookmarkStart w:id="1" w:name="_Toc488405817"/>
      <w:bookmarkStart w:id="2" w:name="_Toc496084699"/>
      <w:bookmarkStart w:id="3" w:name="_Toc522535295"/>
      <w:bookmarkStart w:id="4" w:name="_Toc522538621"/>
      <w:bookmarkStart w:id="5" w:name="_Toc21349270"/>
      <w:bookmarkStart w:id="6" w:name="_Toc23244861"/>
      <w:bookmarkStart w:id="7" w:name="_Toc40705517"/>
      <w:bookmarkStart w:id="8" w:name="_Toc61954028"/>
      <w:r w:rsidRPr="00B92CC5">
        <w:lastRenderedPageBreak/>
        <w:t>Sisukord</w:t>
      </w:r>
      <w:bookmarkEnd w:id="0"/>
      <w:bookmarkEnd w:id="1"/>
      <w:bookmarkEnd w:id="2"/>
      <w:bookmarkEnd w:id="3"/>
      <w:bookmarkEnd w:id="4"/>
      <w:bookmarkEnd w:id="5"/>
      <w:bookmarkEnd w:id="6"/>
      <w:bookmarkEnd w:id="7"/>
      <w:bookmarkEnd w:id="8"/>
    </w:p>
    <w:bookmarkStart w:id="9" w:name="_Toc487020687"/>
    <w:p w14:paraId="518580DB" w14:textId="37D05214" w:rsidR="00697354" w:rsidRDefault="006F652B">
      <w:pPr>
        <w:pStyle w:val="TOC1"/>
        <w:tabs>
          <w:tab w:val="right" w:leader="dot" w:pos="9515"/>
        </w:tabs>
        <w:rPr>
          <w:rFonts w:asciiTheme="minorHAnsi" w:eastAsiaTheme="minorEastAsia" w:hAnsiTheme="minorHAnsi" w:cstheme="minorBidi"/>
          <w:b w:val="0"/>
          <w:bCs w:val="0"/>
          <w:caps w:val="0"/>
          <w:noProof/>
          <w:sz w:val="22"/>
          <w:szCs w:val="22"/>
          <w:lang w:val="en-GB" w:eastAsia="en-GB"/>
        </w:rPr>
      </w:pPr>
      <w:r w:rsidRPr="00B92CC5">
        <w:rPr>
          <w:rFonts w:ascii="Calibri" w:hAnsi="Calibri" w:cs="Calibri"/>
          <w:caps w:val="0"/>
        </w:rPr>
        <w:fldChar w:fldCharType="begin"/>
      </w:r>
      <w:r w:rsidRPr="00B92CC5">
        <w:rPr>
          <w:rFonts w:cs="Calibri"/>
          <w:caps w:val="0"/>
        </w:rPr>
        <w:instrText xml:space="preserve"> TOC \o "1-3" \h \z \u </w:instrText>
      </w:r>
      <w:r w:rsidRPr="00B92CC5">
        <w:rPr>
          <w:rFonts w:ascii="Calibri" w:hAnsi="Calibri" w:cs="Calibri"/>
          <w:caps w:val="0"/>
        </w:rPr>
        <w:fldChar w:fldCharType="separate"/>
      </w:r>
      <w:hyperlink w:anchor="_Toc61954028" w:history="1">
        <w:r w:rsidR="00697354" w:rsidRPr="005E6F39">
          <w:rPr>
            <w:rStyle w:val="Hyperlink"/>
            <w:noProof/>
          </w:rPr>
          <w:t>Sisukord</w:t>
        </w:r>
        <w:r w:rsidR="00697354">
          <w:rPr>
            <w:noProof/>
            <w:webHidden/>
          </w:rPr>
          <w:tab/>
        </w:r>
        <w:r w:rsidR="00697354">
          <w:rPr>
            <w:noProof/>
            <w:webHidden/>
          </w:rPr>
          <w:fldChar w:fldCharType="begin"/>
        </w:r>
        <w:r w:rsidR="00697354">
          <w:rPr>
            <w:noProof/>
            <w:webHidden/>
          </w:rPr>
          <w:instrText xml:space="preserve"> PAGEREF _Toc61954028 \h </w:instrText>
        </w:r>
        <w:r w:rsidR="00697354">
          <w:rPr>
            <w:noProof/>
            <w:webHidden/>
          </w:rPr>
        </w:r>
        <w:r w:rsidR="00697354">
          <w:rPr>
            <w:noProof/>
            <w:webHidden/>
          </w:rPr>
          <w:fldChar w:fldCharType="separate"/>
        </w:r>
        <w:r w:rsidR="006A2262">
          <w:rPr>
            <w:noProof/>
            <w:webHidden/>
          </w:rPr>
          <w:t>1</w:t>
        </w:r>
        <w:r w:rsidR="00697354">
          <w:rPr>
            <w:noProof/>
            <w:webHidden/>
          </w:rPr>
          <w:fldChar w:fldCharType="end"/>
        </w:r>
      </w:hyperlink>
    </w:p>
    <w:p w14:paraId="09AD4208" w14:textId="6360BCF9" w:rsidR="00697354" w:rsidRDefault="003C4115">
      <w:pPr>
        <w:pStyle w:val="TOC1"/>
        <w:tabs>
          <w:tab w:val="right" w:leader="dot" w:pos="9515"/>
        </w:tabs>
        <w:rPr>
          <w:rFonts w:asciiTheme="minorHAnsi" w:eastAsiaTheme="minorEastAsia" w:hAnsiTheme="minorHAnsi" w:cstheme="minorBidi"/>
          <w:b w:val="0"/>
          <w:bCs w:val="0"/>
          <w:caps w:val="0"/>
          <w:noProof/>
          <w:sz w:val="22"/>
          <w:szCs w:val="22"/>
          <w:lang w:val="en-GB" w:eastAsia="en-GB"/>
        </w:rPr>
      </w:pPr>
      <w:hyperlink w:anchor="_Toc61954029" w:history="1">
        <w:r w:rsidR="00697354" w:rsidRPr="005E6F39">
          <w:rPr>
            <w:rStyle w:val="Hyperlink"/>
            <w:noProof/>
          </w:rPr>
          <w:t>Sissejuhatus</w:t>
        </w:r>
        <w:r w:rsidR="00697354">
          <w:rPr>
            <w:noProof/>
            <w:webHidden/>
          </w:rPr>
          <w:tab/>
        </w:r>
        <w:r w:rsidR="00697354">
          <w:rPr>
            <w:noProof/>
            <w:webHidden/>
          </w:rPr>
          <w:fldChar w:fldCharType="begin"/>
        </w:r>
        <w:r w:rsidR="00697354">
          <w:rPr>
            <w:noProof/>
            <w:webHidden/>
          </w:rPr>
          <w:instrText xml:space="preserve"> PAGEREF _Toc61954029 \h </w:instrText>
        </w:r>
        <w:r w:rsidR="00697354">
          <w:rPr>
            <w:noProof/>
            <w:webHidden/>
          </w:rPr>
        </w:r>
        <w:r w:rsidR="00697354">
          <w:rPr>
            <w:noProof/>
            <w:webHidden/>
          </w:rPr>
          <w:fldChar w:fldCharType="separate"/>
        </w:r>
        <w:r w:rsidR="006A2262">
          <w:rPr>
            <w:noProof/>
            <w:webHidden/>
          </w:rPr>
          <w:t>3</w:t>
        </w:r>
        <w:r w:rsidR="00697354">
          <w:rPr>
            <w:noProof/>
            <w:webHidden/>
          </w:rPr>
          <w:fldChar w:fldCharType="end"/>
        </w:r>
      </w:hyperlink>
    </w:p>
    <w:p w14:paraId="56CAD2AB" w14:textId="6AA6F20A" w:rsidR="00697354" w:rsidRDefault="003C4115">
      <w:pPr>
        <w:pStyle w:val="TOC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61954030" w:history="1">
        <w:r w:rsidR="00697354" w:rsidRPr="005E6F39">
          <w:rPr>
            <w:rStyle w:val="Hyperlink"/>
            <w:noProof/>
          </w:rPr>
          <w:t>1</w:t>
        </w:r>
        <w:r w:rsidR="00697354">
          <w:rPr>
            <w:rFonts w:asciiTheme="minorHAnsi" w:eastAsiaTheme="minorEastAsia" w:hAnsiTheme="minorHAnsi" w:cstheme="minorBidi"/>
            <w:b w:val="0"/>
            <w:bCs w:val="0"/>
            <w:caps w:val="0"/>
            <w:noProof/>
            <w:sz w:val="22"/>
            <w:szCs w:val="22"/>
            <w:lang w:val="en-GB" w:eastAsia="en-GB"/>
          </w:rPr>
          <w:tab/>
        </w:r>
        <w:r w:rsidR="00697354" w:rsidRPr="005E6F39">
          <w:rPr>
            <w:rStyle w:val="Hyperlink"/>
            <w:noProof/>
          </w:rPr>
          <w:t>Üldosa</w:t>
        </w:r>
        <w:r w:rsidR="00697354">
          <w:rPr>
            <w:noProof/>
            <w:webHidden/>
          </w:rPr>
          <w:tab/>
        </w:r>
        <w:r w:rsidR="00697354">
          <w:rPr>
            <w:noProof/>
            <w:webHidden/>
          </w:rPr>
          <w:fldChar w:fldCharType="begin"/>
        </w:r>
        <w:r w:rsidR="00697354">
          <w:rPr>
            <w:noProof/>
            <w:webHidden/>
          </w:rPr>
          <w:instrText xml:space="preserve"> PAGEREF _Toc61954030 \h </w:instrText>
        </w:r>
        <w:r w:rsidR="00697354">
          <w:rPr>
            <w:noProof/>
            <w:webHidden/>
          </w:rPr>
        </w:r>
        <w:r w:rsidR="00697354">
          <w:rPr>
            <w:noProof/>
            <w:webHidden/>
          </w:rPr>
          <w:fldChar w:fldCharType="separate"/>
        </w:r>
        <w:r w:rsidR="006A2262">
          <w:rPr>
            <w:noProof/>
            <w:webHidden/>
          </w:rPr>
          <w:t>5</w:t>
        </w:r>
        <w:r w:rsidR="00697354">
          <w:rPr>
            <w:noProof/>
            <w:webHidden/>
          </w:rPr>
          <w:fldChar w:fldCharType="end"/>
        </w:r>
      </w:hyperlink>
    </w:p>
    <w:p w14:paraId="3E00D8F1" w14:textId="4E2A3443" w:rsidR="00697354" w:rsidRDefault="003C4115">
      <w:pPr>
        <w:pStyle w:val="TOC2"/>
        <w:tabs>
          <w:tab w:val="right" w:leader="dot" w:pos="9515"/>
        </w:tabs>
        <w:rPr>
          <w:rFonts w:asciiTheme="minorHAnsi" w:eastAsiaTheme="minorEastAsia" w:hAnsiTheme="minorHAnsi" w:cstheme="minorBidi"/>
          <w:smallCaps w:val="0"/>
          <w:noProof/>
          <w:sz w:val="22"/>
          <w:szCs w:val="22"/>
          <w:lang w:val="en-GB" w:eastAsia="en-GB"/>
        </w:rPr>
      </w:pPr>
      <w:hyperlink w:anchor="_Toc61954031" w:history="1">
        <w:r w:rsidR="00697354" w:rsidRPr="005E6F39">
          <w:rPr>
            <w:rStyle w:val="Hyperlink"/>
            <w:noProof/>
          </w:rPr>
          <w:t>Ruhnu valla üldiseloomustus</w:t>
        </w:r>
        <w:r w:rsidR="00697354">
          <w:rPr>
            <w:noProof/>
            <w:webHidden/>
          </w:rPr>
          <w:tab/>
        </w:r>
        <w:r w:rsidR="00697354">
          <w:rPr>
            <w:noProof/>
            <w:webHidden/>
          </w:rPr>
          <w:fldChar w:fldCharType="begin"/>
        </w:r>
        <w:r w:rsidR="00697354">
          <w:rPr>
            <w:noProof/>
            <w:webHidden/>
          </w:rPr>
          <w:instrText xml:space="preserve"> PAGEREF _Toc61954031 \h </w:instrText>
        </w:r>
        <w:r w:rsidR="00697354">
          <w:rPr>
            <w:noProof/>
            <w:webHidden/>
          </w:rPr>
        </w:r>
        <w:r w:rsidR="00697354">
          <w:rPr>
            <w:noProof/>
            <w:webHidden/>
          </w:rPr>
          <w:fldChar w:fldCharType="separate"/>
        </w:r>
        <w:r w:rsidR="006A2262">
          <w:rPr>
            <w:noProof/>
            <w:webHidden/>
          </w:rPr>
          <w:t>5</w:t>
        </w:r>
        <w:r w:rsidR="00697354">
          <w:rPr>
            <w:noProof/>
            <w:webHidden/>
          </w:rPr>
          <w:fldChar w:fldCharType="end"/>
        </w:r>
      </w:hyperlink>
    </w:p>
    <w:p w14:paraId="418F61D4" w14:textId="5BCDBBD0"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32" w:history="1">
        <w:r w:rsidR="00697354" w:rsidRPr="005E6F39">
          <w:rPr>
            <w:rStyle w:val="Hyperlink"/>
            <w:noProof/>
          </w:rPr>
          <w:t>1.1.1</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Asukoht</w:t>
        </w:r>
        <w:r w:rsidR="00697354">
          <w:rPr>
            <w:noProof/>
            <w:webHidden/>
          </w:rPr>
          <w:tab/>
        </w:r>
        <w:r w:rsidR="00697354">
          <w:rPr>
            <w:noProof/>
            <w:webHidden/>
          </w:rPr>
          <w:fldChar w:fldCharType="begin"/>
        </w:r>
        <w:r w:rsidR="00697354">
          <w:rPr>
            <w:noProof/>
            <w:webHidden/>
          </w:rPr>
          <w:instrText xml:space="preserve"> PAGEREF _Toc61954032 \h </w:instrText>
        </w:r>
        <w:r w:rsidR="00697354">
          <w:rPr>
            <w:noProof/>
            <w:webHidden/>
          </w:rPr>
        </w:r>
        <w:r w:rsidR="00697354">
          <w:rPr>
            <w:noProof/>
            <w:webHidden/>
          </w:rPr>
          <w:fldChar w:fldCharType="separate"/>
        </w:r>
        <w:r w:rsidR="006A2262">
          <w:rPr>
            <w:noProof/>
            <w:webHidden/>
          </w:rPr>
          <w:t>5</w:t>
        </w:r>
        <w:r w:rsidR="00697354">
          <w:rPr>
            <w:noProof/>
            <w:webHidden/>
          </w:rPr>
          <w:fldChar w:fldCharType="end"/>
        </w:r>
      </w:hyperlink>
    </w:p>
    <w:p w14:paraId="34A8D869" w14:textId="77362FDA"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33" w:history="1">
        <w:r w:rsidR="00697354" w:rsidRPr="005E6F39">
          <w:rPr>
            <w:rStyle w:val="Hyperlink"/>
            <w:noProof/>
          </w:rPr>
          <w:t>1.1.2</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Rahvastik</w:t>
        </w:r>
        <w:r w:rsidR="00697354">
          <w:rPr>
            <w:noProof/>
            <w:webHidden/>
          </w:rPr>
          <w:tab/>
        </w:r>
        <w:r w:rsidR="00697354">
          <w:rPr>
            <w:noProof/>
            <w:webHidden/>
          </w:rPr>
          <w:fldChar w:fldCharType="begin"/>
        </w:r>
        <w:r w:rsidR="00697354">
          <w:rPr>
            <w:noProof/>
            <w:webHidden/>
          </w:rPr>
          <w:instrText xml:space="preserve"> PAGEREF _Toc61954033 \h </w:instrText>
        </w:r>
        <w:r w:rsidR="00697354">
          <w:rPr>
            <w:noProof/>
            <w:webHidden/>
          </w:rPr>
        </w:r>
        <w:r w:rsidR="00697354">
          <w:rPr>
            <w:noProof/>
            <w:webHidden/>
          </w:rPr>
          <w:fldChar w:fldCharType="separate"/>
        </w:r>
        <w:r w:rsidR="006A2262">
          <w:rPr>
            <w:noProof/>
            <w:webHidden/>
          </w:rPr>
          <w:t>6</w:t>
        </w:r>
        <w:r w:rsidR="00697354">
          <w:rPr>
            <w:noProof/>
            <w:webHidden/>
          </w:rPr>
          <w:fldChar w:fldCharType="end"/>
        </w:r>
      </w:hyperlink>
    </w:p>
    <w:p w14:paraId="4C82F82E" w14:textId="37895B30"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34" w:history="1">
        <w:r w:rsidR="00697354" w:rsidRPr="005E6F39">
          <w:rPr>
            <w:rStyle w:val="Hyperlink"/>
            <w:noProof/>
            <w:lang w:eastAsia="en-US"/>
          </w:rPr>
          <w:t>1.1.3</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Elamumajandus ja infrastruktuur</w:t>
        </w:r>
        <w:r w:rsidR="00697354">
          <w:rPr>
            <w:noProof/>
            <w:webHidden/>
          </w:rPr>
          <w:tab/>
        </w:r>
        <w:r w:rsidR="00697354">
          <w:rPr>
            <w:noProof/>
            <w:webHidden/>
          </w:rPr>
          <w:fldChar w:fldCharType="begin"/>
        </w:r>
        <w:r w:rsidR="00697354">
          <w:rPr>
            <w:noProof/>
            <w:webHidden/>
          </w:rPr>
          <w:instrText xml:space="preserve"> PAGEREF _Toc61954034 \h </w:instrText>
        </w:r>
        <w:r w:rsidR="00697354">
          <w:rPr>
            <w:noProof/>
            <w:webHidden/>
          </w:rPr>
        </w:r>
        <w:r w:rsidR="00697354">
          <w:rPr>
            <w:noProof/>
            <w:webHidden/>
          </w:rPr>
          <w:fldChar w:fldCharType="separate"/>
        </w:r>
        <w:r w:rsidR="006A2262">
          <w:rPr>
            <w:noProof/>
            <w:webHidden/>
          </w:rPr>
          <w:t>6</w:t>
        </w:r>
        <w:r w:rsidR="00697354">
          <w:rPr>
            <w:noProof/>
            <w:webHidden/>
          </w:rPr>
          <w:fldChar w:fldCharType="end"/>
        </w:r>
      </w:hyperlink>
    </w:p>
    <w:p w14:paraId="5777D3DA" w14:textId="6EDA1887"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35" w:history="1">
        <w:r w:rsidR="00697354" w:rsidRPr="005E6F39">
          <w:rPr>
            <w:rStyle w:val="Hyperlink"/>
            <w:noProof/>
          </w:rPr>
          <w:t>1.1.4</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Ettevõtlus</w:t>
        </w:r>
        <w:r w:rsidR="00697354">
          <w:rPr>
            <w:noProof/>
            <w:webHidden/>
          </w:rPr>
          <w:tab/>
        </w:r>
        <w:r w:rsidR="00697354">
          <w:rPr>
            <w:noProof/>
            <w:webHidden/>
          </w:rPr>
          <w:fldChar w:fldCharType="begin"/>
        </w:r>
        <w:r w:rsidR="00697354">
          <w:rPr>
            <w:noProof/>
            <w:webHidden/>
          </w:rPr>
          <w:instrText xml:space="preserve"> PAGEREF _Toc61954035 \h </w:instrText>
        </w:r>
        <w:r w:rsidR="00697354">
          <w:rPr>
            <w:noProof/>
            <w:webHidden/>
          </w:rPr>
        </w:r>
        <w:r w:rsidR="00697354">
          <w:rPr>
            <w:noProof/>
            <w:webHidden/>
          </w:rPr>
          <w:fldChar w:fldCharType="separate"/>
        </w:r>
        <w:r w:rsidR="006A2262">
          <w:rPr>
            <w:noProof/>
            <w:webHidden/>
          </w:rPr>
          <w:t>6</w:t>
        </w:r>
        <w:r w:rsidR="00697354">
          <w:rPr>
            <w:noProof/>
            <w:webHidden/>
          </w:rPr>
          <w:fldChar w:fldCharType="end"/>
        </w:r>
      </w:hyperlink>
    </w:p>
    <w:p w14:paraId="2B07358D" w14:textId="0594A1C5"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36" w:history="1">
        <w:r w:rsidR="00697354" w:rsidRPr="005E6F39">
          <w:rPr>
            <w:rStyle w:val="Hyperlink"/>
            <w:noProof/>
          </w:rPr>
          <w:t>1.1.5</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Looduskeskkond</w:t>
        </w:r>
        <w:r w:rsidR="00697354">
          <w:rPr>
            <w:noProof/>
            <w:webHidden/>
          </w:rPr>
          <w:tab/>
        </w:r>
        <w:r w:rsidR="00697354">
          <w:rPr>
            <w:noProof/>
            <w:webHidden/>
          </w:rPr>
          <w:fldChar w:fldCharType="begin"/>
        </w:r>
        <w:r w:rsidR="00697354">
          <w:rPr>
            <w:noProof/>
            <w:webHidden/>
          </w:rPr>
          <w:instrText xml:space="preserve"> PAGEREF _Toc61954036 \h </w:instrText>
        </w:r>
        <w:r w:rsidR="00697354">
          <w:rPr>
            <w:noProof/>
            <w:webHidden/>
          </w:rPr>
        </w:r>
        <w:r w:rsidR="00697354">
          <w:rPr>
            <w:noProof/>
            <w:webHidden/>
          </w:rPr>
          <w:fldChar w:fldCharType="separate"/>
        </w:r>
        <w:r w:rsidR="006A2262">
          <w:rPr>
            <w:noProof/>
            <w:webHidden/>
          </w:rPr>
          <w:t>7</w:t>
        </w:r>
        <w:r w:rsidR="00697354">
          <w:rPr>
            <w:noProof/>
            <w:webHidden/>
          </w:rPr>
          <w:fldChar w:fldCharType="end"/>
        </w:r>
      </w:hyperlink>
    </w:p>
    <w:p w14:paraId="4E9E3684" w14:textId="1A58D94D"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37" w:history="1">
        <w:r w:rsidR="00697354" w:rsidRPr="005E6F39">
          <w:rPr>
            <w:rStyle w:val="Hyperlink"/>
            <w:noProof/>
          </w:rPr>
          <w:t>1.2</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Jäätmemajanduse õiguslikud alused</w:t>
        </w:r>
        <w:r w:rsidR="00697354">
          <w:rPr>
            <w:noProof/>
            <w:webHidden/>
          </w:rPr>
          <w:tab/>
        </w:r>
        <w:r w:rsidR="00697354">
          <w:rPr>
            <w:noProof/>
            <w:webHidden/>
          </w:rPr>
          <w:fldChar w:fldCharType="begin"/>
        </w:r>
        <w:r w:rsidR="00697354">
          <w:rPr>
            <w:noProof/>
            <w:webHidden/>
          </w:rPr>
          <w:instrText xml:space="preserve"> PAGEREF _Toc61954037 \h </w:instrText>
        </w:r>
        <w:r w:rsidR="00697354">
          <w:rPr>
            <w:noProof/>
            <w:webHidden/>
          </w:rPr>
        </w:r>
        <w:r w:rsidR="00697354">
          <w:rPr>
            <w:noProof/>
            <w:webHidden/>
          </w:rPr>
          <w:fldChar w:fldCharType="separate"/>
        </w:r>
        <w:r w:rsidR="006A2262">
          <w:rPr>
            <w:noProof/>
            <w:webHidden/>
          </w:rPr>
          <w:t>8</w:t>
        </w:r>
        <w:r w:rsidR="00697354">
          <w:rPr>
            <w:noProof/>
            <w:webHidden/>
          </w:rPr>
          <w:fldChar w:fldCharType="end"/>
        </w:r>
      </w:hyperlink>
    </w:p>
    <w:p w14:paraId="269E4D0E" w14:textId="54E9AEED"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38" w:history="1">
        <w:r w:rsidR="00697354" w:rsidRPr="005E6F39">
          <w:rPr>
            <w:rStyle w:val="Hyperlink"/>
            <w:noProof/>
          </w:rPr>
          <w:t>1.2.1</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Euroopa Liidu õigusaktid</w:t>
        </w:r>
        <w:r w:rsidR="00697354">
          <w:rPr>
            <w:noProof/>
            <w:webHidden/>
          </w:rPr>
          <w:tab/>
        </w:r>
        <w:r w:rsidR="00697354">
          <w:rPr>
            <w:noProof/>
            <w:webHidden/>
          </w:rPr>
          <w:fldChar w:fldCharType="begin"/>
        </w:r>
        <w:r w:rsidR="00697354">
          <w:rPr>
            <w:noProof/>
            <w:webHidden/>
          </w:rPr>
          <w:instrText xml:space="preserve"> PAGEREF _Toc61954038 \h </w:instrText>
        </w:r>
        <w:r w:rsidR="00697354">
          <w:rPr>
            <w:noProof/>
            <w:webHidden/>
          </w:rPr>
        </w:r>
        <w:r w:rsidR="00697354">
          <w:rPr>
            <w:noProof/>
            <w:webHidden/>
          </w:rPr>
          <w:fldChar w:fldCharType="separate"/>
        </w:r>
        <w:r w:rsidR="006A2262">
          <w:rPr>
            <w:noProof/>
            <w:webHidden/>
          </w:rPr>
          <w:t>8</w:t>
        </w:r>
        <w:r w:rsidR="00697354">
          <w:rPr>
            <w:noProof/>
            <w:webHidden/>
          </w:rPr>
          <w:fldChar w:fldCharType="end"/>
        </w:r>
      </w:hyperlink>
    </w:p>
    <w:p w14:paraId="21FEE988" w14:textId="3083F107"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39" w:history="1">
        <w:r w:rsidR="00697354" w:rsidRPr="005E6F39">
          <w:rPr>
            <w:rStyle w:val="Hyperlink"/>
            <w:noProof/>
          </w:rPr>
          <w:t>1.2.2</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Eesti õigusaktid</w:t>
        </w:r>
        <w:r w:rsidR="00697354">
          <w:rPr>
            <w:noProof/>
            <w:webHidden/>
          </w:rPr>
          <w:tab/>
        </w:r>
        <w:r w:rsidR="00697354">
          <w:rPr>
            <w:noProof/>
            <w:webHidden/>
          </w:rPr>
          <w:fldChar w:fldCharType="begin"/>
        </w:r>
        <w:r w:rsidR="00697354">
          <w:rPr>
            <w:noProof/>
            <w:webHidden/>
          </w:rPr>
          <w:instrText xml:space="preserve"> PAGEREF _Toc61954039 \h </w:instrText>
        </w:r>
        <w:r w:rsidR="00697354">
          <w:rPr>
            <w:noProof/>
            <w:webHidden/>
          </w:rPr>
        </w:r>
        <w:r w:rsidR="00697354">
          <w:rPr>
            <w:noProof/>
            <w:webHidden/>
          </w:rPr>
          <w:fldChar w:fldCharType="separate"/>
        </w:r>
        <w:r w:rsidR="006A2262">
          <w:rPr>
            <w:noProof/>
            <w:webHidden/>
          </w:rPr>
          <w:t>9</w:t>
        </w:r>
        <w:r w:rsidR="00697354">
          <w:rPr>
            <w:noProof/>
            <w:webHidden/>
          </w:rPr>
          <w:fldChar w:fldCharType="end"/>
        </w:r>
      </w:hyperlink>
    </w:p>
    <w:p w14:paraId="4B51B8E8" w14:textId="55A8494A"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40" w:history="1">
        <w:r w:rsidR="00697354" w:rsidRPr="005E6F39">
          <w:rPr>
            <w:rStyle w:val="Hyperlink"/>
            <w:noProof/>
          </w:rPr>
          <w:t>1.2.3</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Ruhnu valla jäätmekäitlusalased õigusaktid</w:t>
        </w:r>
        <w:r w:rsidR="00697354">
          <w:rPr>
            <w:noProof/>
            <w:webHidden/>
          </w:rPr>
          <w:tab/>
        </w:r>
        <w:r w:rsidR="00697354">
          <w:rPr>
            <w:noProof/>
            <w:webHidden/>
          </w:rPr>
          <w:fldChar w:fldCharType="begin"/>
        </w:r>
        <w:r w:rsidR="00697354">
          <w:rPr>
            <w:noProof/>
            <w:webHidden/>
          </w:rPr>
          <w:instrText xml:space="preserve"> PAGEREF _Toc61954040 \h </w:instrText>
        </w:r>
        <w:r w:rsidR="00697354">
          <w:rPr>
            <w:noProof/>
            <w:webHidden/>
          </w:rPr>
        </w:r>
        <w:r w:rsidR="00697354">
          <w:rPr>
            <w:noProof/>
            <w:webHidden/>
          </w:rPr>
          <w:fldChar w:fldCharType="separate"/>
        </w:r>
        <w:r w:rsidR="006A2262">
          <w:rPr>
            <w:noProof/>
            <w:webHidden/>
          </w:rPr>
          <w:t>9</w:t>
        </w:r>
        <w:r w:rsidR="00697354">
          <w:rPr>
            <w:noProof/>
            <w:webHidden/>
          </w:rPr>
          <w:fldChar w:fldCharType="end"/>
        </w:r>
      </w:hyperlink>
    </w:p>
    <w:p w14:paraId="192F8675" w14:textId="3250676C"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41" w:history="1">
        <w:r w:rsidR="00697354" w:rsidRPr="005E6F39">
          <w:rPr>
            <w:rStyle w:val="Hyperlink"/>
            <w:noProof/>
          </w:rPr>
          <w:t>1.3</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Jäätmehoolduse arengudokumendid</w:t>
        </w:r>
        <w:r w:rsidR="00697354">
          <w:rPr>
            <w:noProof/>
            <w:webHidden/>
          </w:rPr>
          <w:tab/>
        </w:r>
        <w:r w:rsidR="00697354">
          <w:rPr>
            <w:noProof/>
            <w:webHidden/>
          </w:rPr>
          <w:fldChar w:fldCharType="begin"/>
        </w:r>
        <w:r w:rsidR="00697354">
          <w:rPr>
            <w:noProof/>
            <w:webHidden/>
          </w:rPr>
          <w:instrText xml:space="preserve"> PAGEREF _Toc61954041 \h </w:instrText>
        </w:r>
        <w:r w:rsidR="00697354">
          <w:rPr>
            <w:noProof/>
            <w:webHidden/>
          </w:rPr>
        </w:r>
        <w:r w:rsidR="00697354">
          <w:rPr>
            <w:noProof/>
            <w:webHidden/>
          </w:rPr>
          <w:fldChar w:fldCharType="separate"/>
        </w:r>
        <w:r w:rsidR="006A2262">
          <w:rPr>
            <w:noProof/>
            <w:webHidden/>
          </w:rPr>
          <w:t>9</w:t>
        </w:r>
        <w:r w:rsidR="00697354">
          <w:rPr>
            <w:noProof/>
            <w:webHidden/>
          </w:rPr>
          <w:fldChar w:fldCharType="end"/>
        </w:r>
      </w:hyperlink>
    </w:p>
    <w:p w14:paraId="4F45F8BD" w14:textId="19D6963B"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42" w:history="1">
        <w:r w:rsidR="00697354" w:rsidRPr="005E6F39">
          <w:rPr>
            <w:rStyle w:val="Hyperlink"/>
            <w:noProof/>
          </w:rPr>
          <w:t>1.3.1</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Eesti keskkonnastrateegia ja keskkonnategevuskava</w:t>
        </w:r>
        <w:r w:rsidR="00697354">
          <w:rPr>
            <w:noProof/>
            <w:webHidden/>
          </w:rPr>
          <w:tab/>
        </w:r>
        <w:r w:rsidR="00697354">
          <w:rPr>
            <w:noProof/>
            <w:webHidden/>
          </w:rPr>
          <w:fldChar w:fldCharType="begin"/>
        </w:r>
        <w:r w:rsidR="00697354">
          <w:rPr>
            <w:noProof/>
            <w:webHidden/>
          </w:rPr>
          <w:instrText xml:space="preserve"> PAGEREF _Toc61954042 \h </w:instrText>
        </w:r>
        <w:r w:rsidR="00697354">
          <w:rPr>
            <w:noProof/>
            <w:webHidden/>
          </w:rPr>
        </w:r>
        <w:r w:rsidR="00697354">
          <w:rPr>
            <w:noProof/>
            <w:webHidden/>
          </w:rPr>
          <w:fldChar w:fldCharType="separate"/>
        </w:r>
        <w:r w:rsidR="006A2262">
          <w:rPr>
            <w:noProof/>
            <w:webHidden/>
          </w:rPr>
          <w:t>9</w:t>
        </w:r>
        <w:r w:rsidR="00697354">
          <w:rPr>
            <w:noProof/>
            <w:webHidden/>
          </w:rPr>
          <w:fldChar w:fldCharType="end"/>
        </w:r>
      </w:hyperlink>
    </w:p>
    <w:p w14:paraId="4A645A61" w14:textId="3B7802D9"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43" w:history="1">
        <w:r w:rsidR="00697354" w:rsidRPr="005E6F39">
          <w:rPr>
            <w:rStyle w:val="Hyperlink"/>
            <w:noProof/>
          </w:rPr>
          <w:t>1.3.2</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Riigi jäätmekava 2014-2020</w:t>
        </w:r>
        <w:r w:rsidR="00697354">
          <w:rPr>
            <w:noProof/>
            <w:webHidden/>
          </w:rPr>
          <w:tab/>
        </w:r>
        <w:r w:rsidR="00697354">
          <w:rPr>
            <w:noProof/>
            <w:webHidden/>
          </w:rPr>
          <w:fldChar w:fldCharType="begin"/>
        </w:r>
        <w:r w:rsidR="00697354">
          <w:rPr>
            <w:noProof/>
            <w:webHidden/>
          </w:rPr>
          <w:instrText xml:space="preserve"> PAGEREF _Toc61954043 \h </w:instrText>
        </w:r>
        <w:r w:rsidR="00697354">
          <w:rPr>
            <w:noProof/>
            <w:webHidden/>
          </w:rPr>
        </w:r>
        <w:r w:rsidR="00697354">
          <w:rPr>
            <w:noProof/>
            <w:webHidden/>
          </w:rPr>
          <w:fldChar w:fldCharType="separate"/>
        </w:r>
        <w:r w:rsidR="006A2262">
          <w:rPr>
            <w:noProof/>
            <w:webHidden/>
          </w:rPr>
          <w:t>10</w:t>
        </w:r>
        <w:r w:rsidR="00697354">
          <w:rPr>
            <w:noProof/>
            <w:webHidden/>
          </w:rPr>
          <w:fldChar w:fldCharType="end"/>
        </w:r>
      </w:hyperlink>
    </w:p>
    <w:p w14:paraId="06EC0E6A" w14:textId="3AB40507"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44" w:history="1">
        <w:r w:rsidR="00697354" w:rsidRPr="005E6F39">
          <w:rPr>
            <w:rStyle w:val="Hyperlink"/>
            <w:noProof/>
          </w:rPr>
          <w:t>1.3.3</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Ruhnu valla arengukava aastateks 2020-2030</w:t>
        </w:r>
        <w:r w:rsidR="00697354">
          <w:rPr>
            <w:noProof/>
            <w:webHidden/>
          </w:rPr>
          <w:tab/>
        </w:r>
        <w:r w:rsidR="00697354">
          <w:rPr>
            <w:noProof/>
            <w:webHidden/>
          </w:rPr>
          <w:fldChar w:fldCharType="begin"/>
        </w:r>
        <w:r w:rsidR="00697354">
          <w:rPr>
            <w:noProof/>
            <w:webHidden/>
          </w:rPr>
          <w:instrText xml:space="preserve"> PAGEREF _Toc61954044 \h </w:instrText>
        </w:r>
        <w:r w:rsidR="00697354">
          <w:rPr>
            <w:noProof/>
            <w:webHidden/>
          </w:rPr>
        </w:r>
        <w:r w:rsidR="00697354">
          <w:rPr>
            <w:noProof/>
            <w:webHidden/>
          </w:rPr>
          <w:fldChar w:fldCharType="separate"/>
        </w:r>
        <w:r w:rsidR="006A2262">
          <w:rPr>
            <w:noProof/>
            <w:webHidden/>
          </w:rPr>
          <w:t>10</w:t>
        </w:r>
        <w:r w:rsidR="00697354">
          <w:rPr>
            <w:noProof/>
            <w:webHidden/>
          </w:rPr>
          <w:fldChar w:fldCharType="end"/>
        </w:r>
      </w:hyperlink>
    </w:p>
    <w:p w14:paraId="28F19D73" w14:textId="552C1F52"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45" w:history="1">
        <w:r w:rsidR="00697354" w:rsidRPr="005E6F39">
          <w:rPr>
            <w:rStyle w:val="Hyperlink"/>
            <w:noProof/>
          </w:rPr>
          <w:t>1.4</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Jäätmekava rakendamisega kaasnev keskkonnamõju</w:t>
        </w:r>
        <w:r w:rsidR="00697354">
          <w:rPr>
            <w:noProof/>
            <w:webHidden/>
          </w:rPr>
          <w:tab/>
        </w:r>
        <w:r w:rsidR="00697354">
          <w:rPr>
            <w:noProof/>
            <w:webHidden/>
          </w:rPr>
          <w:fldChar w:fldCharType="begin"/>
        </w:r>
        <w:r w:rsidR="00697354">
          <w:rPr>
            <w:noProof/>
            <w:webHidden/>
          </w:rPr>
          <w:instrText xml:space="preserve"> PAGEREF _Toc61954045 \h </w:instrText>
        </w:r>
        <w:r w:rsidR="00697354">
          <w:rPr>
            <w:noProof/>
            <w:webHidden/>
          </w:rPr>
        </w:r>
        <w:r w:rsidR="00697354">
          <w:rPr>
            <w:noProof/>
            <w:webHidden/>
          </w:rPr>
          <w:fldChar w:fldCharType="separate"/>
        </w:r>
        <w:r w:rsidR="006A2262">
          <w:rPr>
            <w:noProof/>
            <w:webHidden/>
          </w:rPr>
          <w:t>11</w:t>
        </w:r>
        <w:r w:rsidR="00697354">
          <w:rPr>
            <w:noProof/>
            <w:webHidden/>
          </w:rPr>
          <w:fldChar w:fldCharType="end"/>
        </w:r>
      </w:hyperlink>
    </w:p>
    <w:p w14:paraId="58320D4F" w14:textId="3C730FBD" w:rsidR="00697354" w:rsidRDefault="003C4115">
      <w:pPr>
        <w:pStyle w:val="TOC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61954046" w:history="1">
        <w:r w:rsidR="00697354" w:rsidRPr="005E6F39">
          <w:rPr>
            <w:rStyle w:val="Hyperlink"/>
            <w:noProof/>
          </w:rPr>
          <w:t>2</w:t>
        </w:r>
        <w:r w:rsidR="00697354">
          <w:rPr>
            <w:rFonts w:asciiTheme="minorHAnsi" w:eastAsiaTheme="minorEastAsia" w:hAnsiTheme="minorHAnsi" w:cstheme="minorBidi"/>
            <w:b w:val="0"/>
            <w:bCs w:val="0"/>
            <w:caps w:val="0"/>
            <w:noProof/>
            <w:sz w:val="22"/>
            <w:szCs w:val="22"/>
            <w:lang w:val="en-GB" w:eastAsia="en-GB"/>
          </w:rPr>
          <w:tab/>
        </w:r>
        <w:r w:rsidR="00697354" w:rsidRPr="005E6F39">
          <w:rPr>
            <w:rStyle w:val="Hyperlink"/>
            <w:noProof/>
          </w:rPr>
          <w:t>Jäätmekäitluse hetkeolukorra kirjeldus</w:t>
        </w:r>
        <w:r w:rsidR="00697354">
          <w:rPr>
            <w:noProof/>
            <w:webHidden/>
          </w:rPr>
          <w:tab/>
        </w:r>
        <w:r w:rsidR="00697354">
          <w:rPr>
            <w:noProof/>
            <w:webHidden/>
          </w:rPr>
          <w:fldChar w:fldCharType="begin"/>
        </w:r>
        <w:r w:rsidR="00697354">
          <w:rPr>
            <w:noProof/>
            <w:webHidden/>
          </w:rPr>
          <w:instrText xml:space="preserve"> PAGEREF _Toc61954046 \h </w:instrText>
        </w:r>
        <w:r w:rsidR="00697354">
          <w:rPr>
            <w:noProof/>
            <w:webHidden/>
          </w:rPr>
        </w:r>
        <w:r w:rsidR="00697354">
          <w:rPr>
            <w:noProof/>
            <w:webHidden/>
          </w:rPr>
          <w:fldChar w:fldCharType="separate"/>
        </w:r>
        <w:r w:rsidR="006A2262">
          <w:rPr>
            <w:noProof/>
            <w:webHidden/>
          </w:rPr>
          <w:t>12</w:t>
        </w:r>
        <w:r w:rsidR="00697354">
          <w:rPr>
            <w:noProof/>
            <w:webHidden/>
          </w:rPr>
          <w:fldChar w:fldCharType="end"/>
        </w:r>
      </w:hyperlink>
    </w:p>
    <w:p w14:paraId="133562F3" w14:textId="31B88297"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47" w:history="1">
        <w:r w:rsidR="00697354" w:rsidRPr="005E6F39">
          <w:rPr>
            <w:rStyle w:val="Hyperlink"/>
            <w:noProof/>
          </w:rPr>
          <w:t>2.1</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Tekkivate jäätmete kogused liikide ja päritolu kaupa</w:t>
        </w:r>
        <w:r w:rsidR="00697354">
          <w:rPr>
            <w:noProof/>
            <w:webHidden/>
          </w:rPr>
          <w:tab/>
        </w:r>
        <w:r w:rsidR="00697354">
          <w:rPr>
            <w:noProof/>
            <w:webHidden/>
          </w:rPr>
          <w:fldChar w:fldCharType="begin"/>
        </w:r>
        <w:r w:rsidR="00697354">
          <w:rPr>
            <w:noProof/>
            <w:webHidden/>
          </w:rPr>
          <w:instrText xml:space="preserve"> PAGEREF _Toc61954047 \h </w:instrText>
        </w:r>
        <w:r w:rsidR="00697354">
          <w:rPr>
            <w:noProof/>
            <w:webHidden/>
          </w:rPr>
        </w:r>
        <w:r w:rsidR="00697354">
          <w:rPr>
            <w:noProof/>
            <w:webHidden/>
          </w:rPr>
          <w:fldChar w:fldCharType="separate"/>
        </w:r>
        <w:r w:rsidR="006A2262">
          <w:rPr>
            <w:noProof/>
            <w:webHidden/>
          </w:rPr>
          <w:t>12</w:t>
        </w:r>
        <w:r w:rsidR="00697354">
          <w:rPr>
            <w:noProof/>
            <w:webHidden/>
          </w:rPr>
          <w:fldChar w:fldCharType="end"/>
        </w:r>
      </w:hyperlink>
    </w:p>
    <w:p w14:paraId="0221B030" w14:textId="68A6A4AA"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48" w:history="1">
        <w:r w:rsidR="00697354" w:rsidRPr="005E6F39">
          <w:rPr>
            <w:rStyle w:val="Hyperlink"/>
            <w:noProof/>
          </w:rPr>
          <w:t>2.2</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Olmejäätmed</w:t>
        </w:r>
        <w:r w:rsidR="00697354">
          <w:rPr>
            <w:noProof/>
            <w:webHidden/>
          </w:rPr>
          <w:tab/>
        </w:r>
        <w:r w:rsidR="00697354">
          <w:rPr>
            <w:noProof/>
            <w:webHidden/>
          </w:rPr>
          <w:fldChar w:fldCharType="begin"/>
        </w:r>
        <w:r w:rsidR="00697354">
          <w:rPr>
            <w:noProof/>
            <w:webHidden/>
          </w:rPr>
          <w:instrText xml:space="preserve"> PAGEREF _Toc61954048 \h </w:instrText>
        </w:r>
        <w:r w:rsidR="00697354">
          <w:rPr>
            <w:noProof/>
            <w:webHidden/>
          </w:rPr>
        </w:r>
        <w:r w:rsidR="00697354">
          <w:rPr>
            <w:noProof/>
            <w:webHidden/>
          </w:rPr>
          <w:fldChar w:fldCharType="separate"/>
        </w:r>
        <w:r w:rsidR="006A2262">
          <w:rPr>
            <w:noProof/>
            <w:webHidden/>
          </w:rPr>
          <w:t>12</w:t>
        </w:r>
        <w:r w:rsidR="00697354">
          <w:rPr>
            <w:noProof/>
            <w:webHidden/>
          </w:rPr>
          <w:fldChar w:fldCharType="end"/>
        </w:r>
      </w:hyperlink>
    </w:p>
    <w:p w14:paraId="6170E5D8" w14:textId="13E56236"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49" w:history="1">
        <w:r w:rsidR="00697354" w:rsidRPr="005E6F39">
          <w:rPr>
            <w:rStyle w:val="Hyperlink"/>
            <w:noProof/>
          </w:rPr>
          <w:t>2.3</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Pakend</w:t>
        </w:r>
        <w:r w:rsidR="00697354">
          <w:rPr>
            <w:noProof/>
            <w:webHidden/>
          </w:rPr>
          <w:tab/>
        </w:r>
        <w:r w:rsidR="00697354">
          <w:rPr>
            <w:noProof/>
            <w:webHidden/>
          </w:rPr>
          <w:fldChar w:fldCharType="begin"/>
        </w:r>
        <w:r w:rsidR="00697354">
          <w:rPr>
            <w:noProof/>
            <w:webHidden/>
          </w:rPr>
          <w:instrText xml:space="preserve"> PAGEREF _Toc61954049 \h </w:instrText>
        </w:r>
        <w:r w:rsidR="00697354">
          <w:rPr>
            <w:noProof/>
            <w:webHidden/>
          </w:rPr>
        </w:r>
        <w:r w:rsidR="00697354">
          <w:rPr>
            <w:noProof/>
            <w:webHidden/>
          </w:rPr>
          <w:fldChar w:fldCharType="separate"/>
        </w:r>
        <w:r w:rsidR="006A2262">
          <w:rPr>
            <w:noProof/>
            <w:webHidden/>
          </w:rPr>
          <w:t>15</w:t>
        </w:r>
        <w:r w:rsidR="00697354">
          <w:rPr>
            <w:noProof/>
            <w:webHidden/>
          </w:rPr>
          <w:fldChar w:fldCharType="end"/>
        </w:r>
      </w:hyperlink>
    </w:p>
    <w:p w14:paraId="432E8974" w14:textId="2CB7959B"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0" w:history="1">
        <w:r w:rsidR="00697354" w:rsidRPr="005E6F39">
          <w:rPr>
            <w:rStyle w:val="Hyperlink"/>
            <w:noProof/>
          </w:rPr>
          <w:t>2.4</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Biolagunevad jäätmed</w:t>
        </w:r>
        <w:r w:rsidR="00697354">
          <w:rPr>
            <w:noProof/>
            <w:webHidden/>
          </w:rPr>
          <w:tab/>
        </w:r>
        <w:r w:rsidR="00697354">
          <w:rPr>
            <w:noProof/>
            <w:webHidden/>
          </w:rPr>
          <w:fldChar w:fldCharType="begin"/>
        </w:r>
        <w:r w:rsidR="00697354">
          <w:rPr>
            <w:noProof/>
            <w:webHidden/>
          </w:rPr>
          <w:instrText xml:space="preserve"> PAGEREF _Toc61954050 \h </w:instrText>
        </w:r>
        <w:r w:rsidR="00697354">
          <w:rPr>
            <w:noProof/>
            <w:webHidden/>
          </w:rPr>
        </w:r>
        <w:r w:rsidR="00697354">
          <w:rPr>
            <w:noProof/>
            <w:webHidden/>
          </w:rPr>
          <w:fldChar w:fldCharType="separate"/>
        </w:r>
        <w:r w:rsidR="006A2262">
          <w:rPr>
            <w:noProof/>
            <w:webHidden/>
          </w:rPr>
          <w:t>16</w:t>
        </w:r>
        <w:r w:rsidR="00697354">
          <w:rPr>
            <w:noProof/>
            <w:webHidden/>
          </w:rPr>
          <w:fldChar w:fldCharType="end"/>
        </w:r>
      </w:hyperlink>
    </w:p>
    <w:p w14:paraId="6B5C0CE4" w14:textId="40EDB51E"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51" w:history="1">
        <w:r w:rsidR="00697354" w:rsidRPr="005E6F39">
          <w:rPr>
            <w:rStyle w:val="Hyperlink"/>
            <w:noProof/>
            <w:lang w:eastAsia="en-US"/>
          </w:rPr>
          <w:t>2.4.1</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lang w:eastAsia="en-US"/>
          </w:rPr>
          <w:t>Kalmistujäätmed</w:t>
        </w:r>
        <w:r w:rsidR="00697354">
          <w:rPr>
            <w:noProof/>
            <w:webHidden/>
          </w:rPr>
          <w:tab/>
        </w:r>
        <w:r w:rsidR="00697354">
          <w:rPr>
            <w:noProof/>
            <w:webHidden/>
          </w:rPr>
          <w:fldChar w:fldCharType="begin"/>
        </w:r>
        <w:r w:rsidR="00697354">
          <w:rPr>
            <w:noProof/>
            <w:webHidden/>
          </w:rPr>
          <w:instrText xml:space="preserve"> PAGEREF _Toc61954051 \h </w:instrText>
        </w:r>
        <w:r w:rsidR="00697354">
          <w:rPr>
            <w:noProof/>
            <w:webHidden/>
          </w:rPr>
        </w:r>
        <w:r w:rsidR="00697354">
          <w:rPr>
            <w:noProof/>
            <w:webHidden/>
          </w:rPr>
          <w:fldChar w:fldCharType="separate"/>
        </w:r>
        <w:r w:rsidR="006A2262">
          <w:rPr>
            <w:noProof/>
            <w:webHidden/>
          </w:rPr>
          <w:t>17</w:t>
        </w:r>
        <w:r w:rsidR="00697354">
          <w:rPr>
            <w:noProof/>
            <w:webHidden/>
          </w:rPr>
          <w:fldChar w:fldCharType="end"/>
        </w:r>
      </w:hyperlink>
    </w:p>
    <w:p w14:paraId="45677A4B" w14:textId="25270B55"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2" w:history="1">
        <w:r w:rsidR="00697354" w:rsidRPr="005E6F39">
          <w:rPr>
            <w:rStyle w:val="Hyperlink"/>
            <w:noProof/>
          </w:rPr>
          <w:t>2.5</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Ehitus- ja lammutusjäätmed</w:t>
        </w:r>
        <w:r w:rsidR="00697354">
          <w:rPr>
            <w:noProof/>
            <w:webHidden/>
          </w:rPr>
          <w:tab/>
        </w:r>
        <w:r w:rsidR="00697354">
          <w:rPr>
            <w:noProof/>
            <w:webHidden/>
          </w:rPr>
          <w:fldChar w:fldCharType="begin"/>
        </w:r>
        <w:r w:rsidR="00697354">
          <w:rPr>
            <w:noProof/>
            <w:webHidden/>
          </w:rPr>
          <w:instrText xml:space="preserve"> PAGEREF _Toc61954052 \h </w:instrText>
        </w:r>
        <w:r w:rsidR="00697354">
          <w:rPr>
            <w:noProof/>
            <w:webHidden/>
          </w:rPr>
        </w:r>
        <w:r w:rsidR="00697354">
          <w:rPr>
            <w:noProof/>
            <w:webHidden/>
          </w:rPr>
          <w:fldChar w:fldCharType="separate"/>
        </w:r>
        <w:r w:rsidR="006A2262">
          <w:rPr>
            <w:noProof/>
            <w:webHidden/>
          </w:rPr>
          <w:t>17</w:t>
        </w:r>
        <w:r w:rsidR="00697354">
          <w:rPr>
            <w:noProof/>
            <w:webHidden/>
          </w:rPr>
          <w:fldChar w:fldCharType="end"/>
        </w:r>
      </w:hyperlink>
    </w:p>
    <w:p w14:paraId="2DCB65A4" w14:textId="0B97450A"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3" w:history="1">
        <w:r w:rsidR="00697354" w:rsidRPr="005E6F39">
          <w:rPr>
            <w:rStyle w:val="Hyperlink"/>
            <w:noProof/>
          </w:rPr>
          <w:t>2.6</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Ohtlikud jäätmed</w:t>
        </w:r>
        <w:r w:rsidR="00697354">
          <w:rPr>
            <w:noProof/>
            <w:webHidden/>
          </w:rPr>
          <w:tab/>
        </w:r>
        <w:r w:rsidR="00697354">
          <w:rPr>
            <w:noProof/>
            <w:webHidden/>
          </w:rPr>
          <w:fldChar w:fldCharType="begin"/>
        </w:r>
        <w:r w:rsidR="00697354">
          <w:rPr>
            <w:noProof/>
            <w:webHidden/>
          </w:rPr>
          <w:instrText xml:space="preserve"> PAGEREF _Toc61954053 \h </w:instrText>
        </w:r>
        <w:r w:rsidR="00697354">
          <w:rPr>
            <w:noProof/>
            <w:webHidden/>
          </w:rPr>
        </w:r>
        <w:r w:rsidR="00697354">
          <w:rPr>
            <w:noProof/>
            <w:webHidden/>
          </w:rPr>
          <w:fldChar w:fldCharType="separate"/>
        </w:r>
        <w:r w:rsidR="006A2262">
          <w:rPr>
            <w:noProof/>
            <w:webHidden/>
          </w:rPr>
          <w:t>18</w:t>
        </w:r>
        <w:r w:rsidR="00697354">
          <w:rPr>
            <w:noProof/>
            <w:webHidden/>
          </w:rPr>
          <w:fldChar w:fldCharType="end"/>
        </w:r>
      </w:hyperlink>
    </w:p>
    <w:p w14:paraId="6F07089C" w14:textId="45A85F1B"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4" w:history="1">
        <w:r w:rsidR="00697354" w:rsidRPr="005E6F39">
          <w:rPr>
            <w:rStyle w:val="Hyperlink"/>
            <w:noProof/>
          </w:rPr>
          <w:t>2.7</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Romusõidukid ja vanarehvid</w:t>
        </w:r>
        <w:r w:rsidR="00697354">
          <w:rPr>
            <w:noProof/>
            <w:webHidden/>
          </w:rPr>
          <w:tab/>
        </w:r>
        <w:r w:rsidR="00697354">
          <w:rPr>
            <w:noProof/>
            <w:webHidden/>
          </w:rPr>
          <w:fldChar w:fldCharType="begin"/>
        </w:r>
        <w:r w:rsidR="00697354">
          <w:rPr>
            <w:noProof/>
            <w:webHidden/>
          </w:rPr>
          <w:instrText xml:space="preserve"> PAGEREF _Toc61954054 \h </w:instrText>
        </w:r>
        <w:r w:rsidR="00697354">
          <w:rPr>
            <w:noProof/>
            <w:webHidden/>
          </w:rPr>
        </w:r>
        <w:r w:rsidR="00697354">
          <w:rPr>
            <w:noProof/>
            <w:webHidden/>
          </w:rPr>
          <w:fldChar w:fldCharType="separate"/>
        </w:r>
        <w:r w:rsidR="006A2262">
          <w:rPr>
            <w:noProof/>
            <w:webHidden/>
          </w:rPr>
          <w:t>19</w:t>
        </w:r>
        <w:r w:rsidR="00697354">
          <w:rPr>
            <w:noProof/>
            <w:webHidden/>
          </w:rPr>
          <w:fldChar w:fldCharType="end"/>
        </w:r>
      </w:hyperlink>
    </w:p>
    <w:p w14:paraId="7BE2462C" w14:textId="662A4D67"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5" w:history="1">
        <w:r w:rsidR="00697354" w:rsidRPr="005E6F39">
          <w:rPr>
            <w:rStyle w:val="Hyperlink"/>
            <w:noProof/>
          </w:rPr>
          <w:t>2.8</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Elektri- ja elektroonikaseadmed</w:t>
        </w:r>
        <w:r w:rsidR="00697354">
          <w:rPr>
            <w:noProof/>
            <w:webHidden/>
          </w:rPr>
          <w:tab/>
        </w:r>
        <w:r w:rsidR="00697354">
          <w:rPr>
            <w:noProof/>
            <w:webHidden/>
          </w:rPr>
          <w:fldChar w:fldCharType="begin"/>
        </w:r>
        <w:r w:rsidR="00697354">
          <w:rPr>
            <w:noProof/>
            <w:webHidden/>
          </w:rPr>
          <w:instrText xml:space="preserve"> PAGEREF _Toc61954055 \h </w:instrText>
        </w:r>
        <w:r w:rsidR="00697354">
          <w:rPr>
            <w:noProof/>
            <w:webHidden/>
          </w:rPr>
        </w:r>
        <w:r w:rsidR="00697354">
          <w:rPr>
            <w:noProof/>
            <w:webHidden/>
          </w:rPr>
          <w:fldChar w:fldCharType="separate"/>
        </w:r>
        <w:r w:rsidR="006A2262">
          <w:rPr>
            <w:noProof/>
            <w:webHidden/>
          </w:rPr>
          <w:t>19</w:t>
        </w:r>
        <w:r w:rsidR="00697354">
          <w:rPr>
            <w:noProof/>
            <w:webHidden/>
          </w:rPr>
          <w:fldChar w:fldCharType="end"/>
        </w:r>
      </w:hyperlink>
    </w:p>
    <w:p w14:paraId="32AB0FC7" w14:textId="1E04B0AE"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6" w:history="1">
        <w:r w:rsidR="00697354" w:rsidRPr="005E6F39">
          <w:rPr>
            <w:rStyle w:val="Hyperlink"/>
            <w:noProof/>
          </w:rPr>
          <w:t>2.9</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Reoveesete</w:t>
        </w:r>
        <w:r w:rsidR="00697354">
          <w:rPr>
            <w:noProof/>
            <w:webHidden/>
          </w:rPr>
          <w:tab/>
        </w:r>
        <w:r w:rsidR="00697354">
          <w:rPr>
            <w:noProof/>
            <w:webHidden/>
          </w:rPr>
          <w:fldChar w:fldCharType="begin"/>
        </w:r>
        <w:r w:rsidR="00697354">
          <w:rPr>
            <w:noProof/>
            <w:webHidden/>
          </w:rPr>
          <w:instrText xml:space="preserve"> PAGEREF _Toc61954056 \h </w:instrText>
        </w:r>
        <w:r w:rsidR="00697354">
          <w:rPr>
            <w:noProof/>
            <w:webHidden/>
          </w:rPr>
        </w:r>
        <w:r w:rsidR="00697354">
          <w:rPr>
            <w:noProof/>
            <w:webHidden/>
          </w:rPr>
          <w:fldChar w:fldCharType="separate"/>
        </w:r>
        <w:r w:rsidR="006A2262">
          <w:rPr>
            <w:noProof/>
            <w:webHidden/>
          </w:rPr>
          <w:t>20</w:t>
        </w:r>
        <w:r w:rsidR="00697354">
          <w:rPr>
            <w:noProof/>
            <w:webHidden/>
          </w:rPr>
          <w:fldChar w:fldCharType="end"/>
        </w:r>
      </w:hyperlink>
    </w:p>
    <w:p w14:paraId="678920A1" w14:textId="25196BDE"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7" w:history="1">
        <w:r w:rsidR="00697354" w:rsidRPr="005E6F39">
          <w:rPr>
            <w:rStyle w:val="Hyperlink"/>
            <w:noProof/>
          </w:rPr>
          <w:t>2.10</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Tervishoiu- ja veterinaarteenuste jäätmed</w:t>
        </w:r>
        <w:r w:rsidR="00697354">
          <w:rPr>
            <w:noProof/>
            <w:webHidden/>
          </w:rPr>
          <w:tab/>
        </w:r>
        <w:r w:rsidR="00697354">
          <w:rPr>
            <w:noProof/>
            <w:webHidden/>
          </w:rPr>
          <w:fldChar w:fldCharType="begin"/>
        </w:r>
        <w:r w:rsidR="00697354">
          <w:rPr>
            <w:noProof/>
            <w:webHidden/>
          </w:rPr>
          <w:instrText xml:space="preserve"> PAGEREF _Toc61954057 \h </w:instrText>
        </w:r>
        <w:r w:rsidR="00697354">
          <w:rPr>
            <w:noProof/>
            <w:webHidden/>
          </w:rPr>
        </w:r>
        <w:r w:rsidR="00697354">
          <w:rPr>
            <w:noProof/>
            <w:webHidden/>
          </w:rPr>
          <w:fldChar w:fldCharType="separate"/>
        </w:r>
        <w:r w:rsidR="006A2262">
          <w:rPr>
            <w:noProof/>
            <w:webHidden/>
          </w:rPr>
          <w:t>20</w:t>
        </w:r>
        <w:r w:rsidR="00697354">
          <w:rPr>
            <w:noProof/>
            <w:webHidden/>
          </w:rPr>
          <w:fldChar w:fldCharType="end"/>
        </w:r>
      </w:hyperlink>
    </w:p>
    <w:p w14:paraId="12B5AA71" w14:textId="32C6A9F0"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8" w:history="1">
        <w:r w:rsidR="00697354" w:rsidRPr="005E6F39">
          <w:rPr>
            <w:rStyle w:val="Hyperlink"/>
            <w:noProof/>
          </w:rPr>
          <w:t>2.11</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Tööstusjäätmed</w:t>
        </w:r>
        <w:r w:rsidR="00697354">
          <w:rPr>
            <w:noProof/>
            <w:webHidden/>
          </w:rPr>
          <w:tab/>
        </w:r>
        <w:r w:rsidR="00697354">
          <w:rPr>
            <w:noProof/>
            <w:webHidden/>
          </w:rPr>
          <w:fldChar w:fldCharType="begin"/>
        </w:r>
        <w:r w:rsidR="00697354">
          <w:rPr>
            <w:noProof/>
            <w:webHidden/>
          </w:rPr>
          <w:instrText xml:space="preserve"> PAGEREF _Toc61954058 \h </w:instrText>
        </w:r>
        <w:r w:rsidR="00697354">
          <w:rPr>
            <w:noProof/>
            <w:webHidden/>
          </w:rPr>
        </w:r>
        <w:r w:rsidR="00697354">
          <w:rPr>
            <w:noProof/>
            <w:webHidden/>
          </w:rPr>
          <w:fldChar w:fldCharType="separate"/>
        </w:r>
        <w:r w:rsidR="006A2262">
          <w:rPr>
            <w:noProof/>
            <w:webHidden/>
          </w:rPr>
          <w:t>20</w:t>
        </w:r>
        <w:r w:rsidR="00697354">
          <w:rPr>
            <w:noProof/>
            <w:webHidden/>
          </w:rPr>
          <w:fldChar w:fldCharType="end"/>
        </w:r>
      </w:hyperlink>
    </w:p>
    <w:p w14:paraId="5E585E62" w14:textId="577CEF02"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59" w:history="1">
        <w:r w:rsidR="00697354" w:rsidRPr="005E6F39">
          <w:rPr>
            <w:rStyle w:val="Hyperlink"/>
            <w:noProof/>
          </w:rPr>
          <w:t>2.12</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Jäätmete kogumine ja käitlus</w:t>
        </w:r>
        <w:r w:rsidR="00697354">
          <w:rPr>
            <w:noProof/>
            <w:webHidden/>
          </w:rPr>
          <w:tab/>
        </w:r>
        <w:r w:rsidR="00697354">
          <w:rPr>
            <w:noProof/>
            <w:webHidden/>
          </w:rPr>
          <w:fldChar w:fldCharType="begin"/>
        </w:r>
        <w:r w:rsidR="00697354">
          <w:rPr>
            <w:noProof/>
            <w:webHidden/>
          </w:rPr>
          <w:instrText xml:space="preserve"> PAGEREF _Toc61954059 \h </w:instrText>
        </w:r>
        <w:r w:rsidR="00697354">
          <w:rPr>
            <w:noProof/>
            <w:webHidden/>
          </w:rPr>
        </w:r>
        <w:r w:rsidR="00697354">
          <w:rPr>
            <w:noProof/>
            <w:webHidden/>
          </w:rPr>
          <w:fldChar w:fldCharType="separate"/>
        </w:r>
        <w:r w:rsidR="006A2262">
          <w:rPr>
            <w:noProof/>
            <w:webHidden/>
          </w:rPr>
          <w:t>20</w:t>
        </w:r>
        <w:r w:rsidR="00697354">
          <w:rPr>
            <w:noProof/>
            <w:webHidden/>
          </w:rPr>
          <w:fldChar w:fldCharType="end"/>
        </w:r>
      </w:hyperlink>
    </w:p>
    <w:p w14:paraId="7F29AB51" w14:textId="2A8931E4"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0" w:history="1">
        <w:r w:rsidR="00697354" w:rsidRPr="005E6F39">
          <w:rPr>
            <w:rStyle w:val="Hyperlink"/>
            <w:noProof/>
            <w:lang w:eastAsia="en-US"/>
          </w:rPr>
          <w:t>2.12.1</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lang w:eastAsia="en-US"/>
          </w:rPr>
          <w:t xml:space="preserve">Liitumine </w:t>
        </w:r>
        <w:r w:rsidR="00697354" w:rsidRPr="005E6F39">
          <w:rPr>
            <w:rStyle w:val="Hyperlink"/>
            <w:noProof/>
          </w:rPr>
          <w:t>kogumissüsteemidega</w:t>
        </w:r>
        <w:r w:rsidR="00697354">
          <w:rPr>
            <w:noProof/>
            <w:webHidden/>
          </w:rPr>
          <w:tab/>
        </w:r>
        <w:r w:rsidR="00697354">
          <w:rPr>
            <w:noProof/>
            <w:webHidden/>
          </w:rPr>
          <w:fldChar w:fldCharType="begin"/>
        </w:r>
        <w:r w:rsidR="00697354">
          <w:rPr>
            <w:noProof/>
            <w:webHidden/>
          </w:rPr>
          <w:instrText xml:space="preserve"> PAGEREF _Toc61954060 \h </w:instrText>
        </w:r>
        <w:r w:rsidR="00697354">
          <w:rPr>
            <w:noProof/>
            <w:webHidden/>
          </w:rPr>
        </w:r>
        <w:r w:rsidR="00697354">
          <w:rPr>
            <w:noProof/>
            <w:webHidden/>
          </w:rPr>
          <w:fldChar w:fldCharType="separate"/>
        </w:r>
        <w:r w:rsidR="006A2262">
          <w:rPr>
            <w:noProof/>
            <w:webHidden/>
          </w:rPr>
          <w:t>20</w:t>
        </w:r>
        <w:r w:rsidR="00697354">
          <w:rPr>
            <w:noProof/>
            <w:webHidden/>
          </w:rPr>
          <w:fldChar w:fldCharType="end"/>
        </w:r>
      </w:hyperlink>
    </w:p>
    <w:p w14:paraId="7C9E3AD5" w14:textId="11722FF0"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1" w:history="1">
        <w:r w:rsidR="00697354" w:rsidRPr="005E6F39">
          <w:rPr>
            <w:rStyle w:val="Hyperlink"/>
            <w:noProof/>
            <w:lang w:eastAsia="en-US"/>
          </w:rPr>
          <w:t>2.12.2</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lang w:eastAsia="en-US"/>
          </w:rPr>
          <w:t>Pakendijäätmete kogumis- ja käitlussüsteem</w:t>
        </w:r>
        <w:r w:rsidR="00697354">
          <w:rPr>
            <w:noProof/>
            <w:webHidden/>
          </w:rPr>
          <w:tab/>
        </w:r>
        <w:r w:rsidR="00697354">
          <w:rPr>
            <w:noProof/>
            <w:webHidden/>
          </w:rPr>
          <w:fldChar w:fldCharType="begin"/>
        </w:r>
        <w:r w:rsidR="00697354">
          <w:rPr>
            <w:noProof/>
            <w:webHidden/>
          </w:rPr>
          <w:instrText xml:space="preserve"> PAGEREF _Toc61954061 \h </w:instrText>
        </w:r>
        <w:r w:rsidR="00697354">
          <w:rPr>
            <w:noProof/>
            <w:webHidden/>
          </w:rPr>
        </w:r>
        <w:r w:rsidR="00697354">
          <w:rPr>
            <w:noProof/>
            <w:webHidden/>
          </w:rPr>
          <w:fldChar w:fldCharType="separate"/>
        </w:r>
        <w:r w:rsidR="006A2262">
          <w:rPr>
            <w:noProof/>
            <w:webHidden/>
          </w:rPr>
          <w:t>21</w:t>
        </w:r>
        <w:r w:rsidR="00697354">
          <w:rPr>
            <w:noProof/>
            <w:webHidden/>
          </w:rPr>
          <w:fldChar w:fldCharType="end"/>
        </w:r>
      </w:hyperlink>
    </w:p>
    <w:p w14:paraId="5D43F9AF" w14:textId="45CD83CE"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2" w:history="1">
        <w:r w:rsidR="00697354" w:rsidRPr="005E6F39">
          <w:rPr>
            <w:rStyle w:val="Hyperlink"/>
            <w:noProof/>
            <w:lang w:eastAsia="en-US"/>
          </w:rPr>
          <w:t>2.12.3</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lang w:eastAsia="en-US"/>
          </w:rPr>
          <w:t>Biolagunevate jäätmete kogumis- ja käitlussüsteem</w:t>
        </w:r>
        <w:r w:rsidR="00697354">
          <w:rPr>
            <w:noProof/>
            <w:webHidden/>
          </w:rPr>
          <w:tab/>
        </w:r>
        <w:r w:rsidR="00697354">
          <w:rPr>
            <w:noProof/>
            <w:webHidden/>
          </w:rPr>
          <w:fldChar w:fldCharType="begin"/>
        </w:r>
        <w:r w:rsidR="00697354">
          <w:rPr>
            <w:noProof/>
            <w:webHidden/>
          </w:rPr>
          <w:instrText xml:space="preserve"> PAGEREF _Toc61954062 \h </w:instrText>
        </w:r>
        <w:r w:rsidR="00697354">
          <w:rPr>
            <w:noProof/>
            <w:webHidden/>
          </w:rPr>
        </w:r>
        <w:r w:rsidR="00697354">
          <w:rPr>
            <w:noProof/>
            <w:webHidden/>
          </w:rPr>
          <w:fldChar w:fldCharType="separate"/>
        </w:r>
        <w:r w:rsidR="006A2262">
          <w:rPr>
            <w:noProof/>
            <w:webHidden/>
          </w:rPr>
          <w:t>22</w:t>
        </w:r>
        <w:r w:rsidR="00697354">
          <w:rPr>
            <w:noProof/>
            <w:webHidden/>
          </w:rPr>
          <w:fldChar w:fldCharType="end"/>
        </w:r>
      </w:hyperlink>
    </w:p>
    <w:p w14:paraId="13CE959B" w14:textId="59316BEE"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3" w:history="1">
        <w:r w:rsidR="00697354" w:rsidRPr="005E6F39">
          <w:rPr>
            <w:rStyle w:val="Hyperlink"/>
            <w:noProof/>
          </w:rPr>
          <w:t>2.12.4</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Ehitus-ja lammutusjäätmete kogumis- ja käitlussüsteem</w:t>
        </w:r>
        <w:r w:rsidR="00697354">
          <w:rPr>
            <w:noProof/>
            <w:webHidden/>
          </w:rPr>
          <w:tab/>
        </w:r>
        <w:r w:rsidR="00697354">
          <w:rPr>
            <w:noProof/>
            <w:webHidden/>
          </w:rPr>
          <w:fldChar w:fldCharType="begin"/>
        </w:r>
        <w:r w:rsidR="00697354">
          <w:rPr>
            <w:noProof/>
            <w:webHidden/>
          </w:rPr>
          <w:instrText xml:space="preserve"> PAGEREF _Toc61954063 \h </w:instrText>
        </w:r>
        <w:r w:rsidR="00697354">
          <w:rPr>
            <w:noProof/>
            <w:webHidden/>
          </w:rPr>
        </w:r>
        <w:r w:rsidR="00697354">
          <w:rPr>
            <w:noProof/>
            <w:webHidden/>
          </w:rPr>
          <w:fldChar w:fldCharType="separate"/>
        </w:r>
        <w:r w:rsidR="006A2262">
          <w:rPr>
            <w:noProof/>
            <w:webHidden/>
          </w:rPr>
          <w:t>22</w:t>
        </w:r>
        <w:r w:rsidR="00697354">
          <w:rPr>
            <w:noProof/>
            <w:webHidden/>
          </w:rPr>
          <w:fldChar w:fldCharType="end"/>
        </w:r>
      </w:hyperlink>
    </w:p>
    <w:p w14:paraId="774E056A" w14:textId="29726C64"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4" w:history="1">
        <w:r w:rsidR="00697354" w:rsidRPr="005E6F39">
          <w:rPr>
            <w:rStyle w:val="Hyperlink"/>
            <w:noProof/>
            <w:lang w:eastAsia="en-US"/>
          </w:rPr>
          <w:t>2.12.5</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lang w:eastAsia="en-US"/>
          </w:rPr>
          <w:t>Elektroonikaromude kogumis- ja käitlussüsteem</w:t>
        </w:r>
        <w:r w:rsidR="00697354">
          <w:rPr>
            <w:noProof/>
            <w:webHidden/>
          </w:rPr>
          <w:tab/>
        </w:r>
        <w:r w:rsidR="00697354">
          <w:rPr>
            <w:noProof/>
            <w:webHidden/>
          </w:rPr>
          <w:fldChar w:fldCharType="begin"/>
        </w:r>
        <w:r w:rsidR="00697354">
          <w:rPr>
            <w:noProof/>
            <w:webHidden/>
          </w:rPr>
          <w:instrText xml:space="preserve"> PAGEREF _Toc61954064 \h </w:instrText>
        </w:r>
        <w:r w:rsidR="00697354">
          <w:rPr>
            <w:noProof/>
            <w:webHidden/>
          </w:rPr>
        </w:r>
        <w:r w:rsidR="00697354">
          <w:rPr>
            <w:noProof/>
            <w:webHidden/>
          </w:rPr>
          <w:fldChar w:fldCharType="separate"/>
        </w:r>
        <w:r w:rsidR="006A2262">
          <w:rPr>
            <w:noProof/>
            <w:webHidden/>
          </w:rPr>
          <w:t>22</w:t>
        </w:r>
        <w:r w:rsidR="00697354">
          <w:rPr>
            <w:noProof/>
            <w:webHidden/>
          </w:rPr>
          <w:fldChar w:fldCharType="end"/>
        </w:r>
      </w:hyperlink>
    </w:p>
    <w:p w14:paraId="0732B6DC" w14:textId="209465D1"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5" w:history="1">
        <w:r w:rsidR="00697354" w:rsidRPr="005E6F39">
          <w:rPr>
            <w:rStyle w:val="Hyperlink"/>
            <w:noProof/>
          </w:rPr>
          <w:t>2.12.6</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Koondandmed eriliigiliste jäätmete kogumissüsteemide osas</w:t>
        </w:r>
        <w:r w:rsidR="00697354">
          <w:rPr>
            <w:noProof/>
            <w:webHidden/>
          </w:rPr>
          <w:tab/>
        </w:r>
        <w:r w:rsidR="00697354">
          <w:rPr>
            <w:noProof/>
            <w:webHidden/>
          </w:rPr>
          <w:fldChar w:fldCharType="begin"/>
        </w:r>
        <w:r w:rsidR="00697354">
          <w:rPr>
            <w:noProof/>
            <w:webHidden/>
          </w:rPr>
          <w:instrText xml:space="preserve"> PAGEREF _Toc61954065 \h </w:instrText>
        </w:r>
        <w:r w:rsidR="00697354">
          <w:rPr>
            <w:noProof/>
            <w:webHidden/>
          </w:rPr>
        </w:r>
        <w:r w:rsidR="00697354">
          <w:rPr>
            <w:noProof/>
            <w:webHidden/>
          </w:rPr>
          <w:fldChar w:fldCharType="separate"/>
        </w:r>
        <w:r w:rsidR="006A2262">
          <w:rPr>
            <w:noProof/>
            <w:webHidden/>
          </w:rPr>
          <w:t>22</w:t>
        </w:r>
        <w:r w:rsidR="00697354">
          <w:rPr>
            <w:noProof/>
            <w:webHidden/>
          </w:rPr>
          <w:fldChar w:fldCharType="end"/>
        </w:r>
      </w:hyperlink>
    </w:p>
    <w:p w14:paraId="3F9DD96F" w14:textId="754F38B5"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6" w:history="1">
        <w:r w:rsidR="00697354" w:rsidRPr="005E6F39">
          <w:rPr>
            <w:rStyle w:val="Hyperlink"/>
            <w:noProof/>
            <w:lang w:eastAsia="en-US"/>
          </w:rPr>
          <w:t>2.12.7</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lang w:eastAsia="en-US"/>
          </w:rPr>
          <w:t>Kõrvaldamis- ja taaskasutamisrajatised</w:t>
        </w:r>
        <w:r w:rsidR="00697354">
          <w:rPr>
            <w:noProof/>
            <w:webHidden/>
          </w:rPr>
          <w:tab/>
        </w:r>
        <w:r w:rsidR="00697354">
          <w:rPr>
            <w:noProof/>
            <w:webHidden/>
          </w:rPr>
          <w:fldChar w:fldCharType="begin"/>
        </w:r>
        <w:r w:rsidR="00697354">
          <w:rPr>
            <w:noProof/>
            <w:webHidden/>
          </w:rPr>
          <w:instrText xml:space="preserve"> PAGEREF _Toc61954066 \h </w:instrText>
        </w:r>
        <w:r w:rsidR="00697354">
          <w:rPr>
            <w:noProof/>
            <w:webHidden/>
          </w:rPr>
        </w:r>
        <w:r w:rsidR="00697354">
          <w:rPr>
            <w:noProof/>
            <w:webHidden/>
          </w:rPr>
          <w:fldChar w:fldCharType="separate"/>
        </w:r>
        <w:r w:rsidR="006A2262">
          <w:rPr>
            <w:noProof/>
            <w:webHidden/>
          </w:rPr>
          <w:t>23</w:t>
        </w:r>
        <w:r w:rsidR="00697354">
          <w:rPr>
            <w:noProof/>
            <w:webHidden/>
          </w:rPr>
          <w:fldChar w:fldCharType="end"/>
        </w:r>
      </w:hyperlink>
    </w:p>
    <w:p w14:paraId="25AB440D" w14:textId="3311B5A1"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67" w:history="1">
        <w:r w:rsidR="00697354" w:rsidRPr="005E6F39">
          <w:rPr>
            <w:rStyle w:val="Hyperlink"/>
            <w:noProof/>
          </w:rPr>
          <w:t>2.13</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Jäätmemajanduse korraldamine ja rahastamine</w:t>
        </w:r>
        <w:r w:rsidR="00697354">
          <w:rPr>
            <w:noProof/>
            <w:webHidden/>
          </w:rPr>
          <w:tab/>
        </w:r>
        <w:r w:rsidR="00697354">
          <w:rPr>
            <w:noProof/>
            <w:webHidden/>
          </w:rPr>
          <w:fldChar w:fldCharType="begin"/>
        </w:r>
        <w:r w:rsidR="00697354">
          <w:rPr>
            <w:noProof/>
            <w:webHidden/>
          </w:rPr>
          <w:instrText xml:space="preserve"> PAGEREF _Toc61954067 \h </w:instrText>
        </w:r>
        <w:r w:rsidR="00697354">
          <w:rPr>
            <w:noProof/>
            <w:webHidden/>
          </w:rPr>
        </w:r>
        <w:r w:rsidR="00697354">
          <w:rPr>
            <w:noProof/>
            <w:webHidden/>
          </w:rPr>
          <w:fldChar w:fldCharType="separate"/>
        </w:r>
        <w:r w:rsidR="006A2262">
          <w:rPr>
            <w:noProof/>
            <w:webHidden/>
          </w:rPr>
          <w:t>23</w:t>
        </w:r>
        <w:r w:rsidR="00697354">
          <w:rPr>
            <w:noProof/>
            <w:webHidden/>
          </w:rPr>
          <w:fldChar w:fldCharType="end"/>
        </w:r>
      </w:hyperlink>
    </w:p>
    <w:p w14:paraId="365E8090" w14:textId="3204E82F"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8" w:history="1">
        <w:r w:rsidR="00697354" w:rsidRPr="005E6F39">
          <w:rPr>
            <w:rStyle w:val="Hyperlink"/>
            <w:noProof/>
            <w:lang w:eastAsia="en-US"/>
          </w:rPr>
          <w:t>2.13.1</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Jäätmemajanduse korraldamine</w:t>
        </w:r>
        <w:r w:rsidR="00697354">
          <w:rPr>
            <w:noProof/>
            <w:webHidden/>
          </w:rPr>
          <w:tab/>
        </w:r>
        <w:r w:rsidR="00697354">
          <w:rPr>
            <w:noProof/>
            <w:webHidden/>
          </w:rPr>
          <w:fldChar w:fldCharType="begin"/>
        </w:r>
        <w:r w:rsidR="00697354">
          <w:rPr>
            <w:noProof/>
            <w:webHidden/>
          </w:rPr>
          <w:instrText xml:space="preserve"> PAGEREF _Toc61954068 \h </w:instrText>
        </w:r>
        <w:r w:rsidR="00697354">
          <w:rPr>
            <w:noProof/>
            <w:webHidden/>
          </w:rPr>
        </w:r>
        <w:r w:rsidR="00697354">
          <w:rPr>
            <w:noProof/>
            <w:webHidden/>
          </w:rPr>
          <w:fldChar w:fldCharType="separate"/>
        </w:r>
        <w:r w:rsidR="006A2262">
          <w:rPr>
            <w:noProof/>
            <w:webHidden/>
          </w:rPr>
          <w:t>23</w:t>
        </w:r>
        <w:r w:rsidR="00697354">
          <w:rPr>
            <w:noProof/>
            <w:webHidden/>
          </w:rPr>
          <w:fldChar w:fldCharType="end"/>
        </w:r>
      </w:hyperlink>
    </w:p>
    <w:p w14:paraId="6276E5FC" w14:textId="132C8959"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69" w:history="1">
        <w:r w:rsidR="00697354" w:rsidRPr="005E6F39">
          <w:rPr>
            <w:rStyle w:val="Hyperlink"/>
            <w:noProof/>
          </w:rPr>
          <w:t>2.13.2</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Korraldatud jäätmevedu</w:t>
        </w:r>
        <w:r w:rsidR="00697354">
          <w:rPr>
            <w:noProof/>
            <w:webHidden/>
          </w:rPr>
          <w:tab/>
        </w:r>
        <w:r w:rsidR="00697354">
          <w:rPr>
            <w:noProof/>
            <w:webHidden/>
          </w:rPr>
          <w:fldChar w:fldCharType="begin"/>
        </w:r>
        <w:r w:rsidR="00697354">
          <w:rPr>
            <w:noProof/>
            <w:webHidden/>
          </w:rPr>
          <w:instrText xml:space="preserve"> PAGEREF _Toc61954069 \h </w:instrText>
        </w:r>
        <w:r w:rsidR="00697354">
          <w:rPr>
            <w:noProof/>
            <w:webHidden/>
          </w:rPr>
        </w:r>
        <w:r w:rsidR="00697354">
          <w:rPr>
            <w:noProof/>
            <w:webHidden/>
          </w:rPr>
          <w:fldChar w:fldCharType="separate"/>
        </w:r>
        <w:r w:rsidR="006A2262">
          <w:rPr>
            <w:noProof/>
            <w:webHidden/>
          </w:rPr>
          <w:t>24</w:t>
        </w:r>
        <w:r w:rsidR="00697354">
          <w:rPr>
            <w:noProof/>
            <w:webHidden/>
          </w:rPr>
          <w:fldChar w:fldCharType="end"/>
        </w:r>
      </w:hyperlink>
    </w:p>
    <w:p w14:paraId="0661CDF1" w14:textId="07E84E5F" w:rsidR="00697354" w:rsidRDefault="003C4115">
      <w:pPr>
        <w:pStyle w:val="TOC3"/>
        <w:tabs>
          <w:tab w:val="left" w:pos="1320"/>
          <w:tab w:val="right" w:leader="dot" w:pos="9515"/>
        </w:tabs>
        <w:rPr>
          <w:rFonts w:asciiTheme="minorHAnsi" w:eastAsiaTheme="minorEastAsia" w:hAnsiTheme="minorHAnsi" w:cstheme="minorBidi"/>
          <w:i w:val="0"/>
          <w:iCs w:val="0"/>
          <w:noProof/>
          <w:sz w:val="22"/>
          <w:szCs w:val="22"/>
          <w:lang w:val="en-GB" w:eastAsia="en-GB"/>
        </w:rPr>
      </w:pPr>
      <w:hyperlink w:anchor="_Toc61954070" w:history="1">
        <w:r w:rsidR="00697354" w:rsidRPr="005E6F39">
          <w:rPr>
            <w:rStyle w:val="Hyperlink"/>
            <w:noProof/>
          </w:rPr>
          <w:t>2.13.3</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Jäätmehoolduse rahastamine</w:t>
        </w:r>
        <w:r w:rsidR="00697354">
          <w:rPr>
            <w:noProof/>
            <w:webHidden/>
          </w:rPr>
          <w:tab/>
        </w:r>
        <w:r w:rsidR="00697354">
          <w:rPr>
            <w:noProof/>
            <w:webHidden/>
          </w:rPr>
          <w:fldChar w:fldCharType="begin"/>
        </w:r>
        <w:r w:rsidR="00697354">
          <w:rPr>
            <w:noProof/>
            <w:webHidden/>
          </w:rPr>
          <w:instrText xml:space="preserve"> PAGEREF _Toc61954070 \h </w:instrText>
        </w:r>
        <w:r w:rsidR="00697354">
          <w:rPr>
            <w:noProof/>
            <w:webHidden/>
          </w:rPr>
        </w:r>
        <w:r w:rsidR="00697354">
          <w:rPr>
            <w:noProof/>
            <w:webHidden/>
          </w:rPr>
          <w:fldChar w:fldCharType="separate"/>
        </w:r>
        <w:r w:rsidR="006A2262">
          <w:rPr>
            <w:noProof/>
            <w:webHidden/>
          </w:rPr>
          <w:t>24</w:t>
        </w:r>
        <w:r w:rsidR="00697354">
          <w:rPr>
            <w:noProof/>
            <w:webHidden/>
          </w:rPr>
          <w:fldChar w:fldCharType="end"/>
        </w:r>
      </w:hyperlink>
    </w:p>
    <w:p w14:paraId="71263E69" w14:textId="601C245D"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71" w:history="1">
        <w:r w:rsidR="00697354" w:rsidRPr="005E6F39">
          <w:rPr>
            <w:rStyle w:val="Hyperlink"/>
            <w:noProof/>
          </w:rPr>
          <w:t>2.14</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Andmed suletud prügilate ning jääkreostusobjektide kohta</w:t>
        </w:r>
        <w:r w:rsidR="00697354">
          <w:rPr>
            <w:noProof/>
            <w:webHidden/>
          </w:rPr>
          <w:tab/>
        </w:r>
        <w:r w:rsidR="00697354">
          <w:rPr>
            <w:noProof/>
            <w:webHidden/>
          </w:rPr>
          <w:fldChar w:fldCharType="begin"/>
        </w:r>
        <w:r w:rsidR="00697354">
          <w:rPr>
            <w:noProof/>
            <w:webHidden/>
          </w:rPr>
          <w:instrText xml:space="preserve"> PAGEREF _Toc61954071 \h </w:instrText>
        </w:r>
        <w:r w:rsidR="00697354">
          <w:rPr>
            <w:noProof/>
            <w:webHidden/>
          </w:rPr>
        </w:r>
        <w:r w:rsidR="00697354">
          <w:rPr>
            <w:noProof/>
            <w:webHidden/>
          </w:rPr>
          <w:fldChar w:fldCharType="separate"/>
        </w:r>
        <w:r w:rsidR="006A2262">
          <w:rPr>
            <w:noProof/>
            <w:webHidden/>
          </w:rPr>
          <w:t>25</w:t>
        </w:r>
        <w:r w:rsidR="00697354">
          <w:rPr>
            <w:noProof/>
            <w:webHidden/>
          </w:rPr>
          <w:fldChar w:fldCharType="end"/>
        </w:r>
      </w:hyperlink>
    </w:p>
    <w:p w14:paraId="63353442" w14:textId="7536378E" w:rsidR="00697354" w:rsidRDefault="003C4115">
      <w:pPr>
        <w:pStyle w:val="TOC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61954072" w:history="1">
        <w:r w:rsidR="00697354" w:rsidRPr="005E6F39">
          <w:rPr>
            <w:rStyle w:val="Hyperlink"/>
            <w:noProof/>
          </w:rPr>
          <w:t>3</w:t>
        </w:r>
        <w:r w:rsidR="00697354">
          <w:rPr>
            <w:rFonts w:asciiTheme="minorHAnsi" w:eastAsiaTheme="minorEastAsia" w:hAnsiTheme="minorHAnsi" w:cstheme="minorBidi"/>
            <w:b w:val="0"/>
            <w:bCs w:val="0"/>
            <w:caps w:val="0"/>
            <w:noProof/>
            <w:sz w:val="22"/>
            <w:szCs w:val="22"/>
            <w:lang w:val="en-GB" w:eastAsia="en-GB"/>
          </w:rPr>
          <w:tab/>
        </w:r>
        <w:r w:rsidR="00697354" w:rsidRPr="005E6F39">
          <w:rPr>
            <w:rStyle w:val="Hyperlink"/>
            <w:noProof/>
          </w:rPr>
          <w:t>Eelnevate jäätmekavade eesmärkide täitmise analüüs</w:t>
        </w:r>
        <w:r w:rsidR="00697354">
          <w:rPr>
            <w:noProof/>
            <w:webHidden/>
          </w:rPr>
          <w:tab/>
        </w:r>
        <w:r w:rsidR="00697354">
          <w:rPr>
            <w:noProof/>
            <w:webHidden/>
          </w:rPr>
          <w:fldChar w:fldCharType="begin"/>
        </w:r>
        <w:r w:rsidR="00697354">
          <w:rPr>
            <w:noProof/>
            <w:webHidden/>
          </w:rPr>
          <w:instrText xml:space="preserve"> PAGEREF _Toc61954072 \h </w:instrText>
        </w:r>
        <w:r w:rsidR="00697354">
          <w:rPr>
            <w:noProof/>
            <w:webHidden/>
          </w:rPr>
        </w:r>
        <w:r w:rsidR="00697354">
          <w:rPr>
            <w:noProof/>
            <w:webHidden/>
          </w:rPr>
          <w:fldChar w:fldCharType="separate"/>
        </w:r>
        <w:r w:rsidR="006A2262">
          <w:rPr>
            <w:noProof/>
            <w:webHidden/>
          </w:rPr>
          <w:t>26</w:t>
        </w:r>
        <w:r w:rsidR="00697354">
          <w:rPr>
            <w:noProof/>
            <w:webHidden/>
          </w:rPr>
          <w:fldChar w:fldCharType="end"/>
        </w:r>
      </w:hyperlink>
    </w:p>
    <w:p w14:paraId="0B22BA65" w14:textId="62993289" w:rsidR="00697354" w:rsidRDefault="003C4115">
      <w:pPr>
        <w:pStyle w:val="TOC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61954073" w:history="1">
        <w:r w:rsidR="00697354" w:rsidRPr="005E6F39">
          <w:rPr>
            <w:rStyle w:val="Hyperlink"/>
            <w:noProof/>
          </w:rPr>
          <w:t>4</w:t>
        </w:r>
        <w:r w:rsidR="00697354">
          <w:rPr>
            <w:rFonts w:asciiTheme="minorHAnsi" w:eastAsiaTheme="minorEastAsia" w:hAnsiTheme="minorHAnsi" w:cstheme="minorBidi"/>
            <w:b w:val="0"/>
            <w:bCs w:val="0"/>
            <w:caps w:val="0"/>
            <w:noProof/>
            <w:sz w:val="22"/>
            <w:szCs w:val="22"/>
            <w:lang w:val="en-GB" w:eastAsia="en-GB"/>
          </w:rPr>
          <w:tab/>
        </w:r>
        <w:r w:rsidR="00697354" w:rsidRPr="005E6F39">
          <w:rPr>
            <w:rStyle w:val="Hyperlink"/>
            <w:noProof/>
          </w:rPr>
          <w:t>Planeerimine</w:t>
        </w:r>
        <w:r w:rsidR="00697354">
          <w:rPr>
            <w:noProof/>
            <w:webHidden/>
          </w:rPr>
          <w:tab/>
        </w:r>
        <w:r w:rsidR="00697354">
          <w:rPr>
            <w:noProof/>
            <w:webHidden/>
          </w:rPr>
          <w:fldChar w:fldCharType="begin"/>
        </w:r>
        <w:r w:rsidR="00697354">
          <w:rPr>
            <w:noProof/>
            <w:webHidden/>
          </w:rPr>
          <w:instrText xml:space="preserve"> PAGEREF _Toc61954073 \h </w:instrText>
        </w:r>
        <w:r w:rsidR="00697354">
          <w:rPr>
            <w:noProof/>
            <w:webHidden/>
          </w:rPr>
        </w:r>
        <w:r w:rsidR="00697354">
          <w:rPr>
            <w:noProof/>
            <w:webHidden/>
          </w:rPr>
          <w:fldChar w:fldCharType="separate"/>
        </w:r>
        <w:r w:rsidR="006A2262">
          <w:rPr>
            <w:noProof/>
            <w:webHidden/>
          </w:rPr>
          <w:t>27</w:t>
        </w:r>
        <w:r w:rsidR="00697354">
          <w:rPr>
            <w:noProof/>
            <w:webHidden/>
          </w:rPr>
          <w:fldChar w:fldCharType="end"/>
        </w:r>
      </w:hyperlink>
    </w:p>
    <w:p w14:paraId="4E55762E" w14:textId="484C7944"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74" w:history="1">
        <w:r w:rsidR="00697354" w:rsidRPr="005E6F39">
          <w:rPr>
            <w:rStyle w:val="Hyperlink"/>
            <w:noProof/>
          </w:rPr>
          <w:t>4.1</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Jäätmetekke prognoos</w:t>
        </w:r>
        <w:r w:rsidR="00697354">
          <w:rPr>
            <w:noProof/>
            <w:webHidden/>
          </w:rPr>
          <w:tab/>
        </w:r>
        <w:r w:rsidR="00697354">
          <w:rPr>
            <w:noProof/>
            <w:webHidden/>
          </w:rPr>
          <w:fldChar w:fldCharType="begin"/>
        </w:r>
        <w:r w:rsidR="00697354">
          <w:rPr>
            <w:noProof/>
            <w:webHidden/>
          </w:rPr>
          <w:instrText xml:space="preserve"> PAGEREF _Toc61954074 \h </w:instrText>
        </w:r>
        <w:r w:rsidR="00697354">
          <w:rPr>
            <w:noProof/>
            <w:webHidden/>
          </w:rPr>
        </w:r>
        <w:r w:rsidR="00697354">
          <w:rPr>
            <w:noProof/>
            <w:webHidden/>
          </w:rPr>
          <w:fldChar w:fldCharType="separate"/>
        </w:r>
        <w:r w:rsidR="006A2262">
          <w:rPr>
            <w:noProof/>
            <w:webHidden/>
          </w:rPr>
          <w:t>27</w:t>
        </w:r>
        <w:r w:rsidR="00697354">
          <w:rPr>
            <w:noProof/>
            <w:webHidden/>
          </w:rPr>
          <w:fldChar w:fldCharType="end"/>
        </w:r>
      </w:hyperlink>
    </w:p>
    <w:p w14:paraId="3FA3931C" w14:textId="5A8E617D"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75" w:history="1">
        <w:r w:rsidR="00697354" w:rsidRPr="005E6F39">
          <w:rPr>
            <w:rStyle w:val="Hyperlink"/>
            <w:noProof/>
          </w:rPr>
          <w:t>4.2</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Eesmärkide seadmine</w:t>
        </w:r>
        <w:r w:rsidR="00697354">
          <w:rPr>
            <w:noProof/>
            <w:webHidden/>
          </w:rPr>
          <w:tab/>
        </w:r>
        <w:r w:rsidR="00697354">
          <w:rPr>
            <w:noProof/>
            <w:webHidden/>
          </w:rPr>
          <w:fldChar w:fldCharType="begin"/>
        </w:r>
        <w:r w:rsidR="00697354">
          <w:rPr>
            <w:noProof/>
            <w:webHidden/>
          </w:rPr>
          <w:instrText xml:space="preserve"> PAGEREF _Toc61954075 \h </w:instrText>
        </w:r>
        <w:r w:rsidR="00697354">
          <w:rPr>
            <w:noProof/>
            <w:webHidden/>
          </w:rPr>
        </w:r>
        <w:r w:rsidR="00697354">
          <w:rPr>
            <w:noProof/>
            <w:webHidden/>
          </w:rPr>
          <w:fldChar w:fldCharType="separate"/>
        </w:r>
        <w:r w:rsidR="006A2262">
          <w:rPr>
            <w:noProof/>
            <w:webHidden/>
          </w:rPr>
          <w:t>27</w:t>
        </w:r>
        <w:r w:rsidR="00697354">
          <w:rPr>
            <w:noProof/>
            <w:webHidden/>
          </w:rPr>
          <w:fldChar w:fldCharType="end"/>
        </w:r>
      </w:hyperlink>
    </w:p>
    <w:p w14:paraId="014F6F32" w14:textId="2FBF2B83" w:rsidR="00697354" w:rsidRDefault="003C4115">
      <w:pPr>
        <w:pStyle w:val="TOC1"/>
        <w:tabs>
          <w:tab w:val="left" w:pos="440"/>
          <w:tab w:val="right" w:leader="dot" w:pos="9515"/>
        </w:tabs>
        <w:rPr>
          <w:rFonts w:asciiTheme="minorHAnsi" w:eastAsiaTheme="minorEastAsia" w:hAnsiTheme="minorHAnsi" w:cstheme="minorBidi"/>
          <w:b w:val="0"/>
          <w:bCs w:val="0"/>
          <w:caps w:val="0"/>
          <w:noProof/>
          <w:sz w:val="22"/>
          <w:szCs w:val="22"/>
          <w:lang w:val="en-GB" w:eastAsia="en-GB"/>
        </w:rPr>
      </w:pPr>
      <w:hyperlink w:anchor="_Toc61954076" w:history="1">
        <w:r w:rsidR="00697354" w:rsidRPr="005E6F39">
          <w:rPr>
            <w:rStyle w:val="Hyperlink"/>
            <w:noProof/>
          </w:rPr>
          <w:t>5</w:t>
        </w:r>
        <w:r w:rsidR="00697354">
          <w:rPr>
            <w:rFonts w:asciiTheme="minorHAnsi" w:eastAsiaTheme="minorEastAsia" w:hAnsiTheme="minorHAnsi" w:cstheme="minorBidi"/>
            <w:b w:val="0"/>
            <w:bCs w:val="0"/>
            <w:caps w:val="0"/>
            <w:noProof/>
            <w:sz w:val="22"/>
            <w:szCs w:val="22"/>
            <w:lang w:val="en-GB" w:eastAsia="en-GB"/>
          </w:rPr>
          <w:tab/>
        </w:r>
        <w:r w:rsidR="00697354" w:rsidRPr="005E6F39">
          <w:rPr>
            <w:rStyle w:val="Hyperlink"/>
            <w:noProof/>
          </w:rPr>
          <w:t>Tegevuskava</w:t>
        </w:r>
        <w:r w:rsidR="00697354">
          <w:rPr>
            <w:noProof/>
            <w:webHidden/>
          </w:rPr>
          <w:tab/>
        </w:r>
        <w:r w:rsidR="00697354">
          <w:rPr>
            <w:noProof/>
            <w:webHidden/>
          </w:rPr>
          <w:fldChar w:fldCharType="begin"/>
        </w:r>
        <w:r w:rsidR="00697354">
          <w:rPr>
            <w:noProof/>
            <w:webHidden/>
          </w:rPr>
          <w:instrText xml:space="preserve"> PAGEREF _Toc61954076 \h </w:instrText>
        </w:r>
        <w:r w:rsidR="00697354">
          <w:rPr>
            <w:noProof/>
            <w:webHidden/>
          </w:rPr>
        </w:r>
        <w:r w:rsidR="00697354">
          <w:rPr>
            <w:noProof/>
            <w:webHidden/>
          </w:rPr>
          <w:fldChar w:fldCharType="separate"/>
        </w:r>
        <w:r w:rsidR="006A2262">
          <w:rPr>
            <w:noProof/>
            <w:webHidden/>
          </w:rPr>
          <w:t>29</w:t>
        </w:r>
        <w:r w:rsidR="00697354">
          <w:rPr>
            <w:noProof/>
            <w:webHidden/>
          </w:rPr>
          <w:fldChar w:fldCharType="end"/>
        </w:r>
      </w:hyperlink>
    </w:p>
    <w:p w14:paraId="5F69725B" w14:textId="11D58213"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77" w:history="1">
        <w:r w:rsidR="00697354" w:rsidRPr="005E6F39">
          <w:rPr>
            <w:rStyle w:val="Hyperlink"/>
            <w:noProof/>
          </w:rPr>
          <w:t>5.1</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Kogumissüsteemide valik</w:t>
        </w:r>
        <w:r w:rsidR="00697354">
          <w:rPr>
            <w:noProof/>
            <w:webHidden/>
          </w:rPr>
          <w:tab/>
        </w:r>
        <w:r w:rsidR="00697354">
          <w:rPr>
            <w:noProof/>
            <w:webHidden/>
          </w:rPr>
          <w:fldChar w:fldCharType="begin"/>
        </w:r>
        <w:r w:rsidR="00697354">
          <w:rPr>
            <w:noProof/>
            <w:webHidden/>
          </w:rPr>
          <w:instrText xml:space="preserve"> PAGEREF _Toc61954077 \h </w:instrText>
        </w:r>
        <w:r w:rsidR="00697354">
          <w:rPr>
            <w:noProof/>
            <w:webHidden/>
          </w:rPr>
        </w:r>
        <w:r w:rsidR="00697354">
          <w:rPr>
            <w:noProof/>
            <w:webHidden/>
          </w:rPr>
          <w:fldChar w:fldCharType="separate"/>
        </w:r>
        <w:r w:rsidR="006A2262">
          <w:rPr>
            <w:noProof/>
            <w:webHidden/>
          </w:rPr>
          <w:t>29</w:t>
        </w:r>
        <w:r w:rsidR="00697354">
          <w:rPr>
            <w:noProof/>
            <w:webHidden/>
          </w:rPr>
          <w:fldChar w:fldCharType="end"/>
        </w:r>
      </w:hyperlink>
    </w:p>
    <w:p w14:paraId="6B54F8CE" w14:textId="0B949CEA"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78" w:history="1">
        <w:r w:rsidR="00697354" w:rsidRPr="005E6F39">
          <w:rPr>
            <w:rStyle w:val="Hyperlink"/>
            <w:noProof/>
          </w:rPr>
          <w:t>5.2</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Kohaliku omavalitsuse üksuse korraldatava jäätmeveo arendamine, sealhulgas korraldatud jäätmeveo piirkonna määramine</w:t>
        </w:r>
        <w:r w:rsidR="00697354">
          <w:rPr>
            <w:noProof/>
            <w:webHidden/>
          </w:rPr>
          <w:tab/>
        </w:r>
        <w:r w:rsidR="00697354">
          <w:rPr>
            <w:noProof/>
            <w:webHidden/>
          </w:rPr>
          <w:fldChar w:fldCharType="begin"/>
        </w:r>
        <w:r w:rsidR="00697354">
          <w:rPr>
            <w:noProof/>
            <w:webHidden/>
          </w:rPr>
          <w:instrText xml:space="preserve"> PAGEREF _Toc61954078 \h </w:instrText>
        </w:r>
        <w:r w:rsidR="00697354">
          <w:rPr>
            <w:noProof/>
            <w:webHidden/>
          </w:rPr>
        </w:r>
        <w:r w:rsidR="00697354">
          <w:rPr>
            <w:noProof/>
            <w:webHidden/>
          </w:rPr>
          <w:fldChar w:fldCharType="separate"/>
        </w:r>
        <w:r w:rsidR="006A2262">
          <w:rPr>
            <w:noProof/>
            <w:webHidden/>
          </w:rPr>
          <w:t>29</w:t>
        </w:r>
        <w:r w:rsidR="00697354">
          <w:rPr>
            <w:noProof/>
            <w:webHidden/>
          </w:rPr>
          <w:fldChar w:fldCharType="end"/>
        </w:r>
      </w:hyperlink>
    </w:p>
    <w:p w14:paraId="35D9E3C8" w14:textId="5F0DC18D"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79" w:history="1">
        <w:r w:rsidR="00697354" w:rsidRPr="005E6F39">
          <w:rPr>
            <w:rStyle w:val="Hyperlink"/>
            <w:noProof/>
          </w:rPr>
          <w:t>5.3</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Vajalike jäätmehooldusrajatiste kindlaksmääramine</w:t>
        </w:r>
        <w:r w:rsidR="00697354">
          <w:rPr>
            <w:noProof/>
            <w:webHidden/>
          </w:rPr>
          <w:tab/>
        </w:r>
        <w:r w:rsidR="00697354">
          <w:rPr>
            <w:noProof/>
            <w:webHidden/>
          </w:rPr>
          <w:fldChar w:fldCharType="begin"/>
        </w:r>
        <w:r w:rsidR="00697354">
          <w:rPr>
            <w:noProof/>
            <w:webHidden/>
          </w:rPr>
          <w:instrText xml:space="preserve"> PAGEREF _Toc61954079 \h </w:instrText>
        </w:r>
        <w:r w:rsidR="00697354">
          <w:rPr>
            <w:noProof/>
            <w:webHidden/>
          </w:rPr>
        </w:r>
        <w:r w:rsidR="00697354">
          <w:rPr>
            <w:noProof/>
            <w:webHidden/>
          </w:rPr>
          <w:fldChar w:fldCharType="separate"/>
        </w:r>
        <w:r w:rsidR="006A2262">
          <w:rPr>
            <w:noProof/>
            <w:webHidden/>
          </w:rPr>
          <w:t>29</w:t>
        </w:r>
        <w:r w:rsidR="00697354">
          <w:rPr>
            <w:noProof/>
            <w:webHidden/>
          </w:rPr>
          <w:fldChar w:fldCharType="end"/>
        </w:r>
      </w:hyperlink>
    </w:p>
    <w:p w14:paraId="03044DB2" w14:textId="6B86310B"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80" w:history="1">
        <w:r w:rsidR="00697354" w:rsidRPr="005E6F39">
          <w:rPr>
            <w:rStyle w:val="Hyperlink"/>
            <w:noProof/>
          </w:rPr>
          <w:t>5.4</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Jäätmete liigiti kogumise ja sortimise arendamine koos tähtaegadega konkreetsete jäätmeliikide kaupa</w:t>
        </w:r>
        <w:r w:rsidR="00697354">
          <w:rPr>
            <w:noProof/>
            <w:webHidden/>
          </w:rPr>
          <w:tab/>
        </w:r>
        <w:r w:rsidR="00697354">
          <w:rPr>
            <w:noProof/>
            <w:webHidden/>
          </w:rPr>
          <w:fldChar w:fldCharType="begin"/>
        </w:r>
        <w:r w:rsidR="00697354">
          <w:rPr>
            <w:noProof/>
            <w:webHidden/>
          </w:rPr>
          <w:instrText xml:space="preserve"> PAGEREF _Toc61954080 \h </w:instrText>
        </w:r>
        <w:r w:rsidR="00697354">
          <w:rPr>
            <w:noProof/>
            <w:webHidden/>
          </w:rPr>
        </w:r>
        <w:r w:rsidR="00697354">
          <w:rPr>
            <w:noProof/>
            <w:webHidden/>
          </w:rPr>
          <w:fldChar w:fldCharType="separate"/>
        </w:r>
        <w:r w:rsidR="006A2262">
          <w:rPr>
            <w:noProof/>
            <w:webHidden/>
          </w:rPr>
          <w:t>30</w:t>
        </w:r>
        <w:r w:rsidR="00697354">
          <w:rPr>
            <w:noProof/>
            <w:webHidden/>
          </w:rPr>
          <w:fldChar w:fldCharType="end"/>
        </w:r>
      </w:hyperlink>
    </w:p>
    <w:p w14:paraId="57255791" w14:textId="316CD793"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81" w:history="1">
        <w:r w:rsidR="00697354" w:rsidRPr="005E6F39">
          <w:rPr>
            <w:rStyle w:val="Hyperlink"/>
            <w:noProof/>
          </w:rPr>
          <w:t>5.4.1</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Biojäätmed</w:t>
        </w:r>
        <w:r w:rsidR="00697354">
          <w:rPr>
            <w:noProof/>
            <w:webHidden/>
          </w:rPr>
          <w:tab/>
        </w:r>
        <w:r w:rsidR="00697354">
          <w:rPr>
            <w:noProof/>
            <w:webHidden/>
          </w:rPr>
          <w:fldChar w:fldCharType="begin"/>
        </w:r>
        <w:r w:rsidR="00697354">
          <w:rPr>
            <w:noProof/>
            <w:webHidden/>
          </w:rPr>
          <w:instrText xml:space="preserve"> PAGEREF _Toc61954081 \h </w:instrText>
        </w:r>
        <w:r w:rsidR="00697354">
          <w:rPr>
            <w:noProof/>
            <w:webHidden/>
          </w:rPr>
        </w:r>
        <w:r w:rsidR="00697354">
          <w:rPr>
            <w:noProof/>
            <w:webHidden/>
          </w:rPr>
          <w:fldChar w:fldCharType="separate"/>
        </w:r>
        <w:r w:rsidR="006A2262">
          <w:rPr>
            <w:noProof/>
            <w:webHidden/>
          </w:rPr>
          <w:t>30</w:t>
        </w:r>
        <w:r w:rsidR="00697354">
          <w:rPr>
            <w:noProof/>
            <w:webHidden/>
          </w:rPr>
          <w:fldChar w:fldCharType="end"/>
        </w:r>
      </w:hyperlink>
    </w:p>
    <w:p w14:paraId="4E9D2E78" w14:textId="32B48725"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82" w:history="1">
        <w:r w:rsidR="00697354" w:rsidRPr="005E6F39">
          <w:rPr>
            <w:rStyle w:val="Hyperlink"/>
            <w:noProof/>
          </w:rPr>
          <w:t>5.4.2</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Pakendijäätmed</w:t>
        </w:r>
        <w:r w:rsidR="00697354">
          <w:rPr>
            <w:noProof/>
            <w:webHidden/>
          </w:rPr>
          <w:tab/>
        </w:r>
        <w:r w:rsidR="00697354">
          <w:rPr>
            <w:noProof/>
            <w:webHidden/>
          </w:rPr>
          <w:fldChar w:fldCharType="begin"/>
        </w:r>
        <w:r w:rsidR="00697354">
          <w:rPr>
            <w:noProof/>
            <w:webHidden/>
          </w:rPr>
          <w:instrText xml:space="preserve"> PAGEREF _Toc61954082 \h </w:instrText>
        </w:r>
        <w:r w:rsidR="00697354">
          <w:rPr>
            <w:noProof/>
            <w:webHidden/>
          </w:rPr>
        </w:r>
        <w:r w:rsidR="00697354">
          <w:rPr>
            <w:noProof/>
            <w:webHidden/>
          </w:rPr>
          <w:fldChar w:fldCharType="separate"/>
        </w:r>
        <w:r w:rsidR="006A2262">
          <w:rPr>
            <w:noProof/>
            <w:webHidden/>
          </w:rPr>
          <w:t>30</w:t>
        </w:r>
        <w:r w:rsidR="00697354">
          <w:rPr>
            <w:noProof/>
            <w:webHidden/>
          </w:rPr>
          <w:fldChar w:fldCharType="end"/>
        </w:r>
      </w:hyperlink>
    </w:p>
    <w:p w14:paraId="7F0C856F" w14:textId="6B2D4E51"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83" w:history="1">
        <w:r w:rsidR="00697354" w:rsidRPr="005E6F39">
          <w:rPr>
            <w:rStyle w:val="Hyperlink"/>
            <w:noProof/>
          </w:rPr>
          <w:t>5.4.3</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Elektroonikaromud ja ohtlikud jäätmed</w:t>
        </w:r>
        <w:r w:rsidR="00697354">
          <w:rPr>
            <w:noProof/>
            <w:webHidden/>
          </w:rPr>
          <w:tab/>
        </w:r>
        <w:r w:rsidR="00697354">
          <w:rPr>
            <w:noProof/>
            <w:webHidden/>
          </w:rPr>
          <w:fldChar w:fldCharType="begin"/>
        </w:r>
        <w:r w:rsidR="00697354">
          <w:rPr>
            <w:noProof/>
            <w:webHidden/>
          </w:rPr>
          <w:instrText xml:space="preserve"> PAGEREF _Toc61954083 \h </w:instrText>
        </w:r>
        <w:r w:rsidR="00697354">
          <w:rPr>
            <w:noProof/>
            <w:webHidden/>
          </w:rPr>
        </w:r>
        <w:r w:rsidR="00697354">
          <w:rPr>
            <w:noProof/>
            <w:webHidden/>
          </w:rPr>
          <w:fldChar w:fldCharType="separate"/>
        </w:r>
        <w:r w:rsidR="006A2262">
          <w:rPr>
            <w:noProof/>
            <w:webHidden/>
          </w:rPr>
          <w:t>31</w:t>
        </w:r>
        <w:r w:rsidR="00697354">
          <w:rPr>
            <w:noProof/>
            <w:webHidden/>
          </w:rPr>
          <w:fldChar w:fldCharType="end"/>
        </w:r>
      </w:hyperlink>
    </w:p>
    <w:p w14:paraId="1E67FD58" w14:textId="65ED70B7"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84" w:history="1">
        <w:r w:rsidR="00697354" w:rsidRPr="005E6F39">
          <w:rPr>
            <w:rStyle w:val="Hyperlink"/>
            <w:noProof/>
          </w:rPr>
          <w:t>5.4.4</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Suurjäätmed</w:t>
        </w:r>
        <w:r w:rsidR="00697354">
          <w:rPr>
            <w:noProof/>
            <w:webHidden/>
          </w:rPr>
          <w:tab/>
        </w:r>
        <w:r w:rsidR="00697354">
          <w:rPr>
            <w:noProof/>
            <w:webHidden/>
          </w:rPr>
          <w:fldChar w:fldCharType="begin"/>
        </w:r>
        <w:r w:rsidR="00697354">
          <w:rPr>
            <w:noProof/>
            <w:webHidden/>
          </w:rPr>
          <w:instrText xml:space="preserve"> PAGEREF _Toc61954084 \h </w:instrText>
        </w:r>
        <w:r w:rsidR="00697354">
          <w:rPr>
            <w:noProof/>
            <w:webHidden/>
          </w:rPr>
        </w:r>
        <w:r w:rsidR="00697354">
          <w:rPr>
            <w:noProof/>
            <w:webHidden/>
          </w:rPr>
          <w:fldChar w:fldCharType="separate"/>
        </w:r>
        <w:r w:rsidR="006A2262">
          <w:rPr>
            <w:noProof/>
            <w:webHidden/>
          </w:rPr>
          <w:t>31</w:t>
        </w:r>
        <w:r w:rsidR="00697354">
          <w:rPr>
            <w:noProof/>
            <w:webHidden/>
          </w:rPr>
          <w:fldChar w:fldCharType="end"/>
        </w:r>
      </w:hyperlink>
    </w:p>
    <w:p w14:paraId="166EE2ED" w14:textId="53CD81D5"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85" w:history="1">
        <w:r w:rsidR="00697354" w:rsidRPr="005E6F39">
          <w:rPr>
            <w:rStyle w:val="Hyperlink"/>
            <w:noProof/>
          </w:rPr>
          <w:t>5.4.5</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shd w:val="clear" w:color="auto" w:fill="FFFFFF"/>
          </w:rPr>
          <w:t>Ehitus- ja lammutusjäätmed</w:t>
        </w:r>
        <w:r w:rsidR="00697354">
          <w:rPr>
            <w:noProof/>
            <w:webHidden/>
          </w:rPr>
          <w:tab/>
        </w:r>
        <w:r w:rsidR="00697354">
          <w:rPr>
            <w:noProof/>
            <w:webHidden/>
          </w:rPr>
          <w:fldChar w:fldCharType="begin"/>
        </w:r>
        <w:r w:rsidR="00697354">
          <w:rPr>
            <w:noProof/>
            <w:webHidden/>
          </w:rPr>
          <w:instrText xml:space="preserve"> PAGEREF _Toc61954085 \h </w:instrText>
        </w:r>
        <w:r w:rsidR="00697354">
          <w:rPr>
            <w:noProof/>
            <w:webHidden/>
          </w:rPr>
        </w:r>
        <w:r w:rsidR="00697354">
          <w:rPr>
            <w:noProof/>
            <w:webHidden/>
          </w:rPr>
          <w:fldChar w:fldCharType="separate"/>
        </w:r>
        <w:r w:rsidR="006A2262">
          <w:rPr>
            <w:noProof/>
            <w:webHidden/>
          </w:rPr>
          <w:t>31</w:t>
        </w:r>
        <w:r w:rsidR="00697354">
          <w:rPr>
            <w:noProof/>
            <w:webHidden/>
          </w:rPr>
          <w:fldChar w:fldCharType="end"/>
        </w:r>
      </w:hyperlink>
    </w:p>
    <w:p w14:paraId="37045C4A" w14:textId="63A1E49B"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86" w:history="1">
        <w:r w:rsidR="00697354" w:rsidRPr="005E6F39">
          <w:rPr>
            <w:rStyle w:val="Hyperlink"/>
            <w:noProof/>
          </w:rPr>
          <w:t>5.4.6</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Maastikupilti kahjustavate hoonete lammutamine</w:t>
        </w:r>
        <w:r w:rsidR="00697354">
          <w:rPr>
            <w:noProof/>
            <w:webHidden/>
          </w:rPr>
          <w:tab/>
        </w:r>
        <w:r w:rsidR="00697354">
          <w:rPr>
            <w:noProof/>
            <w:webHidden/>
          </w:rPr>
          <w:fldChar w:fldCharType="begin"/>
        </w:r>
        <w:r w:rsidR="00697354">
          <w:rPr>
            <w:noProof/>
            <w:webHidden/>
          </w:rPr>
          <w:instrText xml:space="preserve"> PAGEREF _Toc61954086 \h </w:instrText>
        </w:r>
        <w:r w:rsidR="00697354">
          <w:rPr>
            <w:noProof/>
            <w:webHidden/>
          </w:rPr>
        </w:r>
        <w:r w:rsidR="00697354">
          <w:rPr>
            <w:noProof/>
            <w:webHidden/>
          </w:rPr>
          <w:fldChar w:fldCharType="separate"/>
        </w:r>
        <w:r w:rsidR="006A2262">
          <w:rPr>
            <w:noProof/>
            <w:webHidden/>
          </w:rPr>
          <w:t>32</w:t>
        </w:r>
        <w:r w:rsidR="00697354">
          <w:rPr>
            <w:noProof/>
            <w:webHidden/>
          </w:rPr>
          <w:fldChar w:fldCharType="end"/>
        </w:r>
      </w:hyperlink>
    </w:p>
    <w:p w14:paraId="3D555395" w14:textId="4338B47E" w:rsidR="00697354" w:rsidRDefault="003C4115">
      <w:pPr>
        <w:pStyle w:val="TOC3"/>
        <w:tabs>
          <w:tab w:val="left" w:pos="1100"/>
          <w:tab w:val="right" w:leader="dot" w:pos="9515"/>
        </w:tabs>
        <w:rPr>
          <w:rFonts w:asciiTheme="minorHAnsi" w:eastAsiaTheme="minorEastAsia" w:hAnsiTheme="minorHAnsi" w:cstheme="minorBidi"/>
          <w:i w:val="0"/>
          <w:iCs w:val="0"/>
          <w:noProof/>
          <w:sz w:val="22"/>
          <w:szCs w:val="22"/>
          <w:lang w:val="en-GB" w:eastAsia="en-GB"/>
        </w:rPr>
      </w:pPr>
      <w:hyperlink w:anchor="_Toc61954087" w:history="1">
        <w:r w:rsidR="00697354" w:rsidRPr="005E6F39">
          <w:rPr>
            <w:rStyle w:val="Hyperlink"/>
            <w:noProof/>
          </w:rPr>
          <w:t>5.4.7</w:t>
        </w:r>
        <w:r w:rsidR="00697354">
          <w:rPr>
            <w:rFonts w:asciiTheme="minorHAnsi" w:eastAsiaTheme="minorEastAsia" w:hAnsiTheme="minorHAnsi" w:cstheme="minorBidi"/>
            <w:i w:val="0"/>
            <w:iCs w:val="0"/>
            <w:noProof/>
            <w:sz w:val="22"/>
            <w:szCs w:val="22"/>
            <w:lang w:val="en-GB" w:eastAsia="en-GB"/>
          </w:rPr>
          <w:tab/>
        </w:r>
        <w:r w:rsidR="00697354" w:rsidRPr="005E6F39">
          <w:rPr>
            <w:rStyle w:val="Hyperlink"/>
            <w:noProof/>
          </w:rPr>
          <w:t>Koondandmed jäätmete liigiti kogumise ja sortimise arendamine koos tähtaegadega ja konkreetsete jäätmeliikide kaupa</w:t>
        </w:r>
        <w:r w:rsidR="00697354">
          <w:rPr>
            <w:noProof/>
            <w:webHidden/>
          </w:rPr>
          <w:tab/>
        </w:r>
        <w:r w:rsidR="00697354">
          <w:rPr>
            <w:noProof/>
            <w:webHidden/>
          </w:rPr>
          <w:fldChar w:fldCharType="begin"/>
        </w:r>
        <w:r w:rsidR="00697354">
          <w:rPr>
            <w:noProof/>
            <w:webHidden/>
          </w:rPr>
          <w:instrText xml:space="preserve"> PAGEREF _Toc61954087 \h </w:instrText>
        </w:r>
        <w:r w:rsidR="00697354">
          <w:rPr>
            <w:noProof/>
            <w:webHidden/>
          </w:rPr>
        </w:r>
        <w:r w:rsidR="00697354">
          <w:rPr>
            <w:noProof/>
            <w:webHidden/>
          </w:rPr>
          <w:fldChar w:fldCharType="separate"/>
        </w:r>
        <w:r w:rsidR="006A2262">
          <w:rPr>
            <w:noProof/>
            <w:webHidden/>
          </w:rPr>
          <w:t>32</w:t>
        </w:r>
        <w:r w:rsidR="00697354">
          <w:rPr>
            <w:noProof/>
            <w:webHidden/>
          </w:rPr>
          <w:fldChar w:fldCharType="end"/>
        </w:r>
      </w:hyperlink>
    </w:p>
    <w:p w14:paraId="0D7446A9" w14:textId="1D3E4E13"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88" w:history="1">
        <w:r w:rsidR="00697354" w:rsidRPr="005E6F39">
          <w:rPr>
            <w:rStyle w:val="Hyperlink"/>
            <w:noProof/>
          </w:rPr>
          <w:t>5.5</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Teavituskampaaniad</w:t>
        </w:r>
        <w:r w:rsidR="00697354">
          <w:rPr>
            <w:noProof/>
            <w:webHidden/>
          </w:rPr>
          <w:tab/>
        </w:r>
        <w:r w:rsidR="00697354">
          <w:rPr>
            <w:noProof/>
            <w:webHidden/>
          </w:rPr>
          <w:fldChar w:fldCharType="begin"/>
        </w:r>
        <w:r w:rsidR="00697354">
          <w:rPr>
            <w:noProof/>
            <w:webHidden/>
          </w:rPr>
          <w:instrText xml:space="preserve"> PAGEREF _Toc61954088 \h </w:instrText>
        </w:r>
        <w:r w:rsidR="00697354">
          <w:rPr>
            <w:noProof/>
            <w:webHidden/>
          </w:rPr>
        </w:r>
        <w:r w:rsidR="00697354">
          <w:rPr>
            <w:noProof/>
            <w:webHidden/>
          </w:rPr>
          <w:fldChar w:fldCharType="separate"/>
        </w:r>
        <w:r w:rsidR="006A2262">
          <w:rPr>
            <w:noProof/>
            <w:webHidden/>
          </w:rPr>
          <w:t>33</w:t>
        </w:r>
        <w:r w:rsidR="00697354">
          <w:rPr>
            <w:noProof/>
            <w:webHidden/>
          </w:rPr>
          <w:fldChar w:fldCharType="end"/>
        </w:r>
      </w:hyperlink>
    </w:p>
    <w:p w14:paraId="40C77878" w14:textId="5163F032" w:rsidR="00697354" w:rsidRDefault="003C4115">
      <w:pPr>
        <w:pStyle w:val="TOC2"/>
        <w:tabs>
          <w:tab w:val="left" w:pos="880"/>
          <w:tab w:val="right" w:leader="dot" w:pos="9515"/>
        </w:tabs>
        <w:rPr>
          <w:rFonts w:asciiTheme="minorHAnsi" w:eastAsiaTheme="minorEastAsia" w:hAnsiTheme="minorHAnsi" w:cstheme="minorBidi"/>
          <w:smallCaps w:val="0"/>
          <w:noProof/>
          <w:sz w:val="22"/>
          <w:szCs w:val="22"/>
          <w:lang w:val="en-GB" w:eastAsia="en-GB"/>
        </w:rPr>
      </w:pPr>
      <w:hyperlink w:anchor="_Toc61954089" w:history="1">
        <w:r w:rsidR="00697354" w:rsidRPr="005E6F39">
          <w:rPr>
            <w:rStyle w:val="Hyperlink"/>
            <w:noProof/>
          </w:rPr>
          <w:t>5.6</w:t>
        </w:r>
        <w:r w:rsidR="00697354">
          <w:rPr>
            <w:rFonts w:asciiTheme="minorHAnsi" w:eastAsiaTheme="minorEastAsia" w:hAnsiTheme="minorHAnsi" w:cstheme="minorBidi"/>
            <w:smallCaps w:val="0"/>
            <w:noProof/>
            <w:sz w:val="22"/>
            <w:szCs w:val="22"/>
            <w:lang w:val="en-GB" w:eastAsia="en-GB"/>
          </w:rPr>
          <w:tab/>
        </w:r>
        <w:r w:rsidR="00697354" w:rsidRPr="005E6F39">
          <w:rPr>
            <w:rStyle w:val="Hyperlink"/>
            <w:noProof/>
          </w:rPr>
          <w:t>Tegevuskava ja rahastusallikad</w:t>
        </w:r>
        <w:r w:rsidR="00697354">
          <w:rPr>
            <w:noProof/>
            <w:webHidden/>
          </w:rPr>
          <w:tab/>
        </w:r>
        <w:r w:rsidR="00697354">
          <w:rPr>
            <w:noProof/>
            <w:webHidden/>
          </w:rPr>
          <w:fldChar w:fldCharType="begin"/>
        </w:r>
        <w:r w:rsidR="00697354">
          <w:rPr>
            <w:noProof/>
            <w:webHidden/>
          </w:rPr>
          <w:instrText xml:space="preserve"> PAGEREF _Toc61954089 \h </w:instrText>
        </w:r>
        <w:r w:rsidR="00697354">
          <w:rPr>
            <w:noProof/>
            <w:webHidden/>
          </w:rPr>
        </w:r>
        <w:r w:rsidR="00697354">
          <w:rPr>
            <w:noProof/>
            <w:webHidden/>
          </w:rPr>
          <w:fldChar w:fldCharType="separate"/>
        </w:r>
        <w:r w:rsidR="006A2262">
          <w:rPr>
            <w:noProof/>
            <w:webHidden/>
          </w:rPr>
          <w:t>35</w:t>
        </w:r>
        <w:r w:rsidR="00697354">
          <w:rPr>
            <w:noProof/>
            <w:webHidden/>
          </w:rPr>
          <w:fldChar w:fldCharType="end"/>
        </w:r>
      </w:hyperlink>
    </w:p>
    <w:p w14:paraId="3F655A7A" w14:textId="6B3405D6" w:rsidR="00697354" w:rsidRDefault="003C4115">
      <w:pPr>
        <w:pStyle w:val="TOC1"/>
        <w:tabs>
          <w:tab w:val="right" w:leader="dot" w:pos="9515"/>
        </w:tabs>
        <w:rPr>
          <w:rFonts w:asciiTheme="minorHAnsi" w:eastAsiaTheme="minorEastAsia" w:hAnsiTheme="minorHAnsi" w:cstheme="minorBidi"/>
          <w:b w:val="0"/>
          <w:bCs w:val="0"/>
          <w:caps w:val="0"/>
          <w:noProof/>
          <w:sz w:val="22"/>
          <w:szCs w:val="22"/>
          <w:lang w:val="en-GB" w:eastAsia="en-GB"/>
        </w:rPr>
      </w:pPr>
      <w:hyperlink w:anchor="_Toc61954090" w:history="1">
        <w:r w:rsidR="00697354" w:rsidRPr="005E6F39">
          <w:rPr>
            <w:rStyle w:val="Hyperlink"/>
            <w:noProof/>
          </w:rPr>
          <w:t>Kokkuvõte</w:t>
        </w:r>
        <w:r w:rsidR="00697354">
          <w:rPr>
            <w:noProof/>
            <w:webHidden/>
          </w:rPr>
          <w:tab/>
        </w:r>
        <w:r w:rsidR="00697354">
          <w:rPr>
            <w:noProof/>
            <w:webHidden/>
          </w:rPr>
          <w:fldChar w:fldCharType="begin"/>
        </w:r>
        <w:r w:rsidR="00697354">
          <w:rPr>
            <w:noProof/>
            <w:webHidden/>
          </w:rPr>
          <w:instrText xml:space="preserve"> PAGEREF _Toc61954090 \h </w:instrText>
        </w:r>
        <w:r w:rsidR="00697354">
          <w:rPr>
            <w:noProof/>
            <w:webHidden/>
          </w:rPr>
        </w:r>
        <w:r w:rsidR="00697354">
          <w:rPr>
            <w:noProof/>
            <w:webHidden/>
          </w:rPr>
          <w:fldChar w:fldCharType="separate"/>
        </w:r>
        <w:r w:rsidR="006A2262">
          <w:rPr>
            <w:noProof/>
            <w:webHidden/>
          </w:rPr>
          <w:t>37</w:t>
        </w:r>
        <w:r w:rsidR="00697354">
          <w:rPr>
            <w:noProof/>
            <w:webHidden/>
          </w:rPr>
          <w:fldChar w:fldCharType="end"/>
        </w:r>
      </w:hyperlink>
    </w:p>
    <w:p w14:paraId="2E4CCDB8" w14:textId="054535D9" w:rsidR="00697354" w:rsidRDefault="003C4115">
      <w:pPr>
        <w:pStyle w:val="TOC1"/>
        <w:tabs>
          <w:tab w:val="right" w:leader="dot" w:pos="9515"/>
        </w:tabs>
        <w:rPr>
          <w:rFonts w:asciiTheme="minorHAnsi" w:eastAsiaTheme="minorEastAsia" w:hAnsiTheme="minorHAnsi" w:cstheme="minorBidi"/>
          <w:b w:val="0"/>
          <w:bCs w:val="0"/>
          <w:caps w:val="0"/>
          <w:noProof/>
          <w:sz w:val="22"/>
          <w:szCs w:val="22"/>
          <w:lang w:val="en-GB" w:eastAsia="en-GB"/>
        </w:rPr>
      </w:pPr>
      <w:hyperlink w:anchor="_Toc61954091" w:history="1">
        <w:r w:rsidR="00697354" w:rsidRPr="005E6F39">
          <w:rPr>
            <w:rStyle w:val="Hyperlink"/>
            <w:noProof/>
          </w:rPr>
          <w:t>Kasutatud materjalid</w:t>
        </w:r>
        <w:r w:rsidR="00697354">
          <w:rPr>
            <w:noProof/>
            <w:webHidden/>
          </w:rPr>
          <w:tab/>
        </w:r>
        <w:r w:rsidR="00697354">
          <w:rPr>
            <w:noProof/>
            <w:webHidden/>
          </w:rPr>
          <w:fldChar w:fldCharType="begin"/>
        </w:r>
        <w:r w:rsidR="00697354">
          <w:rPr>
            <w:noProof/>
            <w:webHidden/>
          </w:rPr>
          <w:instrText xml:space="preserve"> PAGEREF _Toc61954091 \h </w:instrText>
        </w:r>
        <w:r w:rsidR="00697354">
          <w:rPr>
            <w:noProof/>
            <w:webHidden/>
          </w:rPr>
        </w:r>
        <w:r w:rsidR="00697354">
          <w:rPr>
            <w:noProof/>
            <w:webHidden/>
          </w:rPr>
          <w:fldChar w:fldCharType="separate"/>
        </w:r>
        <w:r w:rsidR="006A2262">
          <w:rPr>
            <w:noProof/>
            <w:webHidden/>
          </w:rPr>
          <w:t>38</w:t>
        </w:r>
        <w:r w:rsidR="00697354">
          <w:rPr>
            <w:noProof/>
            <w:webHidden/>
          </w:rPr>
          <w:fldChar w:fldCharType="end"/>
        </w:r>
      </w:hyperlink>
    </w:p>
    <w:p w14:paraId="3F593071" w14:textId="537CC5B0" w:rsidR="006F652B" w:rsidRPr="00B92CC5" w:rsidRDefault="006F652B" w:rsidP="235646CB">
      <w:pPr>
        <w:pStyle w:val="TOCHeading"/>
        <w:rPr>
          <w:rFonts w:cs="Calibri"/>
          <w:b w:val="0"/>
          <w:bCs w:val="0"/>
        </w:rPr>
      </w:pPr>
      <w:r w:rsidRPr="00B92CC5">
        <w:rPr>
          <w:rFonts w:cs="Calibri"/>
          <w:caps/>
        </w:rPr>
        <w:fldChar w:fldCharType="end"/>
      </w:r>
      <w:r w:rsidRPr="00B92CC5">
        <w:rPr>
          <w:rFonts w:cs="Calibri"/>
        </w:rPr>
        <w:br w:type="page"/>
      </w:r>
    </w:p>
    <w:p w14:paraId="6C8DD863" w14:textId="12EF87F9" w:rsidR="00A70F72" w:rsidRPr="00B92CC5" w:rsidRDefault="00A70F72" w:rsidP="00A70F72">
      <w:pPr>
        <w:pStyle w:val="Heading1"/>
        <w:numPr>
          <w:ilvl w:val="0"/>
          <w:numId w:val="0"/>
        </w:numPr>
        <w:spacing w:before="0" w:after="0"/>
      </w:pPr>
      <w:bookmarkStart w:id="10" w:name="_Toc61954029"/>
      <w:bookmarkEnd w:id="9"/>
      <w:r w:rsidRPr="00B92CC5">
        <w:lastRenderedPageBreak/>
        <w:t>Sissejuhatus</w:t>
      </w:r>
      <w:bookmarkEnd w:id="10"/>
    </w:p>
    <w:p w14:paraId="18B335E5" w14:textId="1570636E" w:rsidR="00A70F72" w:rsidRPr="00B92CC5" w:rsidRDefault="00A70F72" w:rsidP="00A70F72">
      <w:pPr>
        <w:spacing w:before="0"/>
      </w:pPr>
    </w:p>
    <w:p w14:paraId="3AD479CB" w14:textId="3EA76C12" w:rsidR="00132FB1" w:rsidRPr="00B92CC5" w:rsidRDefault="005C5ED7" w:rsidP="00A70F72">
      <w:pPr>
        <w:spacing w:before="0"/>
      </w:pPr>
      <w:r>
        <w:t>Ruhnu</w:t>
      </w:r>
      <w:r w:rsidR="00A70F72" w:rsidRPr="00B92CC5">
        <w:t xml:space="preserve"> valla jäätmekava aastateks 202</w:t>
      </w:r>
      <w:r w:rsidR="0095476A" w:rsidRPr="00B92CC5">
        <w:t>1-2</w:t>
      </w:r>
      <w:r w:rsidR="00A70F72" w:rsidRPr="00B92CC5">
        <w:t>02</w:t>
      </w:r>
      <w:r w:rsidR="0095476A" w:rsidRPr="00B92CC5">
        <w:t>6</w:t>
      </w:r>
      <w:r w:rsidR="00A70F72" w:rsidRPr="00B92CC5">
        <w:t xml:space="preserve"> (edaspidi </w:t>
      </w:r>
      <w:r w:rsidR="00A70F72" w:rsidRPr="00B92CC5">
        <w:rPr>
          <w:i/>
          <w:iCs/>
        </w:rPr>
        <w:t>jäätmekava</w:t>
      </w:r>
      <w:r w:rsidR="00A70F72" w:rsidRPr="00B92CC5">
        <w:t xml:space="preserve">) on kohaliku omavalitsuse üksuse arengukava osa, mis käsitleb </w:t>
      </w:r>
      <w:r w:rsidR="007247C0">
        <w:t>Ruhnu</w:t>
      </w:r>
      <w:r w:rsidR="00D53CB6" w:rsidRPr="00B92CC5">
        <w:t xml:space="preserve"> valla</w:t>
      </w:r>
      <w:r w:rsidR="00A70F72" w:rsidRPr="00B92CC5">
        <w:t xml:space="preserve"> jäätmehoolduse arendamist. Jäätmekava koostamisel võetakse arvesse peamiselt valla arengukavas ja kehtivas Riigi jäätmekavas sätestatut ning toetutakse jäätmeseaduses sätestatule. </w:t>
      </w:r>
    </w:p>
    <w:p w14:paraId="71C62973" w14:textId="07691B36" w:rsidR="00A70F72" w:rsidRPr="005263E6" w:rsidRDefault="00A70F72" w:rsidP="005263E6">
      <w:r w:rsidRPr="00B92CC5">
        <w:t xml:space="preserve">Jäätmekava eesmärk on käsitleda jäätmehoolduse arendamist, sealjuures rõhutada seatud strateegilisi eesmärke, käsitleda nende saavutamiseks vajalikke meetmeid ning nende </w:t>
      </w:r>
      <w:r w:rsidRPr="00B92CC5">
        <w:rPr>
          <w:rFonts w:cs="Calibri"/>
        </w:rPr>
        <w:t xml:space="preserve">maksumust. Lisaks antakse ülevaade valla jäätmehoolduse hetkeolukorrast (sealhulgas ülevaade valla haldusterritooriumil tekkivate jäätmete liigi, koguse, päritolu ja käitluse kohta ning hinnang tuleviku jäätmevoogudest ja täiendavate jäätmerajatiste infrastruktuuri loomise vajaduse kohta), käsitletakse jäätmekäitluse alternatiive ning hinnatakse jäätmekäitluse eeldatavat keskkonnamõju. </w:t>
      </w:r>
    </w:p>
    <w:p w14:paraId="5A31107F" w14:textId="760F0791" w:rsidR="00A70F72" w:rsidRPr="00B92CC5" w:rsidRDefault="005C5ED7" w:rsidP="005263E6">
      <w:r>
        <w:t>Ruhnu</w:t>
      </w:r>
      <w:r w:rsidR="00A70F72" w:rsidRPr="00B92CC5">
        <w:t xml:space="preserve"> jäätmekava vastab jäätmeseaduse § 39 lõikes 3 toodud nõuetele, sisaldades:</w:t>
      </w:r>
    </w:p>
    <w:p w14:paraId="2752AB62" w14:textId="77777777" w:rsidR="00A70F72" w:rsidRPr="00B92CC5" w:rsidRDefault="00A70F72" w:rsidP="00A70F72">
      <w:pPr>
        <w:pStyle w:val="ListParagraph"/>
      </w:pPr>
      <w:r w:rsidRPr="00B92CC5">
        <w:rPr>
          <w:szCs w:val="22"/>
        </w:rPr>
        <w:t>andmeid kavaga hõlmatud territooriumil tekkivate jäätmete liigi, koguse ja päritolu kohta ning hinnangut</w:t>
      </w:r>
      <w:r w:rsidRPr="00B92CC5">
        <w:t xml:space="preserve"> jäätmevoogude arengule tulevikus;</w:t>
      </w:r>
    </w:p>
    <w:p w14:paraId="2985A0E0" w14:textId="77777777" w:rsidR="00A70F72" w:rsidRPr="00B92CC5" w:rsidRDefault="00A70F72" w:rsidP="00A70F72">
      <w:pPr>
        <w:pStyle w:val="ListParagraph"/>
      </w:pPr>
      <w:r w:rsidRPr="00B92CC5">
        <w:t>olemasolevate jäätmete kogumissüsteemide kirjeldust ning ülevaadet suurematest kõrvaldamis- ja taaskasutamisrajatistest;</w:t>
      </w:r>
    </w:p>
    <w:p w14:paraId="067975CA" w14:textId="77777777" w:rsidR="00A70F72" w:rsidRPr="00B92CC5" w:rsidRDefault="00A70F72" w:rsidP="00A70F72">
      <w:pPr>
        <w:pStyle w:val="ListParagraph"/>
      </w:pPr>
      <w:r w:rsidRPr="00B92CC5">
        <w:t>ülevaadet vanaõli, ohtlike jäätmete ja muude jäätmevoogude, mille kohta on Euroopa Liidu tasandil kehtestatud eraldi regulatsioon, käitlemisest;</w:t>
      </w:r>
    </w:p>
    <w:p w14:paraId="7CA873A3" w14:textId="77777777" w:rsidR="00A70F72" w:rsidRPr="00B92CC5" w:rsidRDefault="00A70F72" w:rsidP="00A70F72">
      <w:pPr>
        <w:pStyle w:val="ListParagraph"/>
      </w:pPr>
      <w:r w:rsidRPr="00B92CC5">
        <w:t>uute kogumissüsteemide, olemasolevate jäätmerajatiste sulgemise, täiendavate jäätmerajatiste infrastruktuuri ja sellega seotud investeeringute vajaduse hinnangut;</w:t>
      </w:r>
    </w:p>
    <w:p w14:paraId="65692953" w14:textId="77777777" w:rsidR="00A70F72" w:rsidRPr="00B92CC5" w:rsidRDefault="00A70F72" w:rsidP="00A70F72">
      <w:pPr>
        <w:pStyle w:val="ListParagraph"/>
      </w:pPr>
      <w:r w:rsidRPr="00B92CC5">
        <w:t>täiendavaid andmeid jäätmerajatiste infrastruktuuri loomise vajaduse korral tulevaste kõrvaldamis- ja taaskasutamisrajatiste asukoha ning nende võimsuse kohta;</w:t>
      </w:r>
    </w:p>
    <w:p w14:paraId="0E6351C3" w14:textId="77777777" w:rsidR="00A70F72" w:rsidRPr="00B92CC5" w:rsidRDefault="00A70F72" w:rsidP="00A70F72">
      <w:pPr>
        <w:pStyle w:val="ListParagraph"/>
      </w:pPr>
      <w:r w:rsidRPr="00B92CC5">
        <w:t>üldise jäätmekäitluspoliitika kirjeldust, sealhulgas kavandatavate jäätmekäitlustehnoloogiate ja -meetodite või poliitika ülevaadet nende jäätmete osas, mille käitlemiseks on vaja võtta erimeetmeid;</w:t>
      </w:r>
    </w:p>
    <w:p w14:paraId="13445BF1" w14:textId="77777777" w:rsidR="00A70F72" w:rsidRPr="00B92CC5" w:rsidRDefault="00A70F72" w:rsidP="00A70F72">
      <w:pPr>
        <w:pStyle w:val="ListParagraph"/>
      </w:pPr>
      <w:r w:rsidRPr="00B92CC5">
        <w:t>jäätmekäitlusega seotud organisatsiooniliste aspektide ülevaadet, sealhulgas jäätmekäitlusega tegelevate avalik-õiguslike ja eraõiguslike isikute vahelise vastutuse jaotuse kirjeldust;</w:t>
      </w:r>
    </w:p>
    <w:p w14:paraId="4087E592" w14:textId="77777777" w:rsidR="00A70F72" w:rsidRPr="00B92CC5" w:rsidRDefault="00A70F72" w:rsidP="00A70F72">
      <w:pPr>
        <w:pStyle w:val="ListParagraph"/>
      </w:pPr>
      <w:r w:rsidRPr="00B92CC5">
        <w:t>üldsusele või kindlale tarbijarühmale suunatud teadvustamis- ja teavitamiskampaaniate kasutamise ülevaadet;</w:t>
      </w:r>
    </w:p>
    <w:p w14:paraId="387EF4A5" w14:textId="77777777" w:rsidR="00A70F72" w:rsidRPr="00B92CC5" w:rsidRDefault="00A70F72" w:rsidP="00A70F72">
      <w:pPr>
        <w:pStyle w:val="ListParagraph"/>
        <w:rPr>
          <w:szCs w:val="22"/>
        </w:rPr>
      </w:pPr>
      <w:r w:rsidRPr="00B92CC5">
        <w:t xml:space="preserve">andmeid </w:t>
      </w:r>
      <w:r w:rsidRPr="00B92CC5">
        <w:rPr>
          <w:szCs w:val="22"/>
        </w:rPr>
        <w:t>minevikus saastunud jäätmete kõrvaldamiskohtade ning nende korrastamiseks võetavate meetmete kohta;</w:t>
      </w:r>
    </w:p>
    <w:p w14:paraId="797C3947" w14:textId="77777777" w:rsidR="00A70F72" w:rsidRPr="00B92CC5" w:rsidRDefault="00A70F72" w:rsidP="00A70F72">
      <w:pPr>
        <w:pStyle w:val="ListParagraph"/>
        <w:rPr>
          <w:szCs w:val="22"/>
        </w:rPr>
      </w:pPr>
      <w:r w:rsidRPr="00B92CC5">
        <w:rPr>
          <w:szCs w:val="22"/>
        </w:rPr>
        <w:t>valdkonna arengukava ja kohaliku omavalitsuse üksuse jäätmekava rakendamisest keskkonnale avalduva mõju kirjeldust.</w:t>
      </w:r>
    </w:p>
    <w:p w14:paraId="2DAE42BE" w14:textId="77777777" w:rsidR="00A70F72" w:rsidRPr="00B92CC5" w:rsidRDefault="00A70F72" w:rsidP="00A70F72">
      <w:pPr>
        <w:pStyle w:val="ListParagraph"/>
        <w:numPr>
          <w:ilvl w:val="0"/>
          <w:numId w:val="0"/>
        </w:numPr>
        <w:ind w:left="1066"/>
        <w:rPr>
          <w:szCs w:val="22"/>
        </w:rPr>
      </w:pPr>
    </w:p>
    <w:p w14:paraId="114346DF" w14:textId="77777777" w:rsidR="00A70F72" w:rsidRPr="00B92CC5" w:rsidRDefault="00A70F72" w:rsidP="00A70F72">
      <w:pPr>
        <w:spacing w:before="0"/>
      </w:pPr>
      <w:r w:rsidRPr="00B92CC5">
        <w:t>Lisaks käsitleb kohaliku omavalitsuse üksuse jäätmekava jäätmeseaduse § 42 lõikes 2 sätestatut:</w:t>
      </w:r>
    </w:p>
    <w:p w14:paraId="5D02964D" w14:textId="77777777" w:rsidR="00A70F72" w:rsidRPr="00B92CC5" w:rsidRDefault="00A70F72" w:rsidP="00A70F72">
      <w:pPr>
        <w:pStyle w:val="ListParagraph"/>
        <w:numPr>
          <w:ilvl w:val="0"/>
          <w:numId w:val="3"/>
        </w:numPr>
        <w:ind w:left="1066" w:hanging="357"/>
        <w:rPr>
          <w:szCs w:val="22"/>
        </w:rPr>
      </w:pPr>
      <w:r w:rsidRPr="00B92CC5">
        <w:rPr>
          <w:szCs w:val="22"/>
        </w:rPr>
        <w:t>kohaliku omavalitsuse üksuse korraldatava jäätmeveo arendamist tema haldusterritooriumil, sealhulgas korraldatud jäätmeveo piirkonna või piirkondade määramist;</w:t>
      </w:r>
    </w:p>
    <w:p w14:paraId="474CF824" w14:textId="77777777" w:rsidR="00A70F72" w:rsidRPr="00B92CC5" w:rsidRDefault="00A70F72" w:rsidP="00A70F72">
      <w:pPr>
        <w:pStyle w:val="ListParagraph"/>
      </w:pPr>
      <w:r w:rsidRPr="00B92CC5">
        <w:rPr>
          <w:szCs w:val="22"/>
        </w:rPr>
        <w:t>jäätmete liigiti kogumise</w:t>
      </w:r>
      <w:r w:rsidRPr="00B92CC5">
        <w:t xml:space="preserve"> ja sortimise arendamist koos tähtaegadega konkreetsete jäätmeliikide kaupa;</w:t>
      </w:r>
    </w:p>
    <w:p w14:paraId="6ED853B1" w14:textId="77777777" w:rsidR="00A70F72" w:rsidRPr="00B92CC5" w:rsidRDefault="00A70F72" w:rsidP="00A70F72">
      <w:pPr>
        <w:pStyle w:val="ListParagraph"/>
      </w:pPr>
      <w:r w:rsidRPr="00B92CC5">
        <w:t>jäätmehoolduse rahastamist.</w:t>
      </w:r>
    </w:p>
    <w:p w14:paraId="7C0FAC9A" w14:textId="77777777" w:rsidR="00A70F72" w:rsidRPr="00B92CC5" w:rsidRDefault="00A70F72" w:rsidP="00A70F72">
      <w:pPr>
        <w:spacing w:before="0"/>
        <w:rPr>
          <w:rFonts w:cs="Calibri"/>
        </w:rPr>
      </w:pPr>
    </w:p>
    <w:p w14:paraId="005D812B" w14:textId="642947BE" w:rsidR="00A70F72" w:rsidRPr="00B92CC5" w:rsidRDefault="00A70F72" w:rsidP="00A70F72">
      <w:pPr>
        <w:spacing w:before="0"/>
        <w:rPr>
          <w:rFonts w:cs="Calibri"/>
        </w:rPr>
      </w:pPr>
      <w:r w:rsidRPr="00B92CC5">
        <w:rPr>
          <w:rFonts w:cs="Calibri"/>
        </w:rPr>
        <w:t xml:space="preserve">Jäätmekava koostamise käigus analüüsiti </w:t>
      </w:r>
      <w:r w:rsidR="005C5ED7">
        <w:rPr>
          <w:rFonts w:cs="Calibri"/>
        </w:rPr>
        <w:t>Ruhnu</w:t>
      </w:r>
      <w:r w:rsidRPr="00B92CC5">
        <w:rPr>
          <w:rFonts w:cs="Calibri"/>
        </w:rPr>
        <w:t xml:space="preserve"> valla jäätmemajandust puudutavaid materjale ja Eesti kohta koostatud jäätmealaseid uuringuid. Töö seadusandliku baasi annavad Eestis kehtivad seadusandlikud aktid ning normdokumendid. </w:t>
      </w:r>
    </w:p>
    <w:p w14:paraId="5610EE73" w14:textId="7B25AA0F" w:rsidR="00A70F72" w:rsidRPr="00B92CC5" w:rsidRDefault="00A70F72" w:rsidP="00132FB1">
      <w:r w:rsidRPr="00B92CC5">
        <w:lastRenderedPageBreak/>
        <w:t xml:space="preserve">Kava käsitleb kõiki jäätmeliike, mis kuuluvad jäätmeseaduse reguleerimisalasse. Jäätmekava ülesehituses ja sisus on järgitud Keskkonnaameti poolt koostatud juhendit </w:t>
      </w:r>
      <w:r w:rsidRPr="00B92CC5">
        <w:rPr>
          <w:rFonts w:ascii="Calibri" w:hAnsi="Calibri"/>
        </w:rPr>
        <w:t>"</w:t>
      </w:r>
      <w:r w:rsidRPr="00B92CC5">
        <w:t>Kohaliku omavalit</w:t>
      </w:r>
      <w:r w:rsidR="00B97E0A" w:rsidRPr="00B92CC5">
        <w:t>s</w:t>
      </w:r>
      <w:r w:rsidRPr="00B92CC5">
        <w:t>use jäätmekava koostamise juhendmaterjal. Versioon 08.01.2016</w:t>
      </w:r>
      <w:r w:rsidRPr="00B92CC5">
        <w:rPr>
          <w:rFonts w:ascii="Calibri" w:hAnsi="Calibri"/>
        </w:rPr>
        <w:t>"</w:t>
      </w:r>
      <w:r w:rsidRPr="00B92CC5">
        <w:t>.</w:t>
      </w:r>
    </w:p>
    <w:p w14:paraId="11423D4C" w14:textId="07B70222" w:rsidR="00A70F72" w:rsidRPr="00B92CC5" w:rsidRDefault="00A70F72" w:rsidP="00132FB1">
      <w:r w:rsidRPr="00B92CC5">
        <w:t xml:space="preserve">Käesolev jäätmekava ei saa olla lõplik ja paindumatu tegevuskava, vaid vajaduse korral muudetav strateegia. Muudatusi ning täpsustusi jäätmekavas võivad kaasa tuua lisauuringute või muu informatsiooni laekumisel ilmnevad hinnangute muutused olukorrale või tulevikutrendidele. Samuti võivad muutusi tuua kaasa prognoosimatud või raskesti prognoositavad muutused poliitilistes või majanduslikes sfäärides. </w:t>
      </w:r>
    </w:p>
    <w:p w14:paraId="12D900ED" w14:textId="1CC46DA6" w:rsidR="00132FB1" w:rsidRPr="00B92CC5" w:rsidRDefault="00A70F72" w:rsidP="00132FB1">
      <w:r w:rsidRPr="00B92CC5">
        <w:t xml:space="preserve">Kava realiseerimine sõltub lisaks </w:t>
      </w:r>
      <w:r w:rsidR="005C5ED7">
        <w:t>Ruhnu</w:t>
      </w:r>
      <w:r w:rsidR="00D7043D" w:rsidRPr="00B92CC5">
        <w:t xml:space="preserve"> vallas</w:t>
      </w:r>
      <w:r w:rsidRPr="00B92CC5">
        <w:t xml:space="preserve"> toimuvatele arengutele ka laiemalt üle-eestilisest jäätmekäitluse alasest ja üldisest majandusarengust. Seetõttu tuleb käesolevat kava vaadelda dünaamilise dokumendina, mida tuleb perioodiliselt üle vaadata ja korrigeerida.</w:t>
      </w:r>
    </w:p>
    <w:p w14:paraId="398FE8E8" w14:textId="6CD3F9B4" w:rsidR="00A70F72" w:rsidRPr="00B92CC5" w:rsidRDefault="00A70F72" w:rsidP="00132FB1">
      <w:r w:rsidRPr="00B92CC5">
        <w:t xml:space="preserve">Käesolev jäätmekava on koostatud </w:t>
      </w:r>
      <w:r w:rsidR="005C5ED7">
        <w:t>Ruhnu</w:t>
      </w:r>
      <w:r w:rsidRPr="00B92CC5">
        <w:t xml:space="preserve"> Vallavalitsuse </w:t>
      </w:r>
      <w:r w:rsidR="00A65981" w:rsidRPr="00B92CC5">
        <w:t>ametnike</w:t>
      </w:r>
      <w:r w:rsidRPr="00B92CC5">
        <w:t xml:space="preserve"> ja LEMMA OÜ konsultantide koostöös. </w:t>
      </w:r>
      <w:r w:rsidRPr="00B92CC5">
        <w:br w:type="page"/>
      </w:r>
    </w:p>
    <w:p w14:paraId="60E6CFCA" w14:textId="77777777" w:rsidR="00A70F72" w:rsidRPr="00B92CC5" w:rsidRDefault="00A70F72" w:rsidP="00A70F72">
      <w:pPr>
        <w:pStyle w:val="Heading1"/>
        <w:spacing w:before="0" w:after="0"/>
      </w:pPr>
      <w:bookmarkStart w:id="11" w:name="_Toc439876552"/>
      <w:bookmarkStart w:id="12" w:name="_Toc487020688"/>
      <w:bookmarkStart w:id="13" w:name="_Toc61954030"/>
      <w:bookmarkStart w:id="14" w:name="_Toc439876553"/>
      <w:r w:rsidRPr="00B92CC5">
        <w:lastRenderedPageBreak/>
        <w:t>Üldosa</w:t>
      </w:r>
      <w:bookmarkEnd w:id="11"/>
      <w:bookmarkEnd w:id="12"/>
      <w:bookmarkEnd w:id="13"/>
    </w:p>
    <w:p w14:paraId="11BE6B7A" w14:textId="77777777" w:rsidR="00A70F72" w:rsidRPr="00B92CC5" w:rsidRDefault="00A70F72" w:rsidP="00A70F72">
      <w:pPr>
        <w:spacing w:before="0"/>
      </w:pPr>
    </w:p>
    <w:p w14:paraId="512DDACC" w14:textId="4BCA387B" w:rsidR="00A70F72" w:rsidRPr="00B92CC5" w:rsidRDefault="005C5ED7" w:rsidP="00BC452B">
      <w:pPr>
        <w:pStyle w:val="Heading2"/>
        <w:numPr>
          <w:ilvl w:val="0"/>
          <w:numId w:val="0"/>
        </w:numPr>
        <w:spacing w:before="0"/>
        <w:ind w:left="576" w:hanging="576"/>
      </w:pPr>
      <w:bookmarkStart w:id="15" w:name="_Toc487020689"/>
      <w:bookmarkStart w:id="16" w:name="_Toc61954031"/>
      <w:r>
        <w:t>Ruhnu</w:t>
      </w:r>
      <w:r w:rsidR="00A70F72" w:rsidRPr="00B92CC5">
        <w:t xml:space="preserve"> valla üldiseloomustus</w:t>
      </w:r>
      <w:bookmarkEnd w:id="15"/>
      <w:bookmarkEnd w:id="16"/>
    </w:p>
    <w:p w14:paraId="672F95C7" w14:textId="77777777" w:rsidR="00A70F72" w:rsidRPr="00B92CC5" w:rsidRDefault="00A70F72" w:rsidP="00A70F72">
      <w:pPr>
        <w:spacing w:before="0"/>
      </w:pPr>
    </w:p>
    <w:p w14:paraId="2791F30C" w14:textId="77777777" w:rsidR="00A70F72" w:rsidRPr="00B92CC5" w:rsidRDefault="00A70F72" w:rsidP="00A70F72">
      <w:pPr>
        <w:pStyle w:val="Heading3"/>
        <w:spacing w:before="0"/>
      </w:pPr>
      <w:bookmarkStart w:id="17" w:name="_Toc439876554"/>
      <w:bookmarkStart w:id="18" w:name="_Toc487020690"/>
      <w:bookmarkStart w:id="19" w:name="_Toc61954032"/>
      <w:r w:rsidRPr="00B92CC5">
        <w:t>Asukoht</w:t>
      </w:r>
      <w:bookmarkStart w:id="20" w:name="_Toc487020691"/>
      <w:bookmarkEnd w:id="17"/>
      <w:bookmarkEnd w:id="18"/>
      <w:bookmarkEnd w:id="19"/>
    </w:p>
    <w:p w14:paraId="23608041" w14:textId="0485F88F" w:rsidR="005C5ED7" w:rsidRDefault="005C5ED7" w:rsidP="00243C33">
      <w:r w:rsidRPr="00C44ABE">
        <w:rPr>
          <w:bCs/>
          <w:noProof/>
        </w:rPr>
        <w:t>1</w:t>
      </w:r>
      <w:r w:rsidR="00BC1C60" w:rsidRPr="00C44ABE">
        <w:rPr>
          <w:bCs/>
          <w:noProof/>
        </w:rPr>
        <w:t>6</w:t>
      </w:r>
      <w:r w:rsidR="00C44ABE" w:rsidRPr="00C44ABE">
        <w:rPr>
          <w:bCs/>
          <w:noProof/>
        </w:rPr>
        <w:t>6</w:t>
      </w:r>
      <w:r w:rsidR="00D96C75" w:rsidRPr="00C44ABE">
        <w:rPr>
          <w:bCs/>
          <w:noProof/>
        </w:rPr>
        <w:t xml:space="preserve"> </w:t>
      </w:r>
      <w:r w:rsidR="00A70F72" w:rsidRPr="00C44ABE">
        <w:t>elanikuga</w:t>
      </w:r>
      <w:r w:rsidR="00952B71">
        <w:t xml:space="preserve"> (millest püsielanik</w:t>
      </w:r>
      <w:r w:rsidR="00102AF8">
        <w:t>ud on 65)</w:t>
      </w:r>
      <w:r w:rsidR="00A70F72" w:rsidRPr="00B92CC5">
        <w:t xml:space="preserve"> </w:t>
      </w:r>
      <w:r>
        <w:t>Ruhnu saar</w:t>
      </w:r>
      <w:r w:rsidR="00A70F72" w:rsidRPr="00B92CC5">
        <w:t xml:space="preserve"> </w:t>
      </w:r>
      <w:r w:rsidR="00BC452B">
        <w:t>kuulub administratiivselt</w:t>
      </w:r>
      <w:r w:rsidR="00277FF4" w:rsidRPr="00B92CC5">
        <w:t xml:space="preserve"> </w:t>
      </w:r>
      <w:r>
        <w:t>Saare</w:t>
      </w:r>
      <w:r w:rsidR="00277FF4" w:rsidRPr="00B92CC5">
        <w:t xml:space="preserve"> maakon</w:t>
      </w:r>
      <w:r w:rsidR="00BC452B">
        <w:t>da</w:t>
      </w:r>
      <w:r>
        <w:t xml:space="preserve"> ning moodustab iseseisva Ruhnu valla</w:t>
      </w:r>
      <w:r w:rsidR="00A70F72" w:rsidRPr="00B92CC5">
        <w:t xml:space="preserve">. </w:t>
      </w:r>
      <w:r>
        <w:t>Saare pindala on 11.9 km</w:t>
      </w:r>
      <w:r>
        <w:rPr>
          <w:vertAlign w:val="superscript"/>
        </w:rPr>
        <w:t>2</w:t>
      </w:r>
      <w:r>
        <w:t xml:space="preserve">, </w:t>
      </w:r>
      <w:r w:rsidRPr="005C5ED7">
        <w:t>pikkus 5,5</w:t>
      </w:r>
      <w:r>
        <w:t xml:space="preserve"> km</w:t>
      </w:r>
      <w:r w:rsidRPr="005C5ED7">
        <w:t xml:space="preserve"> ja laius 3,5 km. Lähim koht mandrile on 37 km kaugusel asuv Kolka neem Kuramaal Lätis. Kuressaarde on linnulennult 70</w:t>
      </w:r>
      <w:r w:rsidR="00BC1C60">
        <w:t xml:space="preserve"> km</w:t>
      </w:r>
      <w:r w:rsidRPr="005C5ED7">
        <w:t xml:space="preserve">, Pärnusse 96 </w:t>
      </w:r>
      <w:r w:rsidR="00BC1C60">
        <w:t xml:space="preserve">km </w:t>
      </w:r>
      <w:r w:rsidRPr="005C5ED7">
        <w:t>ja Kihnu saareni 54 km.</w:t>
      </w:r>
    </w:p>
    <w:p w14:paraId="572162B9" w14:textId="77777777" w:rsidR="005C5ED7" w:rsidRDefault="005C5ED7" w:rsidP="005C5ED7">
      <w:pPr>
        <w:keepNext/>
      </w:pPr>
      <w:r>
        <w:rPr>
          <w:noProof/>
        </w:rPr>
        <w:drawing>
          <wp:inline distT="0" distB="0" distL="0" distR="0" wp14:anchorId="61138857" wp14:editId="38689AAF">
            <wp:extent cx="5610224" cy="4981574"/>
            <wp:effectExtent l="0" t="0" r="9525" b="952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610224" cy="4981574"/>
                    </a:xfrm>
                    <a:prstGeom prst="rect">
                      <a:avLst/>
                    </a:prstGeom>
                  </pic:spPr>
                </pic:pic>
              </a:graphicData>
            </a:graphic>
          </wp:inline>
        </w:drawing>
      </w:r>
    </w:p>
    <w:p w14:paraId="5450C59B" w14:textId="26DDF90E" w:rsidR="00AE2B3E" w:rsidRDefault="005C5ED7" w:rsidP="005C5ED7">
      <w:pPr>
        <w:pStyle w:val="Caption"/>
      </w:pPr>
      <w:r>
        <w:t xml:space="preserve">Joonis </w:t>
      </w:r>
      <w:r>
        <w:fldChar w:fldCharType="begin"/>
      </w:r>
      <w:r>
        <w:instrText>SEQ Joonis \* ARABIC</w:instrText>
      </w:r>
      <w:r>
        <w:fldChar w:fldCharType="separate"/>
      </w:r>
      <w:r w:rsidR="000135E9">
        <w:rPr>
          <w:noProof/>
        </w:rPr>
        <w:t>1</w:t>
      </w:r>
      <w:r>
        <w:fldChar w:fldCharType="end"/>
      </w:r>
      <w:r>
        <w:t>. Ruhnu valla paiknemine</w:t>
      </w:r>
    </w:p>
    <w:p w14:paraId="5139A796" w14:textId="66DD492E" w:rsidR="00BC452B" w:rsidRDefault="00BC452B" w:rsidP="00243C33">
      <w:r>
        <w:t>Ruhnu vald on pärast lõppenud haldusreformi üks väiksematest Eesti Vabariigi 79-st kohalikust omavalitsusest, hõlmates üksnes Ruhnu saart ja piirnevaid laide Liivi lahe keskosas. Vallas paikneb üks küla – Ruhnu küla.</w:t>
      </w:r>
    </w:p>
    <w:p w14:paraId="24C273E1" w14:textId="63604E47" w:rsidR="00BC452B" w:rsidRDefault="00BC452B" w:rsidP="00243C33">
      <w:r>
        <w:t>Saarele pääsemiseks on talveperioodil kasutusel Pärnu-Ruhnu-Kuressaare liine teenindav väikelennuk ning suveperioodil on kasutusel riigile kuuluv kiirkatamaraan Runö. Alates 2015.a on vallas kasutusel 9-kohaline väikebuss, mis pakub reisijateveo teenust nii elanikele kui saare külalistele.</w:t>
      </w:r>
    </w:p>
    <w:p w14:paraId="00A7E026" w14:textId="2D8C4ACD" w:rsidR="00BC452B" w:rsidRDefault="00BC452B" w:rsidP="00243C33">
      <w:r>
        <w:lastRenderedPageBreak/>
        <w:t>Ruhnu saar on klindisaar, mis kuulub Balti klindi aluspõhja kivimitesse murrutatud astangute süsteemi ja on üks väheseid selle klindi äratuntavaist, silmaga nähtavaist moodustistest. Loodusmaastikust lähtuvalt saab Ruhnu saart jagada kaheks erinevaks maastikuliseks üksuseks: saare lääneossa jääb Madal–Ruhnu: tasandikulise pinnamoega niitude ja sanglepikutega. Saare idaosas paikneb Kõrg-Ruhnu luitelise metsamaastikuga.</w:t>
      </w:r>
    </w:p>
    <w:p w14:paraId="36C86EB2" w14:textId="77777777" w:rsidR="002D2B31" w:rsidRPr="00B92CC5" w:rsidRDefault="002D2B31" w:rsidP="00A70F72">
      <w:pPr>
        <w:spacing w:before="0"/>
      </w:pPr>
    </w:p>
    <w:p w14:paraId="772F4A48" w14:textId="77777777" w:rsidR="00A70F72" w:rsidRPr="00B92CC5" w:rsidRDefault="00A70F72" w:rsidP="00A70F72">
      <w:pPr>
        <w:pStyle w:val="Heading3"/>
        <w:spacing w:before="0"/>
      </w:pPr>
      <w:bookmarkStart w:id="21" w:name="_Toc61954033"/>
      <w:r w:rsidRPr="00B92CC5">
        <w:t>Rahvastik</w:t>
      </w:r>
      <w:bookmarkEnd w:id="20"/>
      <w:bookmarkEnd w:id="21"/>
    </w:p>
    <w:p w14:paraId="0371A408" w14:textId="0C53808B" w:rsidR="001B73CD" w:rsidRDefault="001B73CD" w:rsidP="001B73CD">
      <w:bookmarkStart w:id="22" w:name="_Toc487020692"/>
      <w:bookmarkEnd w:id="14"/>
      <w:r>
        <w:t>Kuni 1944. aastani asustasid saart peamiselt rannarootslased, pärast sõda Kihnust, Saaremaalt ja mujalt tulnud eestlased. Asustus</w:t>
      </w:r>
      <w:r w:rsidR="2FD4689C">
        <w:t xml:space="preserve"> on koondunud</w:t>
      </w:r>
      <w:r>
        <w:t xml:space="preserve"> </w:t>
      </w:r>
      <w:r w:rsidR="6809FB73">
        <w:t>saare keskosasse</w:t>
      </w:r>
      <w:r>
        <w:t>. 1710. aastal elas saarel 35 talus 293 inimest. 1842. aastal – 389 (207 meest ja 182 naist). 2000. aasta rahvaloenduse ajal elas Ruhnus 67 inimest ja 2011. aasta rahvaloenduse ajal 55.</w:t>
      </w:r>
    </w:p>
    <w:p w14:paraId="2E8996A7" w14:textId="18FFC499" w:rsidR="00A70F72" w:rsidRPr="00B92CC5" w:rsidRDefault="004A619A" w:rsidP="00B305DF">
      <w:r w:rsidRPr="00B92CC5">
        <w:t xml:space="preserve">Rahvastikuregistri andmeil on </w:t>
      </w:r>
      <w:r w:rsidR="00BC452B">
        <w:t>Ruhnu</w:t>
      </w:r>
      <w:r w:rsidRPr="00B92CC5">
        <w:t xml:space="preserve"> </w:t>
      </w:r>
      <w:r w:rsidRPr="001B73CD">
        <w:t>vallas 202</w:t>
      </w:r>
      <w:r w:rsidR="00C44ABE">
        <w:t>1</w:t>
      </w:r>
      <w:r w:rsidRPr="001B73CD">
        <w:t xml:space="preserve">. aasta 1. jaanuari </w:t>
      </w:r>
      <w:r w:rsidRPr="002554D0">
        <w:t xml:space="preserve">seisuga </w:t>
      </w:r>
      <w:r w:rsidR="00C44ABE" w:rsidRPr="002554D0">
        <w:t>166</w:t>
      </w:r>
      <w:r w:rsidRPr="002554D0">
        <w:t xml:space="preserve"> elanikku.</w:t>
      </w:r>
      <w:r w:rsidR="006271B5" w:rsidRPr="00B92CC5">
        <w:t xml:space="preserve"> </w:t>
      </w:r>
      <w:r w:rsidR="007E5B9A">
        <w:t xml:space="preserve">Valla rahvaarv on viimastel aastatel </w:t>
      </w:r>
      <w:r w:rsidR="003D147B">
        <w:t>mõnevõrra kasvanud.</w:t>
      </w:r>
    </w:p>
    <w:p w14:paraId="29CA26F6" w14:textId="4A12E8D2" w:rsidR="00B305DF" w:rsidRDefault="00B305DF" w:rsidP="002554D0">
      <w:pPr>
        <w:pStyle w:val="Caption"/>
        <w:spacing w:line="259" w:lineRule="auto"/>
      </w:pPr>
      <w:r>
        <w:t xml:space="preserve">Tabel </w:t>
      </w:r>
      <w:r>
        <w:fldChar w:fldCharType="begin"/>
      </w:r>
      <w:r>
        <w:instrText>SEQ Tabel \* ARABIC</w:instrText>
      </w:r>
      <w:r>
        <w:fldChar w:fldCharType="separate"/>
      </w:r>
      <w:r w:rsidR="00A34F4E">
        <w:rPr>
          <w:noProof/>
        </w:rPr>
        <w:t>1</w:t>
      </w:r>
      <w:r>
        <w:fldChar w:fldCharType="end"/>
      </w:r>
      <w:r>
        <w:t xml:space="preserve">. Rahvaarvu muutus </w:t>
      </w:r>
      <w:r w:rsidR="001B73CD">
        <w:t>Ruhnu</w:t>
      </w:r>
      <w:r>
        <w:t xml:space="preserve"> vallas. Alus: </w:t>
      </w:r>
      <w:r w:rsidR="294F26B0">
        <w:t>Rahvastikuregister</w:t>
      </w:r>
    </w:p>
    <w:tbl>
      <w:tblPr>
        <w:tblW w:w="9470" w:type="dxa"/>
        <w:jc w:val="right"/>
        <w:tblLook w:val="04A0" w:firstRow="1" w:lastRow="0" w:firstColumn="1" w:lastColumn="0" w:noHBand="0" w:noVBand="1"/>
      </w:tblPr>
      <w:tblGrid>
        <w:gridCol w:w="2918"/>
        <w:gridCol w:w="936"/>
        <w:gridCol w:w="936"/>
        <w:gridCol w:w="936"/>
        <w:gridCol w:w="936"/>
        <w:gridCol w:w="936"/>
        <w:gridCol w:w="936"/>
        <w:gridCol w:w="936"/>
      </w:tblGrid>
      <w:tr w:rsidR="002554D0" w:rsidRPr="00B305DF" w14:paraId="3F672473" w14:textId="2077DC55" w:rsidTr="002554D0">
        <w:trPr>
          <w:trHeight w:val="290"/>
          <w:jc w:val="right"/>
        </w:trPr>
        <w:tc>
          <w:tcPr>
            <w:tcW w:w="2918" w:type="dxa"/>
            <w:tcBorders>
              <w:top w:val="single" w:sz="8" w:space="0" w:color="auto"/>
              <w:left w:val="single" w:sz="8" w:space="0" w:color="auto"/>
              <w:bottom w:val="single" w:sz="8" w:space="0" w:color="auto"/>
              <w:right w:val="single" w:sz="8" w:space="0" w:color="auto"/>
            </w:tcBorders>
            <w:shd w:val="clear" w:color="000000" w:fill="EAF1DD"/>
            <w:noWrap/>
            <w:hideMark/>
          </w:tcPr>
          <w:p w14:paraId="0EB903F6" w14:textId="77777777" w:rsidR="002554D0" w:rsidRPr="00B305DF" w:rsidRDefault="002554D0" w:rsidP="00B305DF">
            <w:pPr>
              <w:spacing w:before="0"/>
              <w:jc w:val="left"/>
              <w:rPr>
                <w:color w:val="000000"/>
                <w:sz w:val="20"/>
                <w:szCs w:val="20"/>
                <w:lang w:val="en-GB" w:eastAsia="en-GB"/>
              </w:rPr>
            </w:pPr>
            <w:r w:rsidRPr="00B305DF">
              <w:rPr>
                <w:color w:val="000000"/>
                <w:sz w:val="20"/>
                <w:szCs w:val="20"/>
                <w:lang w:val="en-GB" w:eastAsia="en-GB"/>
              </w:rPr>
              <w:t> </w:t>
            </w:r>
          </w:p>
        </w:tc>
        <w:tc>
          <w:tcPr>
            <w:tcW w:w="936" w:type="dxa"/>
            <w:tcBorders>
              <w:top w:val="single" w:sz="8" w:space="0" w:color="auto"/>
              <w:left w:val="nil"/>
              <w:bottom w:val="single" w:sz="8" w:space="0" w:color="auto"/>
              <w:right w:val="single" w:sz="8" w:space="0" w:color="auto"/>
            </w:tcBorders>
            <w:shd w:val="clear" w:color="000000" w:fill="EAF1DD"/>
            <w:noWrap/>
            <w:vAlign w:val="center"/>
            <w:hideMark/>
          </w:tcPr>
          <w:p w14:paraId="6AD9B7A7" w14:textId="77777777" w:rsidR="002554D0" w:rsidRPr="00B305DF" w:rsidRDefault="002554D0" w:rsidP="0093180A">
            <w:pPr>
              <w:spacing w:before="0"/>
              <w:jc w:val="center"/>
              <w:rPr>
                <w:color w:val="000000"/>
                <w:sz w:val="20"/>
                <w:szCs w:val="20"/>
                <w:lang w:val="en-GB" w:eastAsia="en-GB"/>
              </w:rPr>
            </w:pPr>
            <w:r w:rsidRPr="00B305DF">
              <w:rPr>
                <w:sz w:val="20"/>
                <w:szCs w:val="20"/>
                <w:lang w:eastAsia="en-GB"/>
              </w:rPr>
              <w:t>2015</w:t>
            </w:r>
          </w:p>
        </w:tc>
        <w:tc>
          <w:tcPr>
            <w:tcW w:w="936" w:type="dxa"/>
            <w:tcBorders>
              <w:top w:val="single" w:sz="8" w:space="0" w:color="auto"/>
              <w:left w:val="nil"/>
              <w:bottom w:val="single" w:sz="8" w:space="0" w:color="auto"/>
              <w:right w:val="single" w:sz="8" w:space="0" w:color="auto"/>
            </w:tcBorders>
            <w:shd w:val="clear" w:color="000000" w:fill="EAF1DD"/>
            <w:noWrap/>
            <w:vAlign w:val="center"/>
            <w:hideMark/>
          </w:tcPr>
          <w:p w14:paraId="3D675FDA" w14:textId="77777777" w:rsidR="002554D0" w:rsidRPr="00B305DF" w:rsidRDefault="002554D0" w:rsidP="0093180A">
            <w:pPr>
              <w:spacing w:before="0"/>
              <w:jc w:val="center"/>
              <w:rPr>
                <w:color w:val="000000"/>
                <w:sz w:val="20"/>
                <w:szCs w:val="20"/>
                <w:lang w:val="en-GB" w:eastAsia="en-GB"/>
              </w:rPr>
            </w:pPr>
            <w:r w:rsidRPr="00B305DF">
              <w:rPr>
                <w:sz w:val="20"/>
                <w:szCs w:val="20"/>
                <w:lang w:eastAsia="en-GB"/>
              </w:rPr>
              <w:t>2016</w:t>
            </w:r>
          </w:p>
        </w:tc>
        <w:tc>
          <w:tcPr>
            <w:tcW w:w="936" w:type="dxa"/>
            <w:tcBorders>
              <w:top w:val="single" w:sz="8" w:space="0" w:color="auto"/>
              <w:left w:val="nil"/>
              <w:bottom w:val="single" w:sz="8" w:space="0" w:color="auto"/>
              <w:right w:val="single" w:sz="8" w:space="0" w:color="auto"/>
            </w:tcBorders>
            <w:shd w:val="clear" w:color="000000" w:fill="EAF1DD"/>
            <w:noWrap/>
            <w:vAlign w:val="center"/>
            <w:hideMark/>
          </w:tcPr>
          <w:p w14:paraId="41D51479" w14:textId="77777777" w:rsidR="002554D0" w:rsidRPr="00B305DF" w:rsidRDefault="002554D0" w:rsidP="0093180A">
            <w:pPr>
              <w:spacing w:before="0"/>
              <w:jc w:val="center"/>
              <w:rPr>
                <w:color w:val="000000"/>
                <w:sz w:val="20"/>
                <w:szCs w:val="20"/>
                <w:lang w:val="en-GB" w:eastAsia="en-GB"/>
              </w:rPr>
            </w:pPr>
            <w:r w:rsidRPr="00B305DF">
              <w:rPr>
                <w:sz w:val="20"/>
                <w:szCs w:val="20"/>
                <w:lang w:eastAsia="en-GB"/>
              </w:rPr>
              <w:t>2017</w:t>
            </w:r>
          </w:p>
        </w:tc>
        <w:tc>
          <w:tcPr>
            <w:tcW w:w="936" w:type="dxa"/>
            <w:tcBorders>
              <w:top w:val="single" w:sz="8" w:space="0" w:color="auto"/>
              <w:left w:val="nil"/>
              <w:bottom w:val="single" w:sz="8" w:space="0" w:color="auto"/>
              <w:right w:val="single" w:sz="8" w:space="0" w:color="auto"/>
            </w:tcBorders>
            <w:shd w:val="clear" w:color="000000" w:fill="EAF1DD"/>
            <w:noWrap/>
            <w:vAlign w:val="center"/>
            <w:hideMark/>
          </w:tcPr>
          <w:p w14:paraId="267F3D7A" w14:textId="77777777" w:rsidR="002554D0" w:rsidRPr="00B305DF" w:rsidRDefault="002554D0" w:rsidP="0093180A">
            <w:pPr>
              <w:spacing w:before="0"/>
              <w:jc w:val="center"/>
              <w:rPr>
                <w:color w:val="000000"/>
                <w:sz w:val="20"/>
                <w:szCs w:val="20"/>
                <w:lang w:val="en-GB" w:eastAsia="en-GB"/>
              </w:rPr>
            </w:pPr>
            <w:r w:rsidRPr="00B305DF">
              <w:rPr>
                <w:sz w:val="20"/>
                <w:szCs w:val="20"/>
                <w:lang w:eastAsia="en-GB"/>
              </w:rPr>
              <w:t>2018</w:t>
            </w:r>
          </w:p>
        </w:tc>
        <w:tc>
          <w:tcPr>
            <w:tcW w:w="936" w:type="dxa"/>
            <w:tcBorders>
              <w:top w:val="single" w:sz="8" w:space="0" w:color="auto"/>
              <w:left w:val="nil"/>
              <w:bottom w:val="single" w:sz="8" w:space="0" w:color="auto"/>
              <w:right w:val="single" w:sz="8" w:space="0" w:color="auto"/>
            </w:tcBorders>
            <w:shd w:val="clear" w:color="000000" w:fill="EAF1DD"/>
            <w:noWrap/>
            <w:vAlign w:val="center"/>
            <w:hideMark/>
          </w:tcPr>
          <w:p w14:paraId="7A662AC9" w14:textId="77777777" w:rsidR="002554D0" w:rsidRPr="00B305DF" w:rsidRDefault="002554D0" w:rsidP="0093180A">
            <w:pPr>
              <w:spacing w:before="0"/>
              <w:jc w:val="center"/>
              <w:rPr>
                <w:color w:val="000000"/>
                <w:sz w:val="20"/>
                <w:szCs w:val="20"/>
                <w:lang w:val="en-GB" w:eastAsia="en-GB"/>
              </w:rPr>
            </w:pPr>
            <w:r w:rsidRPr="00B305DF">
              <w:rPr>
                <w:sz w:val="20"/>
                <w:szCs w:val="20"/>
                <w:lang w:eastAsia="en-GB"/>
              </w:rPr>
              <w:t>2019</w:t>
            </w:r>
          </w:p>
        </w:tc>
        <w:tc>
          <w:tcPr>
            <w:tcW w:w="936" w:type="dxa"/>
            <w:tcBorders>
              <w:top w:val="single" w:sz="8" w:space="0" w:color="auto"/>
              <w:left w:val="nil"/>
              <w:bottom w:val="single" w:sz="8" w:space="0" w:color="auto"/>
              <w:right w:val="single" w:sz="8" w:space="0" w:color="auto"/>
            </w:tcBorders>
            <w:shd w:val="clear" w:color="000000" w:fill="EAF1DD"/>
            <w:noWrap/>
            <w:vAlign w:val="center"/>
            <w:hideMark/>
          </w:tcPr>
          <w:p w14:paraId="3C846D70" w14:textId="77777777" w:rsidR="002554D0" w:rsidRPr="00B305DF" w:rsidRDefault="002554D0" w:rsidP="0093180A">
            <w:pPr>
              <w:spacing w:before="0"/>
              <w:jc w:val="center"/>
              <w:rPr>
                <w:color w:val="000000"/>
                <w:sz w:val="20"/>
                <w:szCs w:val="20"/>
                <w:lang w:val="en-GB" w:eastAsia="en-GB"/>
              </w:rPr>
            </w:pPr>
            <w:r w:rsidRPr="00B305DF">
              <w:rPr>
                <w:sz w:val="20"/>
                <w:szCs w:val="20"/>
                <w:lang w:eastAsia="en-GB"/>
              </w:rPr>
              <w:t>2020</w:t>
            </w:r>
          </w:p>
        </w:tc>
        <w:tc>
          <w:tcPr>
            <w:tcW w:w="936" w:type="dxa"/>
            <w:tcBorders>
              <w:top w:val="single" w:sz="8" w:space="0" w:color="auto"/>
              <w:left w:val="nil"/>
              <w:bottom w:val="single" w:sz="8" w:space="0" w:color="auto"/>
              <w:right w:val="single" w:sz="8" w:space="0" w:color="auto"/>
            </w:tcBorders>
            <w:shd w:val="clear" w:color="000000" w:fill="EAF1DD"/>
          </w:tcPr>
          <w:p w14:paraId="314C7E60" w14:textId="17EEF383" w:rsidR="002554D0" w:rsidRPr="00B305DF" w:rsidRDefault="002554D0" w:rsidP="0093180A">
            <w:pPr>
              <w:spacing w:before="0"/>
              <w:jc w:val="center"/>
              <w:rPr>
                <w:sz w:val="20"/>
                <w:szCs w:val="20"/>
                <w:lang w:eastAsia="en-GB"/>
              </w:rPr>
            </w:pPr>
            <w:r>
              <w:rPr>
                <w:sz w:val="20"/>
                <w:szCs w:val="20"/>
                <w:lang w:eastAsia="en-GB"/>
              </w:rPr>
              <w:t>2021</w:t>
            </w:r>
          </w:p>
        </w:tc>
      </w:tr>
      <w:tr w:rsidR="002554D0" w:rsidRPr="00B305DF" w14:paraId="6BC7A53E" w14:textId="6E03428D" w:rsidTr="002554D0">
        <w:trPr>
          <w:trHeight w:val="290"/>
          <w:jc w:val="right"/>
        </w:trPr>
        <w:tc>
          <w:tcPr>
            <w:tcW w:w="2918" w:type="dxa"/>
            <w:tcBorders>
              <w:top w:val="nil"/>
              <w:left w:val="single" w:sz="8" w:space="0" w:color="auto"/>
              <w:bottom w:val="single" w:sz="8" w:space="0" w:color="auto"/>
              <w:right w:val="single" w:sz="8" w:space="0" w:color="auto"/>
            </w:tcBorders>
            <w:shd w:val="clear" w:color="000000" w:fill="EAF1DD"/>
            <w:noWrap/>
            <w:vAlign w:val="center"/>
            <w:hideMark/>
          </w:tcPr>
          <w:p w14:paraId="72EE238B" w14:textId="0B7AB849" w:rsidR="002554D0" w:rsidRPr="00B305DF" w:rsidRDefault="002554D0" w:rsidP="00B305DF">
            <w:pPr>
              <w:spacing w:before="0"/>
              <w:jc w:val="left"/>
              <w:rPr>
                <w:color w:val="000000"/>
                <w:sz w:val="20"/>
                <w:szCs w:val="20"/>
                <w:lang w:val="en-GB" w:eastAsia="en-GB"/>
              </w:rPr>
            </w:pPr>
            <w:r>
              <w:rPr>
                <w:sz w:val="20"/>
                <w:szCs w:val="20"/>
                <w:lang w:eastAsia="en-GB"/>
              </w:rPr>
              <w:t>Ruhnu</w:t>
            </w:r>
            <w:r w:rsidRPr="00B305DF">
              <w:rPr>
                <w:sz w:val="20"/>
                <w:szCs w:val="20"/>
                <w:lang w:eastAsia="en-GB"/>
              </w:rPr>
              <w:t xml:space="preserve"> vald</w:t>
            </w:r>
          </w:p>
        </w:tc>
        <w:tc>
          <w:tcPr>
            <w:tcW w:w="936" w:type="dxa"/>
            <w:tcBorders>
              <w:top w:val="nil"/>
              <w:left w:val="nil"/>
              <w:bottom w:val="single" w:sz="8" w:space="0" w:color="auto"/>
              <w:right w:val="single" w:sz="8" w:space="0" w:color="auto"/>
            </w:tcBorders>
            <w:shd w:val="clear" w:color="auto" w:fill="auto"/>
            <w:noWrap/>
            <w:vAlign w:val="center"/>
            <w:hideMark/>
          </w:tcPr>
          <w:p w14:paraId="34D68E8C" w14:textId="52A88B49" w:rsidR="002554D0" w:rsidRPr="00B305DF" w:rsidRDefault="002554D0" w:rsidP="00102AF8">
            <w:pPr>
              <w:spacing w:before="0"/>
              <w:jc w:val="center"/>
              <w:rPr>
                <w:color w:val="000000"/>
                <w:sz w:val="20"/>
                <w:szCs w:val="20"/>
                <w:lang w:val="en-GB" w:eastAsia="en-GB"/>
              </w:rPr>
            </w:pPr>
            <w:r>
              <w:rPr>
                <w:color w:val="000000"/>
                <w:sz w:val="20"/>
                <w:szCs w:val="20"/>
                <w:lang w:val="en-GB" w:eastAsia="en-GB"/>
              </w:rPr>
              <w:t>149</w:t>
            </w:r>
          </w:p>
        </w:tc>
        <w:tc>
          <w:tcPr>
            <w:tcW w:w="936" w:type="dxa"/>
            <w:tcBorders>
              <w:top w:val="nil"/>
              <w:left w:val="nil"/>
              <w:bottom w:val="single" w:sz="8" w:space="0" w:color="auto"/>
              <w:right w:val="single" w:sz="8" w:space="0" w:color="auto"/>
            </w:tcBorders>
            <w:shd w:val="clear" w:color="auto" w:fill="auto"/>
            <w:noWrap/>
            <w:vAlign w:val="center"/>
            <w:hideMark/>
          </w:tcPr>
          <w:p w14:paraId="26275EDD" w14:textId="3D031282" w:rsidR="002554D0" w:rsidRPr="00B305DF" w:rsidRDefault="002554D0" w:rsidP="00102AF8">
            <w:pPr>
              <w:spacing w:before="0"/>
              <w:jc w:val="center"/>
              <w:rPr>
                <w:color w:val="000000"/>
                <w:sz w:val="20"/>
                <w:szCs w:val="20"/>
                <w:lang w:val="en-GB" w:eastAsia="en-GB"/>
              </w:rPr>
            </w:pPr>
            <w:r>
              <w:rPr>
                <w:color w:val="000000"/>
                <w:sz w:val="20"/>
                <w:szCs w:val="20"/>
                <w:lang w:val="en-GB" w:eastAsia="en-GB"/>
              </w:rPr>
              <w:t>154</w:t>
            </w:r>
          </w:p>
        </w:tc>
        <w:tc>
          <w:tcPr>
            <w:tcW w:w="936" w:type="dxa"/>
            <w:tcBorders>
              <w:top w:val="nil"/>
              <w:left w:val="nil"/>
              <w:bottom w:val="single" w:sz="8" w:space="0" w:color="auto"/>
              <w:right w:val="single" w:sz="8" w:space="0" w:color="auto"/>
            </w:tcBorders>
            <w:shd w:val="clear" w:color="auto" w:fill="auto"/>
            <w:noWrap/>
            <w:vAlign w:val="center"/>
            <w:hideMark/>
          </w:tcPr>
          <w:p w14:paraId="4F6EFB22" w14:textId="0140B99E" w:rsidR="002554D0" w:rsidRPr="00B305DF" w:rsidRDefault="002554D0" w:rsidP="00102AF8">
            <w:pPr>
              <w:spacing w:before="0"/>
              <w:jc w:val="center"/>
              <w:rPr>
                <w:color w:val="000000"/>
                <w:sz w:val="20"/>
                <w:szCs w:val="20"/>
                <w:lang w:val="en-GB" w:eastAsia="en-GB"/>
              </w:rPr>
            </w:pPr>
            <w:r>
              <w:rPr>
                <w:color w:val="000000"/>
                <w:sz w:val="20"/>
                <w:szCs w:val="20"/>
                <w:lang w:val="en-GB" w:eastAsia="en-GB"/>
              </w:rPr>
              <w:t>147</w:t>
            </w:r>
          </w:p>
        </w:tc>
        <w:tc>
          <w:tcPr>
            <w:tcW w:w="936" w:type="dxa"/>
            <w:tcBorders>
              <w:top w:val="nil"/>
              <w:left w:val="single" w:sz="8" w:space="0" w:color="auto"/>
              <w:bottom w:val="single" w:sz="8" w:space="0" w:color="000000"/>
              <w:right w:val="single" w:sz="8" w:space="0" w:color="auto"/>
            </w:tcBorders>
            <w:shd w:val="clear" w:color="auto" w:fill="auto"/>
            <w:noWrap/>
            <w:vAlign w:val="center"/>
            <w:hideMark/>
          </w:tcPr>
          <w:p w14:paraId="6FA51FB0" w14:textId="05751678" w:rsidR="002554D0" w:rsidRPr="00B305DF" w:rsidRDefault="002554D0" w:rsidP="00205550">
            <w:pPr>
              <w:spacing w:before="0"/>
              <w:jc w:val="center"/>
              <w:rPr>
                <w:color w:val="000000"/>
                <w:sz w:val="20"/>
                <w:szCs w:val="20"/>
                <w:lang w:val="en-GB" w:eastAsia="en-GB"/>
              </w:rPr>
            </w:pPr>
            <w:r>
              <w:rPr>
                <w:color w:val="000000"/>
                <w:sz w:val="20"/>
                <w:szCs w:val="20"/>
                <w:lang w:val="en-GB" w:eastAsia="en-GB"/>
              </w:rPr>
              <w:t>158</w:t>
            </w:r>
          </w:p>
        </w:tc>
        <w:tc>
          <w:tcPr>
            <w:tcW w:w="936" w:type="dxa"/>
            <w:tcBorders>
              <w:top w:val="nil"/>
              <w:left w:val="single" w:sz="8" w:space="0" w:color="auto"/>
              <w:bottom w:val="single" w:sz="8" w:space="0" w:color="000000"/>
              <w:right w:val="single" w:sz="8" w:space="0" w:color="auto"/>
            </w:tcBorders>
            <w:shd w:val="clear" w:color="auto" w:fill="auto"/>
            <w:noWrap/>
            <w:vAlign w:val="center"/>
            <w:hideMark/>
          </w:tcPr>
          <w:p w14:paraId="2CBDA910" w14:textId="79A4F01A" w:rsidR="002554D0" w:rsidRPr="00B305DF" w:rsidRDefault="002554D0">
            <w:pPr>
              <w:spacing w:before="0"/>
              <w:jc w:val="center"/>
              <w:rPr>
                <w:color w:val="000000"/>
                <w:sz w:val="20"/>
                <w:szCs w:val="20"/>
                <w:lang w:val="en-GB" w:eastAsia="en-GB"/>
              </w:rPr>
            </w:pPr>
            <w:r>
              <w:rPr>
                <w:color w:val="000000"/>
                <w:sz w:val="20"/>
                <w:szCs w:val="20"/>
                <w:lang w:val="en-GB" w:eastAsia="en-GB"/>
              </w:rPr>
              <w:t>164</w:t>
            </w:r>
          </w:p>
        </w:tc>
        <w:tc>
          <w:tcPr>
            <w:tcW w:w="936" w:type="dxa"/>
            <w:tcBorders>
              <w:top w:val="nil"/>
              <w:left w:val="single" w:sz="8" w:space="0" w:color="auto"/>
              <w:bottom w:val="single" w:sz="8" w:space="0" w:color="000000"/>
              <w:right w:val="single" w:sz="8" w:space="0" w:color="auto"/>
            </w:tcBorders>
            <w:shd w:val="clear" w:color="auto" w:fill="auto"/>
            <w:noWrap/>
            <w:vAlign w:val="center"/>
            <w:hideMark/>
          </w:tcPr>
          <w:p w14:paraId="030B83B0" w14:textId="170EAD6D" w:rsidR="002554D0" w:rsidRPr="00B305DF" w:rsidRDefault="002554D0">
            <w:pPr>
              <w:spacing w:before="0"/>
              <w:jc w:val="center"/>
              <w:rPr>
                <w:color w:val="000000"/>
                <w:sz w:val="20"/>
                <w:szCs w:val="20"/>
                <w:lang w:val="en-GB" w:eastAsia="en-GB"/>
              </w:rPr>
            </w:pPr>
            <w:r>
              <w:rPr>
                <w:color w:val="000000"/>
                <w:sz w:val="20"/>
                <w:szCs w:val="20"/>
                <w:lang w:val="en-GB" w:eastAsia="en-GB"/>
              </w:rPr>
              <w:t>155</w:t>
            </w:r>
          </w:p>
        </w:tc>
        <w:tc>
          <w:tcPr>
            <w:tcW w:w="936" w:type="dxa"/>
            <w:tcBorders>
              <w:top w:val="nil"/>
              <w:left w:val="single" w:sz="8" w:space="0" w:color="auto"/>
              <w:bottom w:val="single" w:sz="8" w:space="0" w:color="000000"/>
              <w:right w:val="single" w:sz="8" w:space="0" w:color="auto"/>
            </w:tcBorders>
          </w:tcPr>
          <w:p w14:paraId="0E1D1283" w14:textId="106D381C" w:rsidR="002554D0" w:rsidRDefault="002554D0">
            <w:pPr>
              <w:spacing w:before="0"/>
              <w:jc w:val="center"/>
              <w:rPr>
                <w:color w:val="000000"/>
                <w:sz w:val="20"/>
                <w:szCs w:val="20"/>
                <w:lang w:val="en-GB" w:eastAsia="en-GB"/>
              </w:rPr>
            </w:pPr>
            <w:r>
              <w:rPr>
                <w:color w:val="000000"/>
                <w:sz w:val="20"/>
                <w:szCs w:val="20"/>
                <w:lang w:val="en-GB" w:eastAsia="en-GB"/>
              </w:rPr>
              <w:t>166</w:t>
            </w:r>
          </w:p>
        </w:tc>
      </w:tr>
    </w:tbl>
    <w:p w14:paraId="3B381376" w14:textId="7BA7E1D1" w:rsidR="00A70F72" w:rsidRPr="00B92CC5" w:rsidRDefault="00A70F72" w:rsidP="00FB5D4C">
      <w:pPr>
        <w:pStyle w:val="Heading3"/>
        <w:numPr>
          <w:ilvl w:val="0"/>
          <w:numId w:val="0"/>
        </w:numPr>
        <w:spacing w:before="0"/>
        <w:ind w:left="720" w:hanging="720"/>
        <w:jc w:val="center"/>
        <w:rPr>
          <w:lang w:eastAsia="en-US"/>
        </w:rPr>
      </w:pPr>
    </w:p>
    <w:p w14:paraId="714F63F1" w14:textId="77777777" w:rsidR="00A70F72" w:rsidRPr="00B92CC5" w:rsidRDefault="00A70F72" w:rsidP="00A70F72">
      <w:pPr>
        <w:pStyle w:val="Heading3"/>
        <w:spacing w:before="0"/>
        <w:rPr>
          <w:lang w:eastAsia="en-US"/>
        </w:rPr>
      </w:pPr>
      <w:bookmarkStart w:id="23" w:name="_Toc61954034"/>
      <w:r w:rsidRPr="00B92CC5">
        <w:t>Elamumajandus</w:t>
      </w:r>
      <w:bookmarkEnd w:id="22"/>
      <w:r w:rsidRPr="00B92CC5">
        <w:t xml:space="preserve"> ja infrastruktuur</w:t>
      </w:r>
      <w:bookmarkEnd w:id="23"/>
    </w:p>
    <w:p w14:paraId="52E67EB2" w14:textId="01A7BAA9" w:rsidR="003C122D" w:rsidRPr="00B92CC5" w:rsidRDefault="00B935E6" w:rsidP="00B97EEF">
      <w:bookmarkStart w:id="24" w:name="_Hlk32398068"/>
      <w:bookmarkStart w:id="25" w:name="_Hlk43122484"/>
      <w:bookmarkStart w:id="26" w:name="_Hlk61597479"/>
      <w:r w:rsidRPr="00C327C2">
        <w:t>Vallavalitsuse andmetel on 202</w:t>
      </w:r>
      <w:r w:rsidR="00B13CC3" w:rsidRPr="00C327C2">
        <w:t>1</w:t>
      </w:r>
      <w:r w:rsidRPr="00C327C2">
        <w:t>. aasta</w:t>
      </w:r>
      <w:r w:rsidR="00B13CC3" w:rsidRPr="00C327C2">
        <w:t xml:space="preserve"> </w:t>
      </w:r>
      <w:r w:rsidR="0020072C" w:rsidRPr="00C327C2">
        <w:t>veebruari</w:t>
      </w:r>
      <w:r w:rsidRPr="00C327C2">
        <w:t xml:space="preserve"> seisuga </w:t>
      </w:r>
      <w:r w:rsidR="001B73CD" w:rsidRPr="00C327C2">
        <w:t>Ruhnu</w:t>
      </w:r>
      <w:r w:rsidRPr="00C327C2">
        <w:t xml:space="preserve"> vallas </w:t>
      </w:r>
      <w:r w:rsidR="003C122D" w:rsidRPr="00C327C2">
        <w:t xml:space="preserve">umbes </w:t>
      </w:r>
      <w:r w:rsidR="0020072C" w:rsidRPr="00C327C2">
        <w:t>51</w:t>
      </w:r>
      <w:r w:rsidRPr="00C327C2">
        <w:t xml:space="preserve"> majapidamist, neist</w:t>
      </w:r>
      <w:r w:rsidR="003C122D" w:rsidRPr="00C327C2">
        <w:t xml:space="preserve"> </w:t>
      </w:r>
      <w:bookmarkEnd w:id="24"/>
      <w:bookmarkEnd w:id="25"/>
      <w:r w:rsidR="0020072C" w:rsidRPr="00C327C2">
        <w:t xml:space="preserve">22 </w:t>
      </w:r>
      <w:r w:rsidR="0050181F">
        <w:t xml:space="preserve">on </w:t>
      </w:r>
      <w:r w:rsidR="0020072C" w:rsidRPr="00C327C2">
        <w:t>hooajaliselt kasutatava</w:t>
      </w:r>
      <w:r w:rsidR="0050181F">
        <w:t>d</w:t>
      </w:r>
      <w:r w:rsidR="0020072C" w:rsidRPr="00C327C2">
        <w:t xml:space="preserve"> hooned.</w:t>
      </w:r>
    </w:p>
    <w:bookmarkEnd w:id="26"/>
    <w:p w14:paraId="6FCAEC6A" w14:textId="017ED1C8" w:rsidR="00AF27F9" w:rsidRDefault="00AF27F9" w:rsidP="009F79BA">
      <w:r>
        <w:t>Saarel on väljaehitatud kogu saart hõlmav kanalisatsiooni- ja veetrasside võrk, mis teenindab suures osas elanikke ja avalikke asutusi. Tsentraalne vesi on saare elanikest enamusel, üksnes kolmel majapidamisel see puudub.</w:t>
      </w:r>
      <w:r w:rsidR="003B7B57">
        <w:t xml:space="preserve"> </w:t>
      </w:r>
      <w:r>
        <w:t xml:space="preserve">Vallas ühiskanalisatsiooniga kokkukogutav reovesi suunatakse </w:t>
      </w:r>
      <w:r w:rsidR="7AE0C586" w:rsidRPr="70088146">
        <w:rPr>
          <w:highlight w:val="yellow"/>
        </w:rPr>
        <w:t xml:space="preserve"> </w:t>
      </w:r>
      <w:r w:rsidRPr="00BF7D89">
        <w:t>reoveepuhastisse. Teenust</w:t>
      </w:r>
      <w:r>
        <w:t xml:space="preserve"> osutab valla osalusega AS Kuressaare Veevärk.</w:t>
      </w:r>
    </w:p>
    <w:p w14:paraId="17EB9025" w14:textId="21DFB41D" w:rsidR="00EE4D88" w:rsidRDefault="00AF27F9" w:rsidP="004239DC">
      <w:r>
        <w:t xml:space="preserve">Kaugküttepiirkond vallas puudub. </w:t>
      </w:r>
      <w:r w:rsidR="009F79BA">
        <w:t xml:space="preserve">Soojuse tootmise elumajadele on majade valdajad lahendanud individuaalselt. </w:t>
      </w:r>
      <w:r>
        <w:t>Ka</w:t>
      </w:r>
      <w:r w:rsidR="009F79BA">
        <w:t xml:space="preserve"> valla asutustel on iseseisvad küttesüsteemid, sealhulgas elektri- ja ahjuküte</w:t>
      </w:r>
      <w:r>
        <w:t xml:space="preserve">. </w:t>
      </w:r>
    </w:p>
    <w:p w14:paraId="1E0D6E24" w14:textId="3D3FA1B9" w:rsidR="00AF27F9" w:rsidRDefault="00AF27F9" w:rsidP="004239DC">
      <w:r>
        <w:t>Ruhnu Vallavalitsuse hallatavate asutuste hulka kuuluvad rahvamaja, põhikool ja raamatukogu, kus töötab 11 inimest.</w:t>
      </w:r>
    </w:p>
    <w:p w14:paraId="1B7D1DAE" w14:textId="77777777" w:rsidR="00B21A20" w:rsidRPr="00B92CC5" w:rsidRDefault="00B21A20" w:rsidP="00E139FD">
      <w:bookmarkStart w:id="27" w:name="_Toc487020693"/>
    </w:p>
    <w:p w14:paraId="5B059E56" w14:textId="77777777" w:rsidR="00A70F72" w:rsidRPr="00B92CC5" w:rsidRDefault="00A70F72" w:rsidP="00A70F72">
      <w:pPr>
        <w:pStyle w:val="Heading3"/>
        <w:spacing w:before="0"/>
      </w:pPr>
      <w:bookmarkStart w:id="28" w:name="_Toc61954035"/>
      <w:r w:rsidRPr="00B92CC5">
        <w:t>Ettevõtlus</w:t>
      </w:r>
      <w:bookmarkEnd w:id="27"/>
      <w:bookmarkEnd w:id="28"/>
    </w:p>
    <w:p w14:paraId="2ADD8C3A" w14:textId="18561B21" w:rsidR="0082631F" w:rsidRDefault="0082631F" w:rsidP="00D9634D">
      <w:bookmarkStart w:id="29" w:name="_Toc487020694"/>
      <w:r>
        <w:t xml:space="preserve">Ruhnu vallas on peamiseks tegevusalaks turismimajandus ning saarel on kokku </w:t>
      </w:r>
      <w:r w:rsidR="00BC1C60">
        <w:t>üheksa</w:t>
      </w:r>
      <w:r>
        <w:t xml:space="preserve"> majutusasutust. </w:t>
      </w:r>
      <w:r w:rsidR="000C602C">
        <w:t xml:space="preserve">Saarel </w:t>
      </w:r>
      <w:r w:rsidR="005348BB">
        <w:t xml:space="preserve">tgutseb üks </w:t>
      </w:r>
      <w:r w:rsidR="005238AD">
        <w:t xml:space="preserve">ehitusettevõte Ruhnu AEK OÜ, kes </w:t>
      </w:r>
      <w:r w:rsidR="005348BB">
        <w:t>on saarel oluliseks tööandjaks.</w:t>
      </w:r>
      <w:r w:rsidR="0025135B">
        <w:t xml:space="preserve"> </w:t>
      </w:r>
      <w:r w:rsidR="005348BB">
        <w:t>S</w:t>
      </w:r>
      <w:r>
        <w:t xml:space="preserve">aarel </w:t>
      </w:r>
      <w:r w:rsidR="005348BB">
        <w:t>tegutseb</w:t>
      </w:r>
      <w:r>
        <w:t xml:space="preserve"> kolm kutselist kalurit. Lisaks kalapüügile taastati 2014. aastal saartel sh Ruhnus õigus pidada hülgejahti. Saarel tegeletakse loomakasvatusega</w:t>
      </w:r>
      <w:r w:rsidR="00BC1C60">
        <w:t xml:space="preserve"> -</w:t>
      </w:r>
      <w:r>
        <w:t xml:space="preserve"> Ruhnus on ligi 60 Eesti maakarja tõugu veist, kes hooldavad saare läänepoolset rannaniitu ning </w:t>
      </w:r>
      <w:r w:rsidR="00BC1C60">
        <w:t>ligikaudu</w:t>
      </w:r>
      <w:r>
        <w:t xml:space="preserve"> </w:t>
      </w:r>
      <w:r w:rsidR="007E5645">
        <w:t>300</w:t>
      </w:r>
      <w:r>
        <w:t xml:space="preserve"> lammast. Koduloomadest peetakse veel kanu ning mesilasi. Juur- ja köögivilja kasvatakse peamiselt oma tarbeks ja kooli varustamiseks.</w:t>
      </w:r>
    </w:p>
    <w:p w14:paraId="4C39BDC2" w14:textId="77777777" w:rsidR="00BC1C60" w:rsidRDefault="004D027B" w:rsidP="00D9634D">
      <w:r w:rsidRPr="00B92CC5">
        <w:t>Statistikaameti andmetel</w:t>
      </w:r>
      <w:r w:rsidRPr="00B92CC5">
        <w:rPr>
          <w:rStyle w:val="FootnoteReference"/>
        </w:rPr>
        <w:footnoteReference w:id="2"/>
      </w:r>
      <w:r w:rsidRPr="00B92CC5">
        <w:t xml:space="preserve"> oli</w:t>
      </w:r>
      <w:r>
        <w:t xml:space="preserve"> </w:t>
      </w:r>
      <w:r w:rsidR="0082631F">
        <w:t>Ruhnu</w:t>
      </w:r>
      <w:r>
        <w:t xml:space="preserve"> vallas statistilisse profiili kuuluvatest ettevõtetest 2019. aasta seisuga registreeritud </w:t>
      </w:r>
      <w:r w:rsidR="0082631F">
        <w:t>15</w:t>
      </w:r>
      <w:r w:rsidR="00D9634D">
        <w:t xml:space="preserve"> ettevõtet.</w:t>
      </w:r>
      <w:r w:rsidR="00D9634D" w:rsidRPr="00D9634D">
        <w:t xml:space="preserve"> </w:t>
      </w:r>
      <w:r w:rsidR="00D9634D" w:rsidRPr="00B92CC5">
        <w:t xml:space="preserve">Peamisteks tegevusvaldkondadeks on põllumajandus, </w:t>
      </w:r>
      <w:r w:rsidR="00D9634D" w:rsidRPr="00B92CC5">
        <w:lastRenderedPageBreak/>
        <w:t>metsamajandus ja kalapüük (</w:t>
      </w:r>
      <w:r w:rsidR="0082631F">
        <w:t>5</w:t>
      </w:r>
      <w:r w:rsidR="00D9634D" w:rsidRPr="00B92CC5">
        <w:t xml:space="preserve"> ettevõtet)</w:t>
      </w:r>
      <w:r w:rsidR="0082631F">
        <w:t xml:space="preserve"> ning majutus ja toitlustus (5 ettevõtet). </w:t>
      </w:r>
      <w:r w:rsidR="00D9634D" w:rsidRPr="00B92CC5">
        <w:t>Statistikaameti andmetel</w:t>
      </w:r>
      <w:r w:rsidR="00D9634D" w:rsidRPr="00B92CC5">
        <w:rPr>
          <w:rStyle w:val="FootnoteReference"/>
        </w:rPr>
        <w:footnoteReference w:id="3"/>
      </w:r>
      <w:r w:rsidR="00D9634D" w:rsidRPr="00B92CC5">
        <w:t xml:space="preserve"> on </w:t>
      </w:r>
      <w:r w:rsidR="0082631F">
        <w:t xml:space="preserve">kõik </w:t>
      </w:r>
      <w:r w:rsidR="00D9634D" w:rsidRPr="00B92CC5">
        <w:t xml:space="preserve">vallas </w:t>
      </w:r>
      <w:r w:rsidR="0082631F">
        <w:t xml:space="preserve">olevad ettevõtted </w:t>
      </w:r>
      <w:r w:rsidR="00D9634D">
        <w:t>alla 10 töötajaga ettevõtted</w:t>
      </w:r>
      <w:r w:rsidR="0082631F">
        <w:t>.</w:t>
      </w:r>
      <w:r w:rsidR="00BC1C60">
        <w:t xml:space="preserve"> </w:t>
      </w:r>
    </w:p>
    <w:p w14:paraId="79AF72DA" w14:textId="5FA278AB" w:rsidR="00A70F72" w:rsidRPr="00B92CC5" w:rsidRDefault="00BC1C60" w:rsidP="00D9634D">
      <w:r>
        <w:t>Ruhnu</w:t>
      </w:r>
      <w:r w:rsidR="00D9634D">
        <w:t xml:space="preserve"> valla </w:t>
      </w:r>
      <w:r w:rsidR="00A70F72" w:rsidRPr="00B92CC5">
        <w:t xml:space="preserve">territooriumil </w:t>
      </w:r>
      <w:r w:rsidR="0082631F">
        <w:t>ei ole</w:t>
      </w:r>
      <w:r w:rsidR="00A70F72" w:rsidRPr="00B92CC5">
        <w:t xml:space="preserve"> </w:t>
      </w:r>
      <w:r w:rsidR="00653626">
        <w:t xml:space="preserve">2021 aasta alguse seisuga </w:t>
      </w:r>
      <w:r w:rsidR="00A70F72" w:rsidRPr="00B92CC5">
        <w:t>keskkonnaregistri maardlate</w:t>
      </w:r>
      <w:r w:rsidR="00A70F72" w:rsidRPr="00B92CC5">
        <w:rPr>
          <w:b/>
          <w:bCs/>
        </w:rPr>
        <w:t xml:space="preserve"> </w:t>
      </w:r>
      <w:r w:rsidR="00A70F72" w:rsidRPr="00B92CC5">
        <w:t>nimistus arvel oleva</w:t>
      </w:r>
      <w:r w:rsidR="007247C0">
        <w:t>id</w:t>
      </w:r>
      <w:r w:rsidR="00A70F72" w:rsidRPr="00B92CC5">
        <w:rPr>
          <w:b/>
          <w:bCs/>
        </w:rPr>
        <w:t xml:space="preserve"> </w:t>
      </w:r>
      <w:r w:rsidR="00A70F72" w:rsidRPr="00B92CC5">
        <w:t>maardla</w:t>
      </w:r>
      <w:r w:rsidR="002839B8">
        <w:t>id ega ka perspektiivalasid.</w:t>
      </w:r>
      <w:r w:rsidR="00607232">
        <w:t xml:space="preserve"> </w:t>
      </w:r>
    </w:p>
    <w:p w14:paraId="08E98504" w14:textId="77777777" w:rsidR="0093029C" w:rsidRPr="00B92CC5" w:rsidRDefault="0093029C" w:rsidP="0093029C"/>
    <w:p w14:paraId="0C4196F9" w14:textId="77777777" w:rsidR="00A70F72" w:rsidRPr="00B92CC5" w:rsidRDefault="00A70F72" w:rsidP="00A70F72">
      <w:pPr>
        <w:pStyle w:val="Heading3"/>
        <w:spacing w:before="0"/>
      </w:pPr>
      <w:bookmarkStart w:id="30" w:name="_Toc61954036"/>
      <w:r w:rsidRPr="00B92CC5">
        <w:t>Looduskeskkond</w:t>
      </w:r>
      <w:bookmarkEnd w:id="29"/>
      <w:bookmarkEnd w:id="30"/>
    </w:p>
    <w:p w14:paraId="02B0D60A" w14:textId="5A5B6029" w:rsidR="002839B8" w:rsidRDefault="002839B8" w:rsidP="00B97EEF">
      <w:r>
        <w:t>Ruhnu valla territooriumil asub 2 hoiuala – Gretagrundi</w:t>
      </w:r>
      <w:r w:rsidR="006038E9">
        <w:t xml:space="preserve"> (</w:t>
      </w:r>
      <w:r w:rsidR="006038E9" w:rsidRPr="006038E9">
        <w:t>KLO2000344</w:t>
      </w:r>
      <w:r w:rsidR="006038E9">
        <w:t>)</w:t>
      </w:r>
      <w:r>
        <w:t xml:space="preserve"> ja Ruhnu</w:t>
      </w:r>
      <w:r w:rsidR="006038E9">
        <w:t xml:space="preserve"> (</w:t>
      </w:r>
      <w:r w:rsidR="006038E9" w:rsidRPr="006038E9">
        <w:t>KLO2000328</w:t>
      </w:r>
      <w:r w:rsidR="006038E9">
        <w:t>)</w:t>
      </w:r>
      <w:r>
        <w:t xml:space="preserve"> hoiualad ning 4 kaitsealuse liigi püsielupaika, millest kolm on Ruhnu merikotka püsielupaigad ning üks Norrkeldi valge sirmiku püsielupaik. Lisaks asub valla territooriumil kokku 87 kaitsealuse liigi leiukohta.</w:t>
      </w:r>
    </w:p>
    <w:p w14:paraId="0FBD567D" w14:textId="1CD00F08" w:rsidR="00812A3A" w:rsidRDefault="00880AA5" w:rsidP="002839B8">
      <w:r>
        <w:t xml:space="preserve">Ruhnu saarest enamus on </w:t>
      </w:r>
      <w:r w:rsidR="36A37844">
        <w:t>hõlmatud</w:t>
      </w:r>
      <w:r>
        <w:t xml:space="preserve"> Natura 2000 </w:t>
      </w:r>
      <w:r w:rsidR="711AFAEA">
        <w:t xml:space="preserve">võrgustiku </w:t>
      </w:r>
      <w:r>
        <w:t>ala</w:t>
      </w:r>
      <w:r w:rsidR="4742D1AE">
        <w:t>sse</w:t>
      </w:r>
      <w:r>
        <w:t xml:space="preserve">, kus kehtivad </w:t>
      </w:r>
      <w:r w:rsidR="5A2F53CD">
        <w:t>looduskaitseseaduse kohased kitsendused</w:t>
      </w:r>
      <w:r>
        <w:t xml:space="preserve">. Natura 2000 ala alla ei kuulu üksnes Ruhnu küla </w:t>
      </w:r>
      <w:r w:rsidR="5EEF9C02">
        <w:t xml:space="preserve">keskuse </w:t>
      </w:r>
      <w:r>
        <w:t xml:space="preserve">territoorium ning sadama ja lennuvälja ala. </w:t>
      </w:r>
      <w:r w:rsidR="002839B8">
        <w:t>Ruhnu loodusala (RAH0000528) kaitstavad elupaigatüübid on laiad madalad lahed (1160), merele avatud pankrannad (1230), väikesaared ning laiud (1620), rannaniidud (*1630), püsitaimestuga liivarannad (1640), eelluited (2110), valged luited (liikuvad rannikuluited - 2120), hallid luited (kinnistunud rannikuluited - *2130), metsastunud luited (2180), kadastikud (5130), kuivad niidud lubjarikkal mullal (*olulised orhideede kasvualad - 6210), vanad laialehised metsad (*9020), rohunditerikkad kuusikud (9050), soostuvad ja soo-lehtmetsad (*9080) ning siirdesoo- ja rabametsad (*91D0)</w:t>
      </w:r>
      <w:r w:rsidR="006038E9">
        <w:t>.</w:t>
      </w:r>
    </w:p>
    <w:p w14:paraId="478F8FA1" w14:textId="0F03349E" w:rsidR="006038E9" w:rsidRDefault="006038E9" w:rsidP="002839B8">
      <w:r>
        <w:t>Ruhnu valla territoorium kuulub koos Hiiumaa, Muhu ja Saaremaa saarestikega Lääne-Eesti saarestiku biosfääri kaitseala (</w:t>
      </w:r>
      <w:r w:rsidRPr="006038E9">
        <w:t>RAH0000611</w:t>
      </w:r>
      <w:r>
        <w:t xml:space="preserve">) </w:t>
      </w:r>
      <w:r w:rsidRPr="006038E9">
        <w:t xml:space="preserve"> </w:t>
      </w:r>
      <w:r>
        <w:t>koosseisu.</w:t>
      </w:r>
    </w:p>
    <w:p w14:paraId="28035361" w14:textId="3C4570F2" w:rsidR="00C327A7" w:rsidRDefault="003C4115" w:rsidP="00C61141">
      <w:hyperlink r:id="rId12" w:history="1">
        <w:r w:rsidR="008E504A" w:rsidRPr="00812A3A">
          <w:rPr>
            <w:rStyle w:val="Hyperlink"/>
          </w:rPr>
          <w:t>Maakatastrisse</w:t>
        </w:r>
      </w:hyperlink>
      <w:r w:rsidR="008E504A" w:rsidRPr="00B92CC5">
        <w:t xml:space="preserve"> kantud </w:t>
      </w:r>
      <w:r w:rsidR="00C327A7">
        <w:t>kõlvikuline jaotus on esitatud järgmisel joonisel.</w:t>
      </w:r>
    </w:p>
    <w:p w14:paraId="580588C6" w14:textId="77777777" w:rsidR="00C327A7" w:rsidRDefault="00C327A7" w:rsidP="00C327A7">
      <w:pPr>
        <w:keepNext/>
      </w:pPr>
      <w:r>
        <w:rPr>
          <w:noProof/>
        </w:rPr>
        <w:drawing>
          <wp:inline distT="0" distB="0" distL="0" distR="0" wp14:anchorId="2C048947" wp14:editId="6640A00B">
            <wp:extent cx="5038725" cy="2524125"/>
            <wp:effectExtent l="0" t="0" r="9525" b="9525"/>
            <wp:docPr id="3" name="Chart 3">
              <a:extLst xmlns:a="http://schemas.openxmlformats.org/drawingml/2006/main">
                <a:ext uri="{FF2B5EF4-FFF2-40B4-BE49-F238E27FC236}">
                  <a16:creationId xmlns:a16="http://schemas.microsoft.com/office/drawing/2014/main" id="{18A27279-1E5A-435B-AD4B-45AA6A8E1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2B9167" w14:textId="0949FC2C" w:rsidR="00C327A7" w:rsidRDefault="00C327A7" w:rsidP="00C327A7">
      <w:pPr>
        <w:pStyle w:val="Caption"/>
      </w:pPr>
      <w:r>
        <w:t xml:space="preserve">Joonis </w:t>
      </w:r>
      <w:r>
        <w:fldChar w:fldCharType="begin"/>
      </w:r>
      <w:r>
        <w:instrText>SEQ Joonis \* ARABIC</w:instrText>
      </w:r>
      <w:r>
        <w:fldChar w:fldCharType="separate"/>
      </w:r>
      <w:r w:rsidR="000135E9">
        <w:rPr>
          <w:noProof/>
        </w:rPr>
        <w:t>2</w:t>
      </w:r>
      <w:r>
        <w:fldChar w:fldCharType="end"/>
      </w:r>
      <w:r>
        <w:t xml:space="preserve">. Ruhnu valla kõlvikuline koosseis (andmed seisuga detsember 2020). </w:t>
      </w:r>
      <w:r w:rsidR="007247C0">
        <w:t xml:space="preserve">Andmed: </w:t>
      </w:r>
      <w:r>
        <w:t>Maakataster</w:t>
      </w:r>
    </w:p>
    <w:p w14:paraId="6EBEA608" w14:textId="638843FF" w:rsidR="003A78A8" w:rsidRPr="00B92CC5" w:rsidRDefault="00C327A7" w:rsidP="00C61141">
      <w:r>
        <w:t xml:space="preserve">Üle poole Ruhnu saarest on kaetud metsamaaga, millele järgneb looduslik rohumaa ning muu maa. Õuemaa kõlvikuid on valla territooriumil kokku 21 ha ehk ligikaudu 2%. </w:t>
      </w:r>
      <w:r w:rsidR="002C5FDB" w:rsidRPr="00B92CC5">
        <w:t xml:space="preserve">Maa sihtotstarbe järgi on ligi </w:t>
      </w:r>
      <w:r w:rsidR="006038E9">
        <w:t>88</w:t>
      </w:r>
      <w:r w:rsidR="001804A4">
        <w:t xml:space="preserve"> </w:t>
      </w:r>
      <w:r w:rsidR="002C5FDB" w:rsidRPr="00B92CC5">
        <w:t>%</w:t>
      </w:r>
      <w:r>
        <w:t xml:space="preserve"> valla territooriumist</w:t>
      </w:r>
      <w:r w:rsidR="002C5FDB" w:rsidRPr="00B92CC5">
        <w:t xml:space="preserve"> maatulundusmaa ning </w:t>
      </w:r>
      <w:r w:rsidR="001804A4">
        <w:t>2</w:t>
      </w:r>
      <w:r w:rsidR="006038E9">
        <w:t>.1</w:t>
      </w:r>
      <w:r w:rsidR="001804A4">
        <w:t xml:space="preserve"> </w:t>
      </w:r>
      <w:r w:rsidR="002C5FDB" w:rsidRPr="00B92CC5">
        <w:t>% elamumaa.</w:t>
      </w:r>
    </w:p>
    <w:p w14:paraId="5D8ECD8A" w14:textId="074E9931" w:rsidR="006038E9" w:rsidRDefault="003A78A8" w:rsidP="00C61141">
      <w:r w:rsidRPr="00B92CC5">
        <w:lastRenderedPageBreak/>
        <w:t>Vallas on kokku</w:t>
      </w:r>
      <w:r w:rsidR="006038E9">
        <w:t xml:space="preserve"> </w:t>
      </w:r>
      <w:r w:rsidR="00BC1C60">
        <w:t>üks</w:t>
      </w:r>
      <w:r w:rsidR="006038E9">
        <w:t xml:space="preserve"> </w:t>
      </w:r>
      <w:r w:rsidR="00A40FF3">
        <w:t xml:space="preserve">Keskkonnaregistri andmetel nimetu </w:t>
      </w:r>
      <w:r w:rsidR="006038E9">
        <w:t>looduslik järv</w:t>
      </w:r>
      <w:r w:rsidR="00A40FF3">
        <w:t xml:space="preserve"> (</w:t>
      </w:r>
      <w:r w:rsidR="00A40FF3" w:rsidRPr="00A40FF3">
        <w:t>VEE2159230</w:t>
      </w:r>
      <w:r w:rsidR="00A40FF3">
        <w:t>), mille veepeegli pindala on 4.2 ha. Valla territooriumil asub kolm mereosa: Gretagrund (</w:t>
      </w:r>
      <w:r w:rsidR="00A40FF3" w:rsidRPr="00A40FF3">
        <w:t>VEE3452000</w:t>
      </w:r>
      <w:r w:rsidR="00A40FF3">
        <w:t>), Ruhnu idarand (</w:t>
      </w:r>
      <w:r w:rsidR="00A40FF3" w:rsidRPr="00A40FF3">
        <w:t>VEE3451020</w:t>
      </w:r>
      <w:r w:rsidR="00A40FF3">
        <w:t>) ja Ruhnu läänerand (Pärsi nina) (</w:t>
      </w:r>
      <w:r w:rsidR="00A40FF3" w:rsidRPr="00A40FF3">
        <w:t>VEE3451010</w:t>
      </w:r>
      <w:r w:rsidR="00A40FF3">
        <w:t>)</w:t>
      </w:r>
    </w:p>
    <w:p w14:paraId="28CEE5C7" w14:textId="77777777" w:rsidR="00A70F72" w:rsidRPr="00B92CC5" w:rsidRDefault="00A70F72" w:rsidP="00A70F72">
      <w:pPr>
        <w:spacing w:before="0"/>
      </w:pPr>
    </w:p>
    <w:p w14:paraId="70D45318" w14:textId="0FCA26E2" w:rsidR="00A70F72" w:rsidRPr="00B92CC5" w:rsidRDefault="00A70F72" w:rsidP="00A70F72">
      <w:pPr>
        <w:pStyle w:val="Heading2"/>
        <w:spacing w:before="0"/>
      </w:pPr>
      <w:bookmarkStart w:id="31" w:name="_Toc439876559"/>
      <w:bookmarkStart w:id="32" w:name="_Toc487020695"/>
      <w:bookmarkStart w:id="33" w:name="_Toc61954037"/>
      <w:r w:rsidRPr="00B92CC5">
        <w:t>Jäätmemajanduse õiguslikud alused</w:t>
      </w:r>
      <w:bookmarkEnd w:id="31"/>
      <w:bookmarkEnd w:id="32"/>
      <w:bookmarkEnd w:id="33"/>
    </w:p>
    <w:p w14:paraId="1C84B1B0" w14:textId="27469BF0" w:rsidR="00A70F72" w:rsidRPr="00B92CC5" w:rsidRDefault="00A40FF3" w:rsidP="000F0C2C">
      <w:r>
        <w:t>Ruhnu</w:t>
      </w:r>
      <w:r w:rsidR="00A70F72" w:rsidRPr="00B92CC5">
        <w:t xml:space="preserve"> valla jäätmekava tugineb mitmetele rahvusvahelistele, riiklikele ja omavalitsuse tasandi dokumentidele, mistõttu on jäätmekava koostamisel analüüsitud nii kohalikke kui ka riiklikke ja rahvusvahelisi õigusakte, planeeringuid, arengukavasid. </w:t>
      </w:r>
    </w:p>
    <w:p w14:paraId="29A16B0E" w14:textId="77777777" w:rsidR="00A70F72" w:rsidRPr="00B92CC5" w:rsidRDefault="00A70F72" w:rsidP="00A70F72">
      <w:pPr>
        <w:spacing w:before="0"/>
      </w:pPr>
    </w:p>
    <w:p w14:paraId="3094C1D1" w14:textId="77777777" w:rsidR="00A70F72" w:rsidRPr="00B92CC5" w:rsidRDefault="00A70F72" w:rsidP="00A70F72">
      <w:pPr>
        <w:pStyle w:val="Heading3"/>
        <w:spacing w:before="0"/>
      </w:pPr>
      <w:bookmarkStart w:id="34" w:name="_Toc439876560"/>
      <w:bookmarkStart w:id="35" w:name="_Toc487020696"/>
      <w:bookmarkStart w:id="36" w:name="_Toc61954038"/>
      <w:r w:rsidRPr="00B92CC5">
        <w:t>Euroopa Liidu õigusaktid</w:t>
      </w:r>
      <w:bookmarkEnd w:id="34"/>
      <w:bookmarkEnd w:id="35"/>
      <w:bookmarkEnd w:id="36"/>
    </w:p>
    <w:p w14:paraId="42FFE011" w14:textId="77777777" w:rsidR="00EC0E80" w:rsidRPr="00B92CC5" w:rsidRDefault="00A70F72" w:rsidP="000F0C2C">
      <w:pPr>
        <w:rPr>
          <w:rFonts w:cs="Calibri"/>
          <w:szCs w:val="23"/>
        </w:rPr>
      </w:pPr>
      <w:r w:rsidRPr="00B92CC5">
        <w:t xml:space="preserve">Euroopa Liidu keskkonnapoliitika koosneb mitmesajast seadusandlikust aktist, jäätmehoolduse </w:t>
      </w:r>
      <w:r w:rsidRPr="00B92CC5">
        <w:rPr>
          <w:rFonts w:cs="Calibri"/>
          <w:szCs w:val="23"/>
        </w:rPr>
        <w:t>seisukohalt on olulisemad järgmised raamküsimusi käsitlevad õigusaktid: </w:t>
      </w:r>
    </w:p>
    <w:p w14:paraId="79F24D8D" w14:textId="77777777" w:rsidR="00EC0E80" w:rsidRPr="00B92CC5" w:rsidRDefault="00A70F72" w:rsidP="00EC0E80">
      <w:pPr>
        <w:pStyle w:val="ListParagraph"/>
        <w:numPr>
          <w:ilvl w:val="0"/>
          <w:numId w:val="45"/>
        </w:numPr>
        <w:rPr>
          <w:rFonts w:cs="Calibri"/>
          <w:szCs w:val="23"/>
        </w:rPr>
      </w:pPr>
      <w:r w:rsidRPr="00B92CC5">
        <w:t xml:space="preserve">Euroopa Parlamendi ja nõukogu direktiiv 2008/98/EÜ (jäätmete raamdirektiiv), millega kehtestatakse õiguslik raamistik jäätmete käitlemiseks ühenduses. </w:t>
      </w:r>
    </w:p>
    <w:p w14:paraId="5ADB24DD" w14:textId="77777777" w:rsidR="00EC0E80" w:rsidRPr="00B92CC5" w:rsidRDefault="00A70F72" w:rsidP="00EC0E80">
      <w:pPr>
        <w:pStyle w:val="ListParagraph"/>
        <w:numPr>
          <w:ilvl w:val="0"/>
          <w:numId w:val="45"/>
        </w:numPr>
        <w:rPr>
          <w:rFonts w:cs="Calibri"/>
          <w:szCs w:val="23"/>
        </w:rPr>
      </w:pPr>
      <w:r w:rsidRPr="00B92CC5">
        <w:t xml:space="preserve">Euroopa Parlamendi ja nõukogu määrus 1013/2006 (jäätmeveo määrus), millega kehtestatakse menetlused ja kontrollimeetmed jäätmesaadetistele olenevalt nende päritolust, sihtkohast ja marsruudist, veetavate jäätmete liigist ja käitlusviisist sihtkohas; </w:t>
      </w:r>
    </w:p>
    <w:p w14:paraId="50E62112" w14:textId="61050EC3" w:rsidR="00A70F72" w:rsidRPr="00B92CC5" w:rsidRDefault="00A70F72" w:rsidP="007A1C04">
      <w:pPr>
        <w:pStyle w:val="ListParagraph"/>
        <w:numPr>
          <w:ilvl w:val="0"/>
          <w:numId w:val="45"/>
        </w:numPr>
        <w:rPr>
          <w:rFonts w:cs="Calibri"/>
          <w:szCs w:val="23"/>
        </w:rPr>
      </w:pPr>
      <w:r w:rsidRPr="00B92CC5">
        <w:t xml:space="preserve">Euroopa Komisjoni otsus 2014/955/EL, millega kehtestatakse jäätmenimistu. </w:t>
      </w:r>
    </w:p>
    <w:p w14:paraId="278F9E96" w14:textId="77777777" w:rsidR="00A70F72" w:rsidRPr="00B92CC5" w:rsidRDefault="00A70F72" w:rsidP="00A70F72">
      <w:pPr>
        <w:pStyle w:val="ListParagraph"/>
        <w:numPr>
          <w:ilvl w:val="0"/>
          <w:numId w:val="0"/>
        </w:numPr>
        <w:ind w:left="1066"/>
      </w:pPr>
    </w:p>
    <w:p w14:paraId="2EA32D44" w14:textId="77777777" w:rsidR="00EC0E80" w:rsidRPr="00B92CC5" w:rsidRDefault="00A70F72" w:rsidP="00EC0E80">
      <w:pPr>
        <w:spacing w:before="0"/>
        <w:rPr>
          <w:rFonts w:cs="Calibri"/>
          <w:szCs w:val="23"/>
        </w:rPr>
      </w:pPr>
      <w:r w:rsidRPr="00B92CC5">
        <w:rPr>
          <w:rFonts w:cs="Calibri"/>
          <w:szCs w:val="23"/>
        </w:rPr>
        <w:t xml:space="preserve">Jäätmekäitlust käsitlevad Euroopa Liidu tasandil järgmised õigusaktid: </w:t>
      </w:r>
    </w:p>
    <w:p w14:paraId="5B2F6470" w14:textId="77777777" w:rsidR="00EC0E80" w:rsidRPr="00B92CC5" w:rsidRDefault="00A70F72" w:rsidP="00EC0E80">
      <w:pPr>
        <w:pStyle w:val="ListParagraph"/>
        <w:numPr>
          <w:ilvl w:val="0"/>
          <w:numId w:val="46"/>
        </w:numPr>
        <w:rPr>
          <w:rFonts w:cs="Calibri"/>
          <w:szCs w:val="23"/>
        </w:rPr>
      </w:pPr>
      <w:r w:rsidRPr="00B92CC5">
        <w:t xml:space="preserve">Nõukogu direktiiv 1999/31/EÜ (prügiladirektiiv), millega sätestatakse tehnilised nõuded prügilatele ja erinõuded prügi vastuvõtmisele prügilates ning kehtestatakse prügilate kategooriad ladestatavate jäätmete tüübi alusel; </w:t>
      </w:r>
    </w:p>
    <w:p w14:paraId="0AD7AF39" w14:textId="77777777" w:rsidR="00EC0E80" w:rsidRPr="00B92CC5" w:rsidRDefault="00A70F72" w:rsidP="00EC0E80">
      <w:pPr>
        <w:pStyle w:val="ListParagraph"/>
        <w:numPr>
          <w:ilvl w:val="0"/>
          <w:numId w:val="46"/>
        </w:numPr>
        <w:rPr>
          <w:rFonts w:cs="Calibri"/>
          <w:szCs w:val="23"/>
        </w:rPr>
      </w:pPr>
      <w:r w:rsidRPr="00B92CC5">
        <w:t>Euroopa Parlamendi ja nõukogu direktiiv 2000/59/EÜ, millega sätestatakse nõuded laevaheitmete ja lastijäätmete vastuvõtmisele sadamates;</w:t>
      </w:r>
    </w:p>
    <w:p w14:paraId="701B5653" w14:textId="3A39A0A9" w:rsidR="00A70F72" w:rsidRPr="005B6B87" w:rsidRDefault="00A70F72" w:rsidP="005B6B87">
      <w:pPr>
        <w:pStyle w:val="ListParagraph"/>
        <w:numPr>
          <w:ilvl w:val="0"/>
          <w:numId w:val="46"/>
        </w:numPr>
        <w:rPr>
          <w:rFonts w:cs="Calibri"/>
          <w:szCs w:val="23"/>
        </w:rPr>
      </w:pPr>
      <w:r w:rsidRPr="00B92CC5">
        <w:t xml:space="preserve">Euroopa Parlamendi ja nõukogu direktiiv 2010/75/EL tööstusheidete kohta, millega sätestatakse nõuded õhku, vette või pinnasesse juhitava heite vältimiseks ja piiramiseks ning jäätmete tekke vältimiseks suurtes tööstuskäitistes. </w:t>
      </w:r>
    </w:p>
    <w:p w14:paraId="0B089BDD" w14:textId="77777777" w:rsidR="00EC0E80" w:rsidRPr="00B92CC5" w:rsidRDefault="00A70F72" w:rsidP="005B6B87">
      <w:r w:rsidRPr="00B92CC5">
        <w:t>Jäätmevooge käsitlevad Euroopa Liidu tasandil järgmised õigusaktid:</w:t>
      </w:r>
    </w:p>
    <w:p w14:paraId="42EDB822" w14:textId="77777777" w:rsidR="00EC0E80" w:rsidRPr="00B92CC5" w:rsidRDefault="00A70F72" w:rsidP="00EC0E80">
      <w:pPr>
        <w:pStyle w:val="ListParagraph"/>
        <w:numPr>
          <w:ilvl w:val="0"/>
          <w:numId w:val="44"/>
        </w:numPr>
      </w:pPr>
      <w:r w:rsidRPr="00B92CC5">
        <w:t xml:space="preserve">Euroopa Parlamendi ja nõukogu direktiiv 94/62/EÜ (pakendidirektiiv), millega sätestatakse nõuded pakendijäätmete vältimise, taaskasutamise ja ringlussevõtu ning pakendite korduskasutamise kohta; </w:t>
      </w:r>
    </w:p>
    <w:p w14:paraId="2AA0870C" w14:textId="77777777" w:rsidR="00EC0E80" w:rsidRPr="00B92CC5" w:rsidRDefault="00A70F72" w:rsidP="00EC0E80">
      <w:pPr>
        <w:pStyle w:val="ListParagraph"/>
        <w:numPr>
          <w:ilvl w:val="0"/>
          <w:numId w:val="44"/>
        </w:numPr>
      </w:pPr>
      <w:r w:rsidRPr="00B92CC5">
        <w:t>Euroopa Parlamendi ja nõukogu direktiiv 2006/66/EÜ, mis käsitleb patareisid ja akusid ning patarei- ja akujäätmeid;</w:t>
      </w:r>
    </w:p>
    <w:p w14:paraId="5A38DE01" w14:textId="77777777" w:rsidR="00EC0E80" w:rsidRPr="00B92CC5" w:rsidRDefault="00A70F72" w:rsidP="00EC0E80">
      <w:pPr>
        <w:pStyle w:val="ListParagraph"/>
        <w:numPr>
          <w:ilvl w:val="0"/>
          <w:numId w:val="44"/>
        </w:numPr>
      </w:pPr>
      <w:r w:rsidRPr="00B92CC5">
        <w:t>Euroopa Parlamendi ja nõukogu direktiiv 2000/53/EÜ kasutuselt kõrvaldatud sõidukite kohta;</w:t>
      </w:r>
    </w:p>
    <w:p w14:paraId="622DFB17" w14:textId="77777777" w:rsidR="00EC0E80" w:rsidRPr="00B92CC5" w:rsidRDefault="00A70F72" w:rsidP="00EC0E80">
      <w:pPr>
        <w:pStyle w:val="ListParagraph"/>
        <w:numPr>
          <w:ilvl w:val="0"/>
          <w:numId w:val="44"/>
        </w:numPr>
      </w:pPr>
      <w:r w:rsidRPr="00B92CC5">
        <w:t>Euroopa Parlamendi ja nõukogu direktiiv 2012/19/EL elektri- ja elektroonikaseadmetest tekkinud jäätmete (elektroonikaromude) kohta;</w:t>
      </w:r>
    </w:p>
    <w:p w14:paraId="57399FBC" w14:textId="77777777" w:rsidR="00EC0E80" w:rsidRPr="00B92CC5" w:rsidRDefault="00A70F72" w:rsidP="00EC0E80">
      <w:pPr>
        <w:pStyle w:val="ListParagraph"/>
        <w:numPr>
          <w:ilvl w:val="0"/>
          <w:numId w:val="44"/>
        </w:numPr>
      </w:pPr>
      <w:r w:rsidRPr="00B92CC5">
        <w:t xml:space="preserve">Euroopa Parlamendi ja nõukogu määrus nr 1907/2006, mis käsitleb kemikaalide registreerimist, hindamist, autoriseerimist ja piiramist; </w:t>
      </w:r>
    </w:p>
    <w:p w14:paraId="4D0E4825" w14:textId="77777777" w:rsidR="00EC0E80" w:rsidRPr="00B92CC5" w:rsidRDefault="00A70F72" w:rsidP="00EC0E80">
      <w:pPr>
        <w:pStyle w:val="ListParagraph"/>
        <w:numPr>
          <w:ilvl w:val="0"/>
          <w:numId w:val="44"/>
        </w:numPr>
      </w:pPr>
      <w:r w:rsidRPr="00B92CC5">
        <w:t xml:space="preserve">Nõukogu direktiiv 96/59/EÜ polüklooritud bifenüülide ja polüklooritud terfenüülide (PCB/PCT) kõrvaldamise kohta; </w:t>
      </w:r>
    </w:p>
    <w:p w14:paraId="1B3F1928" w14:textId="77777777" w:rsidR="00EC0E80" w:rsidRPr="00B92CC5" w:rsidRDefault="00A70F72" w:rsidP="00EC0E80">
      <w:pPr>
        <w:pStyle w:val="ListParagraph"/>
        <w:numPr>
          <w:ilvl w:val="0"/>
          <w:numId w:val="44"/>
        </w:numPr>
      </w:pPr>
      <w:r w:rsidRPr="00B92CC5">
        <w:t xml:space="preserve">Euroopa Parlamendi ja nõukogu määrus 850/2004 püsivate orgaaniliste saasteainete kohta; </w:t>
      </w:r>
    </w:p>
    <w:p w14:paraId="34B2582D" w14:textId="77777777" w:rsidR="00EC0E80" w:rsidRPr="00B92CC5" w:rsidRDefault="00A70F72" w:rsidP="00EC0E80">
      <w:pPr>
        <w:pStyle w:val="ListParagraph"/>
        <w:numPr>
          <w:ilvl w:val="0"/>
          <w:numId w:val="44"/>
        </w:numPr>
      </w:pPr>
      <w:r w:rsidRPr="00B92CC5">
        <w:t xml:space="preserve">Euroopa Parlamendi ja nõukogu määrus 528/2012, milles käsitletakse biotsiidide turul kättesaadavaks tegemist ja kasutamist; </w:t>
      </w:r>
    </w:p>
    <w:p w14:paraId="12A5ABF8" w14:textId="77777777" w:rsidR="00EC0E80" w:rsidRPr="00B92CC5" w:rsidRDefault="00A70F72" w:rsidP="00EC0E80">
      <w:pPr>
        <w:pStyle w:val="ListParagraph"/>
        <w:numPr>
          <w:ilvl w:val="0"/>
          <w:numId w:val="44"/>
        </w:numPr>
      </w:pPr>
      <w:r w:rsidRPr="00B92CC5">
        <w:t>Nõukogu direktiiv 87/217/EMÜ asbestist põhjustatud keskkonnareostuse vältimise ja vähendamise kohta.</w:t>
      </w:r>
    </w:p>
    <w:p w14:paraId="2D2A9325" w14:textId="7B1FD382" w:rsidR="00A70F72" w:rsidRPr="00B92CC5" w:rsidRDefault="00A70F72" w:rsidP="00927C77">
      <w:pPr>
        <w:pStyle w:val="ListParagraph"/>
        <w:numPr>
          <w:ilvl w:val="0"/>
          <w:numId w:val="44"/>
        </w:numPr>
      </w:pPr>
      <w:r w:rsidRPr="00B92CC5">
        <w:lastRenderedPageBreak/>
        <w:t>Euroopa Parlamendi ja nõukogu direktiiv 2006/21/EÜ kaevandustööstuse jäätmete käitlemise kohta.</w:t>
      </w:r>
    </w:p>
    <w:p w14:paraId="555BC41D" w14:textId="77777777" w:rsidR="00A70F72" w:rsidRPr="00B92CC5" w:rsidRDefault="00A70F72" w:rsidP="00A70F72">
      <w:pPr>
        <w:pStyle w:val="ListParagraph"/>
        <w:numPr>
          <w:ilvl w:val="0"/>
          <w:numId w:val="0"/>
        </w:numPr>
        <w:ind w:left="1066"/>
      </w:pPr>
    </w:p>
    <w:p w14:paraId="3C7F65ED" w14:textId="77777777" w:rsidR="00A70F72" w:rsidRPr="00B92CC5" w:rsidRDefault="00A70F72" w:rsidP="00A70F72">
      <w:pPr>
        <w:pStyle w:val="Heading3"/>
        <w:spacing w:before="0"/>
      </w:pPr>
      <w:bookmarkStart w:id="37" w:name="_Toc439876561"/>
      <w:bookmarkStart w:id="38" w:name="_Toc487020697"/>
      <w:bookmarkStart w:id="39" w:name="_Toc61954039"/>
      <w:r w:rsidRPr="00B92CC5">
        <w:t>Eesti õigusaktid</w:t>
      </w:r>
      <w:bookmarkEnd w:id="37"/>
      <w:bookmarkEnd w:id="38"/>
      <w:bookmarkEnd w:id="39"/>
    </w:p>
    <w:p w14:paraId="106A52E8" w14:textId="636C1B64" w:rsidR="00A70F72" w:rsidRPr="005B6B87" w:rsidRDefault="00A70F72" w:rsidP="005B6B87">
      <w:r w:rsidRPr="00B92CC5">
        <w:t xml:space="preserve">Peamiseks õigusaktiks, mis reguleerib Eesti Vabariigis jäätmemajandusega seonduvat, on </w:t>
      </w:r>
      <w:r w:rsidRPr="00B92CC5">
        <w:rPr>
          <w:b/>
        </w:rPr>
        <w:t>jäätmeseadus</w:t>
      </w:r>
      <w:r w:rsidRPr="00B92CC5">
        <w:t>, milles on püstitatud üleriigilised jäätmehoolduse arendamise eesmärgid ja põhimõtted. Jäätmeseadusega määratud eesmärkide saavutamiseks ja jäätmemajanduse planeerimiseks koostatakse riigi ning kohaliku omavalitsuse üksuse jäätmekavad. Vastavalt jäätmeseadusele</w:t>
      </w:r>
      <w:r w:rsidRPr="00B92CC5">
        <w:rPr>
          <w:iCs/>
        </w:rPr>
        <w:t xml:space="preserve"> </w:t>
      </w:r>
      <w:r w:rsidRPr="00B92CC5">
        <w:t>on jäätmekäitluse planeerimine ja suunamine oma haldusterritooriumil omavalitsuste ülesanne.</w:t>
      </w:r>
    </w:p>
    <w:p w14:paraId="59FB5A55" w14:textId="77777777" w:rsidR="00A70F72" w:rsidRPr="00B92CC5" w:rsidRDefault="00A70F72" w:rsidP="005B6B87">
      <w:pPr>
        <w:rPr>
          <w:iCs/>
        </w:rPr>
      </w:pPr>
      <w:r w:rsidRPr="00B92CC5">
        <w:rPr>
          <w:iCs/>
        </w:rPr>
        <w:t xml:space="preserve">Lisaks </w:t>
      </w:r>
      <w:r w:rsidRPr="00B92CC5">
        <w:t>jäätmeseadusele</w:t>
      </w:r>
      <w:r w:rsidRPr="00B92CC5">
        <w:rPr>
          <w:iCs/>
        </w:rPr>
        <w:t xml:space="preserve"> reguleerib jäätmete käitlemist </w:t>
      </w:r>
      <w:r w:rsidRPr="00B92CC5">
        <w:rPr>
          <w:b/>
          <w:iCs/>
        </w:rPr>
        <w:t xml:space="preserve">pakendiseadus. </w:t>
      </w:r>
      <w:r w:rsidRPr="00B92CC5">
        <w:t>Pakendi ja pakendijäätmete taaskasutussüsteem peab olema kohaliku omavalitsuse tasandil korraldatud selliselt, et saavutatakse pakendiseaduses toodud pakendi ja pakendijäätmete kogumise ja taaskasutuse eesmärgid ja kehtestatud sihtarvud. Pakendiseadus sätestab pakendile ja pakendi kasutamisele esitatavad üldnõuded, pakendi ja pakendist tekkivate jäätmete vältimise ja vähendamise meetmed, pakendi ja pakendijäätmete taaskasutussüsteemi korralduse ning vastutuse kehtestatud nõuete täitmata jätmise eest.</w:t>
      </w:r>
    </w:p>
    <w:p w14:paraId="1AC556BB" w14:textId="77777777" w:rsidR="00A70F72" w:rsidRPr="00B92CC5" w:rsidRDefault="00A70F72" w:rsidP="00B34405">
      <w:r w:rsidRPr="00B92CC5">
        <w:rPr>
          <w:iCs/>
        </w:rPr>
        <w:t xml:space="preserve">Jäätmekäitluse järelevalve toimimist reguleerib </w:t>
      </w:r>
      <w:r w:rsidRPr="00B92CC5">
        <w:rPr>
          <w:b/>
          <w:iCs/>
        </w:rPr>
        <w:t>keskkonnajärelevalve seadus</w:t>
      </w:r>
      <w:r w:rsidRPr="00B92CC5">
        <w:t>, mis kehtestab riiklikku keskkonnajärelevalvet teostavate ja juhtivate ning riiklikule järelevalvele allutatud isikute õigused ja kohustused. Keskkonnajärelevalve</w:t>
      </w:r>
      <w:r w:rsidRPr="00B92CC5">
        <w:rPr>
          <w:iCs/>
        </w:rPr>
        <w:t xml:space="preserve"> </w:t>
      </w:r>
      <w:r w:rsidRPr="00B92CC5">
        <w:t>seaduse</w:t>
      </w:r>
      <w:r w:rsidRPr="00B92CC5">
        <w:rPr>
          <w:iCs/>
        </w:rPr>
        <w:t xml:space="preserve"> </w:t>
      </w:r>
      <w:r w:rsidRPr="00B92CC5">
        <w:t xml:space="preserve">järgselt on kohalik omavalitsusorgan või asutus üks keskkonnajärelevalve teostajatest. </w:t>
      </w:r>
    </w:p>
    <w:p w14:paraId="1F9D1455" w14:textId="77777777" w:rsidR="00A70F72" w:rsidRPr="00B92CC5" w:rsidRDefault="00A70F72" w:rsidP="00A70F72">
      <w:pPr>
        <w:spacing w:before="0"/>
      </w:pPr>
    </w:p>
    <w:p w14:paraId="6821D6E5" w14:textId="35964C15" w:rsidR="00A70F72" w:rsidRPr="00B92CC5" w:rsidRDefault="00A40FF3" w:rsidP="00A70F72">
      <w:pPr>
        <w:pStyle w:val="Heading3"/>
        <w:spacing w:before="0"/>
        <w:rPr>
          <w:szCs w:val="22"/>
        </w:rPr>
      </w:pPr>
      <w:bookmarkStart w:id="40" w:name="_Toc439876562"/>
      <w:bookmarkStart w:id="41" w:name="_Toc487020698"/>
      <w:bookmarkStart w:id="42" w:name="_Toc61954040"/>
      <w:r>
        <w:t>Ruhnu</w:t>
      </w:r>
      <w:r w:rsidR="00D55A43" w:rsidRPr="00B92CC5">
        <w:t xml:space="preserve"> valla</w:t>
      </w:r>
      <w:r w:rsidR="00A70F72" w:rsidRPr="00B92CC5">
        <w:t xml:space="preserve"> jäätmekäitlusalased õigusaktid</w:t>
      </w:r>
      <w:bookmarkEnd w:id="40"/>
      <w:bookmarkEnd w:id="41"/>
      <w:bookmarkEnd w:id="42"/>
      <w:r w:rsidR="00A70F72" w:rsidRPr="00B92CC5">
        <w:t xml:space="preserve"> </w:t>
      </w:r>
    </w:p>
    <w:p w14:paraId="2E6FB295" w14:textId="594277B4" w:rsidR="00A34F1C" w:rsidRPr="00B92CC5" w:rsidRDefault="00A70F72" w:rsidP="000F0C2C">
      <w:pPr>
        <w:rPr>
          <w:lang w:eastAsia="en-US"/>
        </w:rPr>
      </w:pPr>
      <w:r w:rsidRPr="00B92CC5">
        <w:rPr>
          <w:lang w:eastAsia="en-US"/>
        </w:rPr>
        <w:t>Kohaliku omavalitsuse erinevate õigusaktidega täpsustatakse jäätmehoolduse arendamise erinevaid aspekte.</w:t>
      </w:r>
    </w:p>
    <w:p w14:paraId="729010E6" w14:textId="21D586C0" w:rsidR="00A70F72" w:rsidRPr="00B92CC5" w:rsidRDefault="00A40FF3" w:rsidP="00F0278D">
      <w:pPr>
        <w:rPr>
          <w:lang w:eastAsia="en-US"/>
        </w:rPr>
      </w:pPr>
      <w:r>
        <w:rPr>
          <w:lang w:eastAsia="en-US"/>
        </w:rPr>
        <w:t>Ruhnu</w:t>
      </w:r>
      <w:r w:rsidR="00A70F72" w:rsidRPr="00B92CC5">
        <w:rPr>
          <w:lang w:eastAsia="en-US"/>
        </w:rPr>
        <w:t xml:space="preserve"> Vallavolikogu </w:t>
      </w:r>
      <w:r>
        <w:rPr>
          <w:shd w:val="clear" w:color="auto" w:fill="FFFFFF"/>
        </w:rPr>
        <w:t>11.07.2000</w:t>
      </w:r>
      <w:r w:rsidR="00A34F1C" w:rsidRPr="00B92CC5">
        <w:rPr>
          <w:rFonts w:ascii="Arial" w:hAnsi="Arial" w:cs="Arial"/>
          <w:sz w:val="21"/>
          <w:szCs w:val="21"/>
          <w:shd w:val="clear" w:color="auto" w:fill="FFFFFF"/>
        </w:rPr>
        <w:t xml:space="preserve"> </w:t>
      </w:r>
      <w:r w:rsidR="00A70F72" w:rsidRPr="00B92CC5">
        <w:rPr>
          <w:lang w:eastAsia="en-US"/>
        </w:rPr>
        <w:t xml:space="preserve">määrusega nr </w:t>
      </w:r>
      <w:r>
        <w:rPr>
          <w:lang w:eastAsia="en-US"/>
        </w:rPr>
        <w:t>7</w:t>
      </w:r>
      <w:r w:rsidR="00A70F72" w:rsidRPr="00B92CC5">
        <w:rPr>
          <w:lang w:eastAsia="en-US"/>
        </w:rPr>
        <w:t xml:space="preserve"> on vastu võetud </w:t>
      </w:r>
      <w:r w:rsidR="00A70F72" w:rsidRPr="00B92CC5">
        <w:rPr>
          <w:rFonts w:ascii="Calibri" w:hAnsi="Calibri"/>
          <w:lang w:eastAsia="en-US"/>
        </w:rPr>
        <w:t>"</w:t>
      </w:r>
      <w:r>
        <w:rPr>
          <w:lang w:eastAsia="en-US"/>
        </w:rPr>
        <w:t>Ruhnu</w:t>
      </w:r>
      <w:r w:rsidR="00A70F72" w:rsidRPr="00B92CC5">
        <w:rPr>
          <w:lang w:eastAsia="en-US"/>
        </w:rPr>
        <w:t xml:space="preserve"> valla jäätmehoolduseeskiri</w:t>
      </w:r>
      <w:r w:rsidR="00A70F72" w:rsidRPr="00B92CC5">
        <w:rPr>
          <w:rFonts w:ascii="Calibri" w:hAnsi="Calibri"/>
          <w:lang w:eastAsia="en-US"/>
        </w:rPr>
        <w:t>"</w:t>
      </w:r>
      <w:r w:rsidR="005B6B87">
        <w:rPr>
          <w:rFonts w:ascii="Calibri" w:hAnsi="Calibri"/>
          <w:lang w:eastAsia="en-US"/>
        </w:rPr>
        <w:t xml:space="preserve">. </w:t>
      </w:r>
      <w:r w:rsidR="00A70F72" w:rsidRPr="00B92CC5">
        <w:rPr>
          <w:lang w:eastAsia="en-US"/>
        </w:rPr>
        <w:t>Jäätmehoolduseeskir</w:t>
      </w:r>
      <w:r w:rsidR="005B6B87">
        <w:rPr>
          <w:lang w:eastAsia="en-US"/>
        </w:rPr>
        <w:t>i</w:t>
      </w:r>
      <w:r w:rsidR="00A70F72" w:rsidRPr="00B92CC5">
        <w:rPr>
          <w:lang w:eastAsia="en-US"/>
        </w:rPr>
        <w:t xml:space="preserve"> on kehtestatud eesmärgiga</w:t>
      </w:r>
      <w:r>
        <w:rPr>
          <w:lang w:eastAsia="en-US"/>
        </w:rPr>
        <w:t xml:space="preserve"> </w:t>
      </w:r>
      <w:r w:rsidR="00C7330E">
        <w:rPr>
          <w:lang w:eastAsia="en-US"/>
        </w:rPr>
        <w:t xml:space="preserve">vähendada jäätmete teket ning korraldada jäätmehooldust Ruhnu vallas. </w:t>
      </w:r>
      <w:r w:rsidR="00A70F72" w:rsidRPr="00B92CC5">
        <w:rPr>
          <w:lang w:eastAsia="en-US"/>
        </w:rPr>
        <w:t>Eeskiri määrab kindlaks jäätmehoolduse korra</w:t>
      </w:r>
      <w:r w:rsidR="00C7330E">
        <w:rPr>
          <w:lang w:eastAsia="en-US"/>
        </w:rPr>
        <w:t xml:space="preserve"> Ruhnu</w:t>
      </w:r>
      <w:r w:rsidR="00A70F72" w:rsidRPr="00B92CC5">
        <w:rPr>
          <w:lang w:eastAsia="en-US"/>
        </w:rPr>
        <w:t xml:space="preserve"> valla haldusterritooriumil ja on kohustuslik kõikidele juriidilistele ning füüsilistele isikutele.</w:t>
      </w:r>
    </w:p>
    <w:p w14:paraId="04235045" w14:textId="77777777" w:rsidR="00A70F72" w:rsidRPr="00B92CC5" w:rsidRDefault="00A70F72" w:rsidP="00A70F72">
      <w:pPr>
        <w:spacing w:before="0"/>
        <w:rPr>
          <w:lang w:eastAsia="en-US"/>
        </w:rPr>
      </w:pPr>
    </w:p>
    <w:p w14:paraId="614746D6" w14:textId="38F44F6F" w:rsidR="00A70F72" w:rsidRPr="00B92CC5" w:rsidRDefault="00A70F72" w:rsidP="00A70F72">
      <w:pPr>
        <w:pStyle w:val="Heading2"/>
        <w:spacing w:before="0"/>
      </w:pPr>
      <w:bookmarkStart w:id="43" w:name="_Toc439876563"/>
      <w:bookmarkStart w:id="44" w:name="_Toc487020702"/>
      <w:bookmarkStart w:id="45" w:name="_Toc61954041"/>
      <w:r w:rsidRPr="00B92CC5">
        <w:t>Jäätmehoolduse arengudokumendid</w:t>
      </w:r>
      <w:bookmarkEnd w:id="43"/>
      <w:bookmarkEnd w:id="44"/>
      <w:bookmarkEnd w:id="45"/>
      <w:r w:rsidRPr="00B92CC5">
        <w:t xml:space="preserve"> </w:t>
      </w:r>
    </w:p>
    <w:p w14:paraId="0675705D" w14:textId="77777777" w:rsidR="00A70F72" w:rsidRPr="00B92CC5" w:rsidRDefault="00A70F72" w:rsidP="000F0C2C">
      <w:pPr>
        <w:pStyle w:val="Heading3"/>
      </w:pPr>
      <w:bookmarkStart w:id="46" w:name="_Toc439876564"/>
      <w:bookmarkStart w:id="47" w:name="_Toc487020703"/>
      <w:bookmarkStart w:id="48" w:name="_Toc61954042"/>
      <w:r w:rsidRPr="00B92CC5">
        <w:t>Eesti keskkonnastrateegia ja keskkonnategevuskava</w:t>
      </w:r>
      <w:bookmarkEnd w:id="46"/>
      <w:bookmarkEnd w:id="47"/>
      <w:bookmarkEnd w:id="48"/>
    </w:p>
    <w:p w14:paraId="3DE3A2A0" w14:textId="593CF127" w:rsidR="00A70F72" w:rsidRPr="00B92CC5" w:rsidRDefault="00A70F72" w:rsidP="00B34405">
      <w:r w:rsidRPr="00B92CC5">
        <w:t>Eesti keskkonnastrateegia aastani 2030 on riigi keskkonnaalase tegevuse kavandamise ja rahvusvahelise koostöö arendamise aluseks, mille eesmärgiks on määratleda pikaajalised arengusuunad looduskeskkonna hea seisundi hoidmiseks, lähtudes samas keskkonna valdkonna seostest majandus- ja sotsiaalvaldkonnaga ning nende mõjudest ümbritsevale looduskeskkonnale ja inimesele.</w:t>
      </w:r>
    </w:p>
    <w:p w14:paraId="60E2A126" w14:textId="3C3B59D1" w:rsidR="00A70F72" w:rsidRPr="00B92CC5" w:rsidRDefault="00A70F72" w:rsidP="00B34405">
      <w:r>
        <w:t xml:space="preserve">Jäätmete osas on strateegias püstitatud eesmärk, et aastal 2030 peab olema tekkivate jäätmete ladestamine vähenenud 30% ning oluliselt peab olema vähendatud tekkivate jäätmete ohtlikkust. Jäätmete ladestamise vähendamiseks on esmaselt oluline vähendada märkimisväärselt jäätmeteket, kasutades sealjuures tõhusamalt loodusvarasid ja muid ressursse. Selleks on oluline katkestada seosed ühelt poolt jäätmetekke ja loodusvarade kasutamise ning teiselt poolt majanduskasvu vahel, see tähendab et majanduskasv ei tohi põhjustada loodusvarade kasutamise ja jäätmekoguste ning negatiivse keskkonnamõju suurenemist. Teiseks on oluline suurendada jäätmete sortimist, taaskasutamist, sealhulgas ringlussevõttu, et vähendada kõrvaldatavate jäätmete kogust </w:t>
      </w:r>
      <w:r>
        <w:lastRenderedPageBreak/>
        <w:t xml:space="preserve">miinimumini. Oluline on ka vähendada jäätmete ohtlikkust ning ohtlike ainete sisaldust jäätmetes, mis ühtlasi väldib jäätmete käitlemisel õhku, vette ja pinnasesse sattuvate heitkoguste suurenemist. Strateegia alusel töötatakse välja konkreetsemad tegevused ja fikseeritakse need perioodiliselt koostatavas Eesti Keskkonnategevuskavas. </w:t>
      </w:r>
    </w:p>
    <w:p w14:paraId="714D2484" w14:textId="77777777" w:rsidR="00A70F72" w:rsidRPr="00B92CC5" w:rsidRDefault="00A70F72" w:rsidP="00A70F72">
      <w:pPr>
        <w:spacing w:before="0"/>
      </w:pPr>
    </w:p>
    <w:p w14:paraId="377EC381" w14:textId="77777777" w:rsidR="00A70F72" w:rsidRPr="00B92CC5" w:rsidRDefault="00A70F72" w:rsidP="00A70F72">
      <w:pPr>
        <w:pStyle w:val="Heading3"/>
        <w:spacing w:before="0"/>
      </w:pPr>
      <w:bookmarkStart w:id="49" w:name="_Toc439876565"/>
      <w:bookmarkStart w:id="50" w:name="_Toc487020704"/>
      <w:bookmarkStart w:id="51" w:name="_Toc61954043"/>
      <w:r w:rsidRPr="00B92CC5">
        <w:t>Riigi jäätmekava 2014-2020</w:t>
      </w:r>
      <w:bookmarkEnd w:id="49"/>
      <w:bookmarkEnd w:id="50"/>
      <w:bookmarkEnd w:id="51"/>
      <w:r w:rsidRPr="00B92CC5">
        <w:t xml:space="preserve"> </w:t>
      </w:r>
    </w:p>
    <w:p w14:paraId="151F06E7" w14:textId="77777777" w:rsidR="00A70F72" w:rsidRPr="00B92CC5" w:rsidRDefault="00A70F72" w:rsidP="00CF280F">
      <w:r w:rsidRPr="00B92CC5">
        <w:t>Kohalike omavalitsuste jäätmekavade koostamise aluseks on Riigi jäätmekava.</w:t>
      </w:r>
    </w:p>
    <w:p w14:paraId="4382BA23" w14:textId="0F979515" w:rsidR="00C231BD" w:rsidRDefault="00A70F72" w:rsidP="00CF280F">
      <w:r w:rsidRPr="00B92CC5">
        <w:t xml:space="preserve">Riigi jäätmekava 2014–2020 on heaks kiidetud Vabariigi Valitsuse 13. juuni 2014. a korraldusega nr 256. </w:t>
      </w:r>
      <w:r w:rsidR="002F6F3C">
        <w:t xml:space="preserve">Käesoleval ajal kehtiv riigi jäätmekava puudub, kuid </w:t>
      </w:r>
      <w:r w:rsidR="002F6F3C" w:rsidRPr="00A6526F">
        <w:t>Keskkonnaministeeriumi andmetel on kavas Riigi jäätmekava 2014-2020 pikendada</w:t>
      </w:r>
      <w:r w:rsidR="002F6F3C">
        <w:t>, kuna jäätmekavaga seatud eesmärgid ei ole täidetud</w:t>
      </w:r>
      <w:r w:rsidR="002F6F3C" w:rsidRPr="00A6526F">
        <w:rPr>
          <w:rStyle w:val="FootnoteReference"/>
        </w:rPr>
        <w:footnoteReference w:id="4"/>
      </w:r>
      <w:r w:rsidR="002F6F3C" w:rsidRPr="00A6526F">
        <w:t>.</w:t>
      </w:r>
      <w:r w:rsidR="002F6F3C">
        <w:t xml:space="preserve"> Samuti käivad ettevalmistused uue Riigi jäätmekava koostamiseks.</w:t>
      </w:r>
    </w:p>
    <w:p w14:paraId="625899FE" w14:textId="587960C8" w:rsidR="00A70F72" w:rsidRPr="00B92CC5" w:rsidRDefault="00A70F72" w:rsidP="00CF280F">
      <w:r w:rsidRPr="00B92CC5">
        <w:t xml:space="preserve">Riigi jäätmekava 2014–2020 peaeesmärk on jäätmekäitluse hierarhiat järgiv säästev jäätmehooldus. </w:t>
      </w:r>
    </w:p>
    <w:p w14:paraId="545DFB5C" w14:textId="2BD174A4" w:rsidR="00A70F72" w:rsidRPr="00B92CC5" w:rsidRDefault="00A70F72" w:rsidP="00A70F72">
      <w:pPr>
        <w:spacing w:before="0"/>
      </w:pPr>
      <w:r w:rsidRPr="00B92CC5">
        <w:t xml:space="preserve">Jäätmekava strateegilised eesmärgid on püstitatud jäätmekäitluse hierarhiat silmas pidades. Iga strateegilise eesmärgi elluviimiseks vajalik tegevus on koondatud kolmeks meetmeks, kusjuures jäätmekavas on esitatud vaid meetme kirjeldus ning mõõdikud meetme elluviimise hindamiseks. Tegevus, selle tähtajad ning teostajad esitatakse jäätmekava juurde kuuluvas dokumendis </w:t>
      </w:r>
      <w:r w:rsidRPr="00B92CC5">
        <w:rPr>
          <w:rFonts w:ascii="Calibri" w:hAnsi="Calibri" w:cs="Calibri"/>
        </w:rPr>
        <w:t>"</w:t>
      </w:r>
      <w:r w:rsidRPr="00B92CC5">
        <w:t>Riigi jäätmekava 2014–2020 rakenduskava</w:t>
      </w:r>
      <w:r w:rsidRPr="00B92CC5">
        <w:rPr>
          <w:rFonts w:ascii="Calibri" w:hAnsi="Calibri" w:cs="Calibri"/>
        </w:rPr>
        <w:t>"</w:t>
      </w:r>
      <w:r w:rsidRPr="00B92CC5">
        <w:t>.</w:t>
      </w:r>
    </w:p>
    <w:p w14:paraId="4E009B26" w14:textId="1D74734C" w:rsidR="00A70F72" w:rsidRPr="00B92CC5" w:rsidRDefault="00A70F72" w:rsidP="00B34405">
      <w:r w:rsidRPr="00B92CC5">
        <w:t xml:space="preserve">Esimeseks strateegiliseks eesmärgiks on vältida ja vähendada jäätmeteket, sealhulgas vähendada jäätmete ohtlikkust. Olmejäätmete tekke kasvuprotsent peab jääma alla ½ sisemajanduse koguprodukti (edaspidi </w:t>
      </w:r>
      <w:r w:rsidRPr="00B92CC5">
        <w:rPr>
          <w:i/>
          <w:iCs/>
        </w:rPr>
        <w:t>SKP</w:t>
      </w:r>
      <w:r w:rsidRPr="00B92CC5">
        <w:t>) kasvuprotsendist ja pakendijäätmete tekke kasvuprotsent alla 2/3 SKP kasvuprotsendist.</w:t>
      </w:r>
    </w:p>
    <w:p w14:paraId="084CD94C" w14:textId="77777777" w:rsidR="00A70F72" w:rsidRPr="00B92CC5" w:rsidRDefault="00A70F72" w:rsidP="00B34405">
      <w:r w:rsidRPr="00B92CC5">
        <w:t>Teiseks strateegiliseks eesmärgiks on võtta jäätmed ringlusse või neid muul viisil taaskasutada maksimaalsel tasemel. Ringlussevõtu osakaal jäätmeliigi kogumassist peab 2020. aastaks olema:</w:t>
      </w:r>
    </w:p>
    <w:p w14:paraId="0738FFF2" w14:textId="77777777" w:rsidR="00A70F72" w:rsidRPr="00B92CC5" w:rsidRDefault="00A70F72" w:rsidP="00A70F72">
      <w:pPr>
        <w:pStyle w:val="ListParagraph"/>
        <w:numPr>
          <w:ilvl w:val="0"/>
          <w:numId w:val="3"/>
        </w:numPr>
      </w:pPr>
      <w:r w:rsidRPr="00B92CC5">
        <w:t>olmejäätmetel 50%;</w:t>
      </w:r>
    </w:p>
    <w:p w14:paraId="30BF9765" w14:textId="77777777" w:rsidR="00A70F72" w:rsidRPr="00B92CC5" w:rsidRDefault="00A70F72" w:rsidP="00A70F72">
      <w:pPr>
        <w:pStyle w:val="ListParagraph"/>
      </w:pPr>
      <w:r w:rsidRPr="00B92CC5">
        <w:t>pakendijäätmetel 60%;</w:t>
      </w:r>
    </w:p>
    <w:p w14:paraId="411FC52C" w14:textId="77777777" w:rsidR="00A70F72" w:rsidRPr="00B92CC5" w:rsidRDefault="00A70F72" w:rsidP="00A70F72">
      <w:pPr>
        <w:pStyle w:val="ListParagraph"/>
      </w:pPr>
      <w:r w:rsidRPr="00B92CC5">
        <w:t>biolagunevatel jäätmetel 13%;</w:t>
      </w:r>
    </w:p>
    <w:p w14:paraId="7ADC0DC2" w14:textId="77777777" w:rsidR="00A70F72" w:rsidRPr="00B92CC5" w:rsidRDefault="00A70F72" w:rsidP="00A70F72">
      <w:pPr>
        <w:pStyle w:val="ListParagraph"/>
      </w:pPr>
      <w:r w:rsidRPr="00B92CC5">
        <w:t>ehitus-lammutusjäätmetel 70%.</w:t>
      </w:r>
    </w:p>
    <w:p w14:paraId="6708D771" w14:textId="77777777" w:rsidR="00A70F72" w:rsidRPr="00B92CC5" w:rsidRDefault="00A70F72" w:rsidP="00A70F72">
      <w:pPr>
        <w:pStyle w:val="ListParagraph"/>
        <w:numPr>
          <w:ilvl w:val="0"/>
          <w:numId w:val="0"/>
        </w:numPr>
        <w:ind w:left="1066"/>
      </w:pPr>
    </w:p>
    <w:p w14:paraId="381CDF53" w14:textId="1777FB89" w:rsidR="00A70F72" w:rsidRPr="00B92CC5" w:rsidRDefault="00A70F72" w:rsidP="00A70F72">
      <w:pPr>
        <w:spacing w:before="0"/>
      </w:pPr>
      <w:r w:rsidRPr="00B92CC5">
        <w:t>Lisaks peab elektroonikaromude kogumise osakaal olema jäätmete kogumassist 65% ja kantavate patarei-ja akujäätmete kogumise osakaal jäätmete kogumassist 45%.</w:t>
      </w:r>
    </w:p>
    <w:p w14:paraId="75D9AEAF" w14:textId="70F970D6" w:rsidR="00A70F72" w:rsidRPr="00B92CC5" w:rsidRDefault="00A70F72" w:rsidP="00B34405">
      <w:r w:rsidRPr="00B92CC5">
        <w:t xml:space="preserve">Kolmandaks strateegiliseks eesmärgiks on vähendada jäätmetest tulenevat keskkonnariski, tõhustades muuhulgas seiret ning järelevalvet. Eesmärgiks on, et aastaks 2016 oleksid kõik suletud prügilad korrastatud. </w:t>
      </w:r>
    </w:p>
    <w:p w14:paraId="6D378186" w14:textId="2C6AB92E" w:rsidR="235646CB" w:rsidRPr="00B92CC5" w:rsidRDefault="00A70F72" w:rsidP="00B34405">
      <w:r w:rsidRPr="00B92CC5">
        <w:t xml:space="preserve">Riigi jäätmekava 2014–2020 juurde on koostatud ka dokument </w:t>
      </w:r>
      <w:r w:rsidRPr="00B92CC5">
        <w:rPr>
          <w:rFonts w:ascii="Calibri" w:hAnsi="Calibri" w:cs="Calibri"/>
        </w:rPr>
        <w:t>"</w:t>
      </w:r>
      <w:r w:rsidRPr="00B92CC5">
        <w:t>Riigi jäätmekava 2014–2020 rakenduskava</w:t>
      </w:r>
      <w:r w:rsidRPr="00B92CC5">
        <w:rPr>
          <w:rFonts w:ascii="Calibri" w:hAnsi="Calibri" w:cs="Calibri"/>
        </w:rPr>
        <w:t>"</w:t>
      </w:r>
      <w:r w:rsidRPr="00B92CC5">
        <w:t xml:space="preserve">. </w:t>
      </w:r>
    </w:p>
    <w:p w14:paraId="4A080658" w14:textId="577B0D83" w:rsidR="149F9F6E" w:rsidRPr="00B92CC5" w:rsidRDefault="149F9F6E" w:rsidP="00B34405">
      <w:r w:rsidRPr="00B92CC5">
        <w:t xml:space="preserve">Peale uue riigi jäätmekava või valdkondliku tegevuskava </w:t>
      </w:r>
      <w:r w:rsidR="72093854" w:rsidRPr="00B92CC5">
        <w:rPr>
          <w:i/>
          <w:iCs/>
        </w:rPr>
        <w:t>(uus riigi jäätmekava koostatakse ringmajanduse tegevuskava osana)</w:t>
      </w:r>
      <w:r w:rsidRPr="00B92CC5">
        <w:t xml:space="preserve"> valmimist tuleb vajadusel ajakohastada ka kohaliku omavalitsuse jäätmekava. </w:t>
      </w:r>
    </w:p>
    <w:p w14:paraId="564C2490" w14:textId="77777777" w:rsidR="00A70F72" w:rsidRPr="00B34405" w:rsidRDefault="00A70F72" w:rsidP="00A70F72">
      <w:pPr>
        <w:spacing w:before="0"/>
      </w:pPr>
    </w:p>
    <w:p w14:paraId="4223817A" w14:textId="1CD0C419" w:rsidR="00A70F72" w:rsidRPr="00B34405" w:rsidRDefault="00C7330E" w:rsidP="00A70F72">
      <w:pPr>
        <w:pStyle w:val="Heading3"/>
        <w:spacing w:before="0"/>
      </w:pPr>
      <w:bookmarkStart w:id="52" w:name="_Toc439876566"/>
      <w:bookmarkStart w:id="53" w:name="_Toc487020705"/>
      <w:bookmarkStart w:id="54" w:name="_Toc61954044"/>
      <w:r>
        <w:t>Ruhnu</w:t>
      </w:r>
      <w:r w:rsidR="00A70F72" w:rsidRPr="00B34405">
        <w:t xml:space="preserve"> valla arengukava </w:t>
      </w:r>
      <w:bookmarkEnd w:id="52"/>
      <w:bookmarkEnd w:id="53"/>
      <w:r w:rsidR="00A34F1C" w:rsidRPr="00B34405">
        <w:t>aastateks 20</w:t>
      </w:r>
      <w:r w:rsidR="00434F53" w:rsidRPr="00B34405">
        <w:t>20</w:t>
      </w:r>
      <w:r w:rsidR="00A34F1C" w:rsidRPr="00B34405">
        <w:t>-20</w:t>
      </w:r>
      <w:r>
        <w:t>30</w:t>
      </w:r>
      <w:bookmarkEnd w:id="54"/>
    </w:p>
    <w:p w14:paraId="672B0500" w14:textId="706FA2A9" w:rsidR="00A70F72" w:rsidRDefault="00A70F72" w:rsidP="00CF280F">
      <w:r w:rsidRPr="00B92CC5">
        <w:t xml:space="preserve">Kohaliku omavalitsuse korralduse seaduse § 37 kohaselt peab igal omavalitsusüksusel olema arengukava, milles määratletakse lühi- ja pikaajalise arengu eesmärgid ning nende saavutamiseks kavandatavad tegevused. </w:t>
      </w:r>
    </w:p>
    <w:p w14:paraId="711C3F23" w14:textId="5E65041A" w:rsidR="00C7330E" w:rsidRDefault="00C7330E" w:rsidP="00CF280F">
      <w:r>
        <w:lastRenderedPageBreak/>
        <w:t>Ruhnu</w:t>
      </w:r>
      <w:r w:rsidR="00CB7E81">
        <w:t xml:space="preserve"> valla arengukavas seatud arengueesmärkide saavutamiseks on välja toodud </w:t>
      </w:r>
      <w:r>
        <w:t>6 strateegilist eesmärki</w:t>
      </w:r>
      <w:r w:rsidR="00CB7E81">
        <w:t xml:space="preserve">. </w:t>
      </w:r>
      <w:r>
        <w:t>Jäätmemajan</w:t>
      </w:r>
      <w:r w:rsidR="71B8EEB2">
        <w:t>d</w:t>
      </w:r>
      <w:r>
        <w:t>usega seonduva</w:t>
      </w:r>
      <w:r w:rsidR="00E851A1">
        <w:t>t</w:t>
      </w:r>
      <w:r>
        <w:t xml:space="preserve"> käsitleb Eesmärk 2: Tasakaalustatud ja arukas kogukonna vajadusi arvestav ja keskkonnasäästlik majandamine, mis säilitab Ruhnu puhast looduskeskkonda ja ökoloogilist tasakaalu.</w:t>
      </w:r>
    </w:p>
    <w:p w14:paraId="37A77D3F" w14:textId="1A436778" w:rsidR="00C7330E" w:rsidRDefault="00C7330E" w:rsidP="00CF280F">
      <w:r>
        <w:t>Tegevused eesmärgi saavutamiseks on järgmised:</w:t>
      </w:r>
    </w:p>
    <w:p w14:paraId="1AD7AAAD" w14:textId="5EBB70DC" w:rsidR="00C7330E" w:rsidRDefault="00C7330E" w:rsidP="00C7330E">
      <w:pPr>
        <w:pStyle w:val="ListParagraph"/>
        <w:numPr>
          <w:ilvl w:val="0"/>
          <w:numId w:val="56"/>
        </w:numPr>
      </w:pPr>
      <w:r>
        <w:t>Keskkonnateadlikkuse tõstmine saare elanikkonna ja eriti saare külaliste hulgas.</w:t>
      </w:r>
    </w:p>
    <w:p w14:paraId="550927CF" w14:textId="77777777" w:rsidR="00C7330E" w:rsidRDefault="00C7330E" w:rsidP="00C7330E">
      <w:pPr>
        <w:pStyle w:val="ListParagraph"/>
        <w:numPr>
          <w:ilvl w:val="0"/>
          <w:numId w:val="56"/>
        </w:numPr>
      </w:pPr>
      <w:r>
        <w:t>Kaitsekorralduskavas ettenähtud tegevuste elluviimine (infotahvlid, viidad, matkarajad)</w:t>
      </w:r>
    </w:p>
    <w:p w14:paraId="6D0631DB" w14:textId="77777777" w:rsidR="00C7330E" w:rsidRPr="00C7330E" w:rsidRDefault="00C7330E" w:rsidP="00C7330E">
      <w:pPr>
        <w:pStyle w:val="ListParagraph"/>
        <w:numPr>
          <w:ilvl w:val="0"/>
          <w:numId w:val="56"/>
        </w:numPr>
        <w:rPr>
          <w:b/>
          <w:bCs/>
        </w:rPr>
      </w:pPr>
      <w:r w:rsidRPr="00C7330E">
        <w:rPr>
          <w:b/>
          <w:bCs/>
        </w:rPr>
        <w:t xml:space="preserve">Kaasajastatud jäätmekava ja –käitlus. Lihtsate võimaluste loomine prügi sorteerimiseks ja ära andmiseks. Koostöö sadama omanikuga paremaks jäätmete sorteerimiseks. </w:t>
      </w:r>
    </w:p>
    <w:p w14:paraId="16942047" w14:textId="77777777" w:rsidR="00C7330E" w:rsidRDefault="00C7330E" w:rsidP="00C7330E">
      <w:pPr>
        <w:pStyle w:val="ListParagraph"/>
        <w:numPr>
          <w:ilvl w:val="0"/>
          <w:numId w:val="56"/>
        </w:numPr>
      </w:pPr>
      <w:r>
        <w:t>Koostöö toitlustus- ja turismiteenuste pakkujatega saarele jäetava prügi hulga vähendamiseks (ühekordsete nõude asendamine korduvkasutatavate nõudega; bioloogilise jäätme eraldi sorteerimine; kompostrite kasutuselevõtt, kilepakendite vähendamine).</w:t>
      </w:r>
    </w:p>
    <w:p w14:paraId="47A87378" w14:textId="77777777" w:rsidR="00C7330E" w:rsidRDefault="00C7330E" w:rsidP="00C7330E">
      <w:pPr>
        <w:pStyle w:val="ListParagraph"/>
        <w:numPr>
          <w:ilvl w:val="0"/>
          <w:numId w:val="56"/>
        </w:numPr>
      </w:pPr>
      <w:r>
        <w:t xml:space="preserve">Taastuvenergial baseeruvate lahenduste toetamine (elektritoitel liiklusvahendid, kasvuhooned jm.). </w:t>
      </w:r>
    </w:p>
    <w:p w14:paraId="6293F06C" w14:textId="77777777" w:rsidR="00C7330E" w:rsidRDefault="00C7330E" w:rsidP="00C7330E">
      <w:pPr>
        <w:pStyle w:val="ListParagraph"/>
        <w:numPr>
          <w:ilvl w:val="0"/>
          <w:numId w:val="56"/>
        </w:numPr>
      </w:pPr>
      <w:r>
        <w:t>Hoonestusala piiride säilitamine ajaloolises külas.</w:t>
      </w:r>
    </w:p>
    <w:p w14:paraId="26ED22C6" w14:textId="77777777" w:rsidR="00C7330E" w:rsidRDefault="00C7330E" w:rsidP="00C7330E">
      <w:pPr>
        <w:pStyle w:val="ListParagraph"/>
        <w:numPr>
          <w:ilvl w:val="0"/>
          <w:numId w:val="56"/>
        </w:numPr>
      </w:pPr>
      <w:r>
        <w:t xml:space="preserve">Puitmaterjali kohapealne väärindamine ja kasutamine ehituses. </w:t>
      </w:r>
    </w:p>
    <w:p w14:paraId="0CEB80ED" w14:textId="100A8017" w:rsidR="00C7330E" w:rsidRDefault="00C7330E" w:rsidP="00CF280F">
      <w:pPr>
        <w:pStyle w:val="ListParagraph"/>
        <w:numPr>
          <w:ilvl w:val="0"/>
          <w:numId w:val="56"/>
        </w:numPr>
      </w:pPr>
      <w:r>
        <w:t>Ruhnu mineraalvee kasutamine turismiatraktsioonina.</w:t>
      </w:r>
    </w:p>
    <w:p w14:paraId="001BBDE3" w14:textId="17D0F66E" w:rsidR="00A70F72" w:rsidRPr="00B92CC5" w:rsidRDefault="00A70F72" w:rsidP="000F0C2C">
      <w:pPr>
        <w:pStyle w:val="Heading2"/>
      </w:pPr>
      <w:bookmarkStart w:id="55" w:name="_Toc439876567"/>
      <w:bookmarkStart w:id="56" w:name="_Toc487020706"/>
      <w:bookmarkStart w:id="57" w:name="_Toc61954045"/>
      <w:r w:rsidRPr="00B92CC5">
        <w:t>Jäätmekava rakendamisega kaasnev keskkonnamõju</w:t>
      </w:r>
      <w:bookmarkEnd w:id="55"/>
      <w:bookmarkEnd w:id="56"/>
      <w:bookmarkEnd w:id="57"/>
    </w:p>
    <w:p w14:paraId="7C7E9C69" w14:textId="2F701DA8" w:rsidR="00A70F72" w:rsidRPr="00B92CC5" w:rsidRDefault="00A70F72" w:rsidP="00B34405">
      <w:r w:rsidRPr="00B92CC5">
        <w:t>Jäätmeseaduse kohaselt on jäätmehoolduse arendamine oma haldusterritooriumil kohaliku omavalitsuse üks ülesannetest. Jäätmekavas püstitatud eesmärkide realiseerimine on kindlasti positiivse mõjuga ümbritsevale keskkonnale, kuna kavas loetletud tegevused aitavad korrastada jäätmekäitlust, suurendada jäätmete sortimist ja taaskasutust, vähendada prügilasse ladestatavate jäätmete koguseid, seega ka ohtlike jäätmete sattumist keskkonda.</w:t>
      </w:r>
    </w:p>
    <w:p w14:paraId="56DE5ADE" w14:textId="7B2E9184" w:rsidR="00A70F72" w:rsidRPr="00B92CC5" w:rsidRDefault="00A70F72" w:rsidP="00B34405">
      <w:r w:rsidRPr="00B92CC5">
        <w:t>Järelevalve tõhustamise, korraldatud jäätmeveo toimimise ja sihipärase teavitustööga on võimalik vähendada prügi omavoliliste mahapaneku kohtade tekkimist ja muud seadusevastast jäätmete kõrvaldamist, nagu näiteks jäätmete põletamist, samuti matmist.</w:t>
      </w:r>
    </w:p>
    <w:p w14:paraId="5988987B" w14:textId="44916CD7" w:rsidR="00A70F72" w:rsidRPr="00B92CC5" w:rsidRDefault="00A70F72" w:rsidP="00B34405">
      <w:r w:rsidRPr="00B92CC5">
        <w:t xml:space="preserve">Vältimaks negatiivset keskkonnamõju on tähtis pakkuda elanikele liigiti kogutud jäätmete üleandmiseks mugavamaid võimalusi </w:t>
      </w:r>
      <w:r w:rsidR="001C51A7" w:rsidRPr="00B92CC5">
        <w:t>võimalikelt kodulähedaste üleandmisvõimaluste näol</w:t>
      </w:r>
      <w:r w:rsidRPr="00B92CC5">
        <w:t>. See suurendab jäätmete liigiti kogumist ja vähendab ladestatavate jäätmete hulka, sealhulgas koormust keskkonnale.</w:t>
      </w:r>
    </w:p>
    <w:p w14:paraId="684E9713" w14:textId="61C85BB2" w:rsidR="00A70F72" w:rsidRPr="00B92CC5" w:rsidRDefault="00A70F72" w:rsidP="00B34405">
      <w:pPr>
        <w:rPr>
          <w:rFonts w:ascii="Cambria" w:hAnsi="Cambria"/>
          <w:b/>
          <w:bCs/>
          <w:sz w:val="28"/>
          <w:szCs w:val="28"/>
        </w:rPr>
      </w:pPr>
      <w:r>
        <w:t xml:space="preserve">Keskkonnamõju hindamise ja keskkonnajuhtimissüsteemi seaduse (edaspidi </w:t>
      </w:r>
      <w:r w:rsidRPr="70088146">
        <w:rPr>
          <w:i/>
          <w:iCs/>
        </w:rPr>
        <w:t>KeHJS</w:t>
      </w:r>
      <w:r>
        <w:t xml:space="preserve">) § 33 lõige 1 kohaselt on keskkonnamõju strateegilise hindamise kohustuslik kui </w:t>
      </w:r>
      <w:r w:rsidR="00C848AF">
        <w:t xml:space="preserve">strateegiline </w:t>
      </w:r>
      <w:r>
        <w:t xml:space="preserve">planeerimisdokument koostatakse selle alusel kavandatakse KeHJS seaduse § 6 lõikes 1 nimetatud tegevust või kavandatav tegevus on eeldatavalt olulise keskkonnamõjuga, lähtudes KeHJS seaduse § 6 lõigetes 2–4 sätestatust. Jäätmekavaga ei kavandata </w:t>
      </w:r>
      <w:r w:rsidR="009918B1">
        <w:t>KeHJS</w:t>
      </w:r>
      <w:r>
        <w:t xml:space="preserve"> § 6 lõikes 1 nimetatud tegevust. Jäätmekavaga ei kavandata eeldatavalt tegevusi, mis võiksid avaldada olulist mõju või põhjustada keskkonnas pöördumatuid muutusi, seada ohtu inimese tervist, heaolu, kultuuripärandit või vara. Kavandatavate tegevustega ei kaasne mõjusid Natura 2000 võrgustiku alale või mõnele muule kaitstavale loodusobjektile. Jäätmekavas kavandatavate tegevuste  keskkonnamõju olulisus selgitatakse tegevuste edasisel kavandamisel ning kui tuvastatakse olulise keskkonnamõju esinemise võimalus, viiakse läbi keskkonnamõju strateegilised hindamised või keskkonnamõju hindamised vastavate detailplaneeringute või projektide tasandil.</w:t>
      </w:r>
      <w:bookmarkStart w:id="58" w:name="_Toc439876568"/>
      <w:bookmarkStart w:id="59" w:name="_Toc487020707"/>
      <w:r>
        <w:br w:type="page"/>
      </w:r>
    </w:p>
    <w:p w14:paraId="5B1EE52C" w14:textId="0761EE47" w:rsidR="00A70F72" w:rsidRPr="00B92CC5" w:rsidRDefault="00A70F72" w:rsidP="000F0C2C">
      <w:pPr>
        <w:pStyle w:val="Heading1"/>
      </w:pPr>
      <w:bookmarkStart w:id="60" w:name="_Toc61954046"/>
      <w:r w:rsidRPr="00B92CC5">
        <w:lastRenderedPageBreak/>
        <w:t>Jäätmekäitluse hetkeolukorra kirjeldus</w:t>
      </w:r>
      <w:bookmarkEnd w:id="58"/>
      <w:bookmarkEnd w:id="59"/>
      <w:bookmarkEnd w:id="60"/>
    </w:p>
    <w:p w14:paraId="0CFE602B" w14:textId="07225892" w:rsidR="00A70F72" w:rsidRPr="00B92CC5" w:rsidRDefault="00A70F72" w:rsidP="000F0C2C">
      <w:pPr>
        <w:pStyle w:val="Heading2"/>
      </w:pPr>
      <w:bookmarkStart w:id="61" w:name="_Toc439876569"/>
      <w:bookmarkStart w:id="62" w:name="_Toc487020708"/>
      <w:bookmarkStart w:id="63" w:name="_Toc61954047"/>
      <w:r w:rsidRPr="00B92CC5">
        <w:t>Tekkivate jäätmete kogused liikide ja päritolu kaupa</w:t>
      </w:r>
      <w:bookmarkEnd w:id="61"/>
      <w:bookmarkEnd w:id="62"/>
      <w:bookmarkEnd w:id="63"/>
    </w:p>
    <w:p w14:paraId="68EE63D2" w14:textId="4DF6974E" w:rsidR="00A70F72" w:rsidRPr="00B92CC5" w:rsidRDefault="00A70F72" w:rsidP="00434F53">
      <w:pPr>
        <w:rPr>
          <w:b/>
          <w:bCs/>
        </w:rPr>
      </w:pPr>
      <w:r w:rsidRPr="00B92CC5">
        <w:t xml:space="preserve">Käesolevas jäätmekavas on olemasoleva olukorra kirjeldamisel kasutatud </w:t>
      </w:r>
      <w:r w:rsidR="00C327A7">
        <w:t>Ruhnu</w:t>
      </w:r>
      <w:r w:rsidRPr="00B92CC5">
        <w:t xml:space="preserve"> Vallavalitsuse käsutuses olevat informatsiooni ja riikliku jäätmestatistika ning -aruannete andmeid. Riiklik jäätmestatistika andmebaas JATS koondab kokku tekitatud, kogutud ning käideldud jäätmekogused jäätmekäitlejate esitatud jäätmearuannete põhjal. Antud andmestik võimaldab anda ülevaadet, kui suur osa tekkivatest jäätmetest taaskasutatakse või kõrvaldatakse. Statistikat kogutakse jäätmeliikide kaupa omavalitsuse täpsusega ning võimalik on eraldi käsitleda tekkivaid jäätmekoguseid ettevõtetes ja majapidamistest. </w:t>
      </w:r>
    </w:p>
    <w:p w14:paraId="51AAD9D8" w14:textId="3B085654" w:rsidR="00A70F72" w:rsidRPr="00B92CC5" w:rsidRDefault="00A70F72" w:rsidP="00434F53">
      <w:r w:rsidRPr="00B92CC5">
        <w:t>Jäätmestatistika võimaldab mõningaid andmeid ka jäätmete käitluse kohta, kuid kahjuks ei peegelda need täielikult tegelikku jäätmemajanduse olukorda omavalit</w:t>
      </w:r>
      <w:r w:rsidR="00060BBA" w:rsidRPr="00B92CC5">
        <w:t>s</w:t>
      </w:r>
      <w:r w:rsidRPr="00B92CC5">
        <w:t>usüksustes. Peamiseks põhjuseks on, et jäätmekäitlejatel</w:t>
      </w:r>
      <w:r w:rsidR="00EA43D5" w:rsidRPr="00B92CC5">
        <w:t xml:space="preserve"> on küll kohustus</w:t>
      </w:r>
      <w:r w:rsidR="007D0DFD" w:rsidRPr="00B92CC5">
        <w:t xml:space="preserve"> pidada arvestus</w:t>
      </w:r>
      <w:r w:rsidR="002F07AD" w:rsidRPr="00B92CC5">
        <w:t>t</w:t>
      </w:r>
      <w:r w:rsidR="007D0DFD" w:rsidRPr="00B92CC5">
        <w:t>, millistes</w:t>
      </w:r>
      <w:r w:rsidR="002F07AD" w:rsidRPr="00B92CC5">
        <w:t>t</w:t>
      </w:r>
      <w:r w:rsidR="007D0DFD" w:rsidRPr="00B92CC5">
        <w:t xml:space="preserve"> omavalitsustest jäätme</w:t>
      </w:r>
      <w:r w:rsidR="002F07AD" w:rsidRPr="00B92CC5">
        <w:t>i</w:t>
      </w:r>
      <w:r w:rsidR="007D0DFD" w:rsidRPr="00B92CC5">
        <w:t>d</w:t>
      </w:r>
      <w:r w:rsidR="002F07AD" w:rsidRPr="00B92CC5">
        <w:t xml:space="preserve"> vastu võetakse, kuid neil</w:t>
      </w:r>
      <w:r w:rsidRPr="00B92CC5">
        <w:t xml:space="preserve"> ei ole kohustust pidada eraldi arvestust selle kohta, millise omavalitsuse jäätmeid, millises koguses ja kuidas nad </w:t>
      </w:r>
      <w:r w:rsidRPr="00EF14D5">
        <w:rPr>
          <w:u w:val="single"/>
        </w:rPr>
        <w:t>taaskasutavad</w:t>
      </w:r>
      <w:r w:rsidRPr="00B92CC5">
        <w:t xml:space="preserve">. Taaskasutus jäätmeliikide lõikes kajastub jäätmekäitlejate jäätmevoogudes summaarselt, mitte üksikute omavalitsuste kaupa. </w:t>
      </w:r>
    </w:p>
    <w:p w14:paraId="3F99CACA" w14:textId="1DE1D477" w:rsidR="00A33DE3" w:rsidRDefault="00A70F72" w:rsidP="00A33DE3">
      <w:bookmarkStart w:id="64" w:name="_Hlk43122585"/>
      <w:r>
        <w:t>Omavalitsuse</w:t>
      </w:r>
      <w:r w:rsidR="00D932D9">
        <w:t xml:space="preserve"> jäätmeteke on olnud perioodil 2015-201</w:t>
      </w:r>
      <w:r w:rsidR="00C327A7">
        <w:t>9</w:t>
      </w:r>
      <w:r w:rsidR="00D932D9">
        <w:t xml:space="preserve"> </w:t>
      </w:r>
      <w:r w:rsidR="00A33DE3">
        <w:t xml:space="preserve">üsna kaootiline. </w:t>
      </w:r>
      <w:r w:rsidR="05B5E928">
        <w:t>Kuna omavalitsus on väike ja ka jäätmete teke summaarselt vähene, siis põhjustab jäätmestatistikas märgatavat muutust igasugune suuremamahuli</w:t>
      </w:r>
      <w:r w:rsidR="26A82E36">
        <w:t>sem</w:t>
      </w:r>
      <w:r w:rsidR="05B5E928">
        <w:t xml:space="preserve"> tegevus saarel. </w:t>
      </w:r>
      <w:r w:rsidR="00A33DE3">
        <w:t>Eelnevate aastatega võrreldes on oluliselt suurem jäätmeteke olnud</w:t>
      </w:r>
      <w:r w:rsidR="58BF611A">
        <w:t xml:space="preserve"> näiteks</w:t>
      </w:r>
      <w:r w:rsidR="00A33DE3">
        <w:t xml:space="preserve"> 2017.a, mil suurima osa jäätmetest moodustasid jäätmed koodiga 17 04 05</w:t>
      </w:r>
      <w:r w:rsidR="0095064E">
        <w:t xml:space="preserve"> </w:t>
      </w:r>
      <w:r w:rsidR="00A33DE3">
        <w:t>raud</w:t>
      </w:r>
      <w:r w:rsidR="0095064E">
        <w:t xml:space="preserve"> </w:t>
      </w:r>
      <w:r w:rsidR="00A33DE3">
        <w:t>ja</w:t>
      </w:r>
      <w:r w:rsidR="0095064E">
        <w:t xml:space="preserve"> </w:t>
      </w:r>
      <w:r w:rsidR="00A33DE3">
        <w:t>teras</w:t>
      </w:r>
      <w:r w:rsidR="0095064E">
        <w:t xml:space="preserve"> </w:t>
      </w:r>
      <w:r w:rsidR="00A33DE3">
        <w:t>(ligi</w:t>
      </w:r>
      <w:r w:rsidR="0095064E">
        <w:t xml:space="preserve"> </w:t>
      </w:r>
      <w:r w:rsidR="00A33DE3">
        <w:t>63</w:t>
      </w:r>
      <w:r w:rsidR="0095064E">
        <w:t>%)</w:t>
      </w:r>
      <w:r w:rsidR="5943933C">
        <w:t>.</w:t>
      </w:r>
    </w:p>
    <w:p w14:paraId="413D59F1" w14:textId="293E08CB" w:rsidR="00A33DE3" w:rsidRDefault="00A33DE3" w:rsidP="00A33DE3">
      <w:r>
        <w:t xml:space="preserve">Olmejäätmeid on </w:t>
      </w:r>
      <w:r w:rsidR="2457D3CB">
        <w:t>ametliku jäätmestatistika andmetel</w:t>
      </w:r>
      <w:r w:rsidR="6A008B51">
        <w:t xml:space="preserve"> vallas</w:t>
      </w:r>
      <w:r w:rsidR="2457D3CB">
        <w:t xml:space="preserve"> </w:t>
      </w:r>
      <w:r>
        <w:t>kogutud üksnes ettevõtetelt</w:t>
      </w:r>
      <w:r w:rsidR="3EE732C1">
        <w:t>. Reaalselt kajastub saare majapidamiste olmejäätmete kogus ettevõtete olmejäätmete koguse sees, sest jäätmekäitlejale annab jäätmeid ametlikult üle vald, mitte otse jäätmetekitaja.</w:t>
      </w:r>
      <w:r w:rsidR="00BA7576">
        <w:t xml:space="preserve">  </w:t>
      </w:r>
      <w:r w:rsidR="706721B5">
        <w:t>T</w:t>
      </w:r>
      <w:r w:rsidR="00BA7576">
        <w:t>ekkiva</w:t>
      </w:r>
      <w:r w:rsidR="796A27DD">
        <w:t>d</w:t>
      </w:r>
      <w:r w:rsidR="00BA7576">
        <w:t xml:space="preserve"> jäätme</w:t>
      </w:r>
      <w:r w:rsidR="03B69163">
        <w:t>d</w:t>
      </w:r>
      <w:r w:rsidR="00BA7576">
        <w:t xml:space="preserve"> transporditakse vallast</w:t>
      </w:r>
      <w:r w:rsidR="5E007D6F">
        <w:t xml:space="preserve"> valdavalt</w:t>
      </w:r>
      <w:r w:rsidR="00BA7576">
        <w:t xml:space="preserve"> välja. Jäätmete taaskasutust Keskkonnaagentuuri andmete põhjal vallas ei esine.</w:t>
      </w:r>
    </w:p>
    <w:bookmarkEnd w:id="64"/>
    <w:p w14:paraId="724F5EE0" w14:textId="674537A9" w:rsidR="00A33DE3" w:rsidRDefault="00A33DE3" w:rsidP="00A33DE3">
      <w:pPr>
        <w:pStyle w:val="Caption"/>
        <w:keepNext/>
      </w:pPr>
      <w:r>
        <w:t xml:space="preserve">Tabel </w:t>
      </w:r>
      <w:r>
        <w:fldChar w:fldCharType="begin"/>
      </w:r>
      <w:r>
        <w:instrText>SEQ Tabel \* ARABIC</w:instrText>
      </w:r>
      <w:r>
        <w:fldChar w:fldCharType="separate"/>
      </w:r>
      <w:r w:rsidR="00A34F4E">
        <w:rPr>
          <w:noProof/>
        </w:rPr>
        <w:t>2</w:t>
      </w:r>
      <w:r>
        <w:fldChar w:fldCharType="end"/>
      </w:r>
      <w:r>
        <w:t xml:space="preserve">. </w:t>
      </w:r>
      <w:r w:rsidRPr="005C7FC5">
        <w:t xml:space="preserve">Jäätmete teke ja käitlemine (kõik jäätmeliigid) </w:t>
      </w:r>
      <w:r>
        <w:t>Ruhnu</w:t>
      </w:r>
      <w:r w:rsidRPr="005C7FC5">
        <w:t xml:space="preserve"> vallas aastatel 2015-2019 tonnides. Allikas: Keskkonnaagentuur</w:t>
      </w:r>
    </w:p>
    <w:tbl>
      <w:tblPr>
        <w:tblW w:w="9532" w:type="dxa"/>
        <w:tblLook w:val="04A0" w:firstRow="1" w:lastRow="0" w:firstColumn="1" w:lastColumn="0" w:noHBand="0" w:noVBand="1"/>
      </w:tblPr>
      <w:tblGrid>
        <w:gridCol w:w="1278"/>
        <w:gridCol w:w="2686"/>
        <w:gridCol w:w="2835"/>
        <w:gridCol w:w="2733"/>
      </w:tblGrid>
      <w:tr w:rsidR="00CE6853" w:rsidRPr="00A33DE3" w14:paraId="78537694" w14:textId="77777777" w:rsidTr="68A8FC90">
        <w:trPr>
          <w:trHeight w:val="283"/>
        </w:trPr>
        <w:tc>
          <w:tcPr>
            <w:tcW w:w="127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75AD6FC7" w14:textId="77777777" w:rsidR="00CE6853" w:rsidRPr="00A33DE3" w:rsidRDefault="00CE6853" w:rsidP="00A33DE3">
            <w:pPr>
              <w:spacing w:before="0"/>
              <w:jc w:val="right"/>
              <w:rPr>
                <w:b/>
                <w:bCs/>
                <w:color w:val="000000"/>
                <w:sz w:val="20"/>
                <w:szCs w:val="20"/>
                <w:lang w:eastAsia="en-GB"/>
              </w:rPr>
            </w:pPr>
            <w:r w:rsidRPr="00A33DE3">
              <w:rPr>
                <w:b/>
                <w:bCs/>
                <w:color w:val="000000"/>
                <w:sz w:val="20"/>
                <w:szCs w:val="20"/>
                <w:lang w:eastAsia="en-GB"/>
              </w:rPr>
              <w:t>Aasta</w:t>
            </w:r>
          </w:p>
        </w:tc>
        <w:tc>
          <w:tcPr>
            <w:tcW w:w="268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19A6214D" w14:textId="77777777" w:rsidR="00CE6853" w:rsidRPr="00A33DE3" w:rsidRDefault="00CE6853" w:rsidP="00A33DE3">
            <w:pPr>
              <w:spacing w:before="0"/>
              <w:jc w:val="right"/>
              <w:rPr>
                <w:b/>
                <w:bCs/>
                <w:color w:val="000000"/>
                <w:sz w:val="20"/>
                <w:szCs w:val="20"/>
                <w:lang w:eastAsia="en-GB"/>
              </w:rPr>
            </w:pPr>
            <w:r w:rsidRPr="00A33DE3">
              <w:rPr>
                <w:b/>
                <w:bCs/>
                <w:color w:val="000000"/>
                <w:sz w:val="20"/>
                <w:szCs w:val="20"/>
                <w:lang w:eastAsia="en-GB"/>
              </w:rPr>
              <w:t>Koguteke (sh kogutud)</w:t>
            </w:r>
          </w:p>
        </w:tc>
        <w:tc>
          <w:tcPr>
            <w:tcW w:w="2835" w:type="dxa"/>
            <w:tcBorders>
              <w:top w:val="single" w:sz="4" w:space="0" w:color="auto"/>
              <w:left w:val="nil"/>
              <w:bottom w:val="single" w:sz="4" w:space="0" w:color="auto"/>
              <w:right w:val="single" w:sz="4" w:space="0" w:color="auto"/>
            </w:tcBorders>
            <w:shd w:val="clear" w:color="auto" w:fill="EAF1DD" w:themeFill="accent3" w:themeFillTint="33"/>
          </w:tcPr>
          <w:p w14:paraId="4F670E93" w14:textId="01D58BC6" w:rsidR="00CE6853" w:rsidRPr="00A33DE3" w:rsidRDefault="00CE6853" w:rsidP="00A33DE3">
            <w:pPr>
              <w:spacing w:before="0"/>
              <w:jc w:val="right"/>
              <w:rPr>
                <w:b/>
                <w:bCs/>
                <w:color w:val="000000"/>
                <w:sz w:val="20"/>
                <w:szCs w:val="20"/>
                <w:lang w:eastAsia="en-GB"/>
              </w:rPr>
            </w:pPr>
            <w:r>
              <w:rPr>
                <w:b/>
                <w:bCs/>
                <w:color w:val="000000"/>
                <w:sz w:val="20"/>
                <w:szCs w:val="20"/>
                <w:lang w:eastAsia="en-GB"/>
              </w:rPr>
              <w:t>Määratlemata käitlemine</w:t>
            </w:r>
          </w:p>
        </w:tc>
        <w:tc>
          <w:tcPr>
            <w:tcW w:w="273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15585221" w14:textId="758D78FA" w:rsidR="00CE6853" w:rsidRPr="00A33DE3" w:rsidRDefault="00CE6853" w:rsidP="00A33DE3">
            <w:pPr>
              <w:spacing w:before="0"/>
              <w:jc w:val="right"/>
              <w:rPr>
                <w:b/>
                <w:bCs/>
                <w:color w:val="000000"/>
                <w:sz w:val="20"/>
                <w:szCs w:val="20"/>
                <w:lang w:eastAsia="en-GB"/>
              </w:rPr>
            </w:pPr>
            <w:r w:rsidRPr="00A33DE3">
              <w:rPr>
                <w:b/>
                <w:bCs/>
                <w:color w:val="000000"/>
                <w:sz w:val="20"/>
                <w:szCs w:val="20"/>
                <w:lang w:eastAsia="en-GB"/>
              </w:rPr>
              <w:t>Transport välja</w:t>
            </w:r>
          </w:p>
        </w:tc>
      </w:tr>
      <w:tr w:rsidR="00CE6853" w:rsidRPr="00A33DE3" w14:paraId="24A185CC" w14:textId="77777777" w:rsidTr="68A8FC90">
        <w:trPr>
          <w:trHeight w:val="283"/>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4F90D9E" w14:textId="77777777" w:rsidR="00CE6853" w:rsidRPr="00A33DE3" w:rsidRDefault="00CE6853" w:rsidP="00A33DE3">
            <w:pPr>
              <w:spacing w:before="0"/>
              <w:jc w:val="right"/>
              <w:rPr>
                <w:color w:val="000000"/>
                <w:sz w:val="20"/>
                <w:szCs w:val="20"/>
                <w:lang w:eastAsia="en-GB"/>
              </w:rPr>
            </w:pPr>
            <w:r w:rsidRPr="00A33DE3">
              <w:rPr>
                <w:color w:val="000000"/>
                <w:sz w:val="20"/>
                <w:szCs w:val="20"/>
                <w:lang w:eastAsia="en-GB"/>
              </w:rPr>
              <w:t>2015</w:t>
            </w:r>
          </w:p>
        </w:tc>
        <w:tc>
          <w:tcPr>
            <w:tcW w:w="2686" w:type="dxa"/>
            <w:tcBorders>
              <w:top w:val="nil"/>
              <w:left w:val="nil"/>
              <w:bottom w:val="single" w:sz="4" w:space="0" w:color="auto"/>
              <w:right w:val="single" w:sz="4" w:space="0" w:color="auto"/>
            </w:tcBorders>
            <w:shd w:val="clear" w:color="auto" w:fill="auto"/>
            <w:noWrap/>
            <w:vAlign w:val="center"/>
            <w:hideMark/>
          </w:tcPr>
          <w:p w14:paraId="518C37FF" w14:textId="3DC02979" w:rsidR="00CE6853" w:rsidRPr="00A33DE3" w:rsidRDefault="00CE6853" w:rsidP="00A33DE3">
            <w:pPr>
              <w:spacing w:before="0"/>
              <w:jc w:val="right"/>
              <w:rPr>
                <w:color w:val="000000"/>
                <w:sz w:val="20"/>
                <w:szCs w:val="20"/>
                <w:lang w:eastAsia="en-GB"/>
              </w:rPr>
            </w:pPr>
            <w:r w:rsidRPr="00A33DE3">
              <w:rPr>
                <w:color w:val="000000"/>
                <w:sz w:val="20"/>
                <w:szCs w:val="20"/>
                <w:lang w:eastAsia="en-GB"/>
              </w:rPr>
              <w:t> 55,15</w:t>
            </w:r>
          </w:p>
        </w:tc>
        <w:tc>
          <w:tcPr>
            <w:tcW w:w="2835" w:type="dxa"/>
            <w:tcBorders>
              <w:top w:val="single" w:sz="4" w:space="0" w:color="auto"/>
              <w:left w:val="nil"/>
              <w:bottom w:val="single" w:sz="4" w:space="0" w:color="auto"/>
              <w:right w:val="single" w:sz="4" w:space="0" w:color="auto"/>
            </w:tcBorders>
          </w:tcPr>
          <w:p w14:paraId="39CA4097" w14:textId="6A8070C5" w:rsidR="00CE6853" w:rsidRPr="00A33DE3" w:rsidRDefault="00DF2DA5" w:rsidP="00A33DE3">
            <w:pPr>
              <w:spacing w:before="0"/>
              <w:jc w:val="right"/>
              <w:rPr>
                <w:color w:val="000000"/>
                <w:sz w:val="20"/>
                <w:szCs w:val="20"/>
                <w:lang w:eastAsia="en-GB"/>
              </w:rPr>
            </w:pPr>
            <w:r w:rsidRPr="68A8FC90">
              <w:rPr>
                <w:color w:val="000000" w:themeColor="text1"/>
                <w:sz w:val="20"/>
                <w:szCs w:val="20"/>
                <w:lang w:eastAsia="en-GB"/>
              </w:rPr>
              <w:t>7</w:t>
            </w:r>
            <w:r w:rsidR="00263C5C" w:rsidRPr="68A8FC90">
              <w:rPr>
                <w:color w:val="000000" w:themeColor="text1"/>
                <w:sz w:val="20"/>
                <w:szCs w:val="20"/>
                <w:lang w:eastAsia="en-GB"/>
              </w:rPr>
              <w:t>,</w:t>
            </w:r>
            <w:r w:rsidRPr="68A8FC90">
              <w:rPr>
                <w:color w:val="000000" w:themeColor="text1"/>
                <w:sz w:val="20"/>
                <w:szCs w:val="20"/>
                <w:lang w:eastAsia="en-GB"/>
              </w:rPr>
              <w:t>18</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0410" w14:textId="6B5BBF64" w:rsidR="00CE6853" w:rsidRPr="00A33DE3" w:rsidRDefault="00CE6853" w:rsidP="00A33DE3">
            <w:pPr>
              <w:spacing w:before="0"/>
              <w:jc w:val="right"/>
              <w:rPr>
                <w:color w:val="000000"/>
                <w:sz w:val="20"/>
                <w:szCs w:val="20"/>
                <w:lang w:eastAsia="en-GB"/>
              </w:rPr>
            </w:pPr>
            <w:r w:rsidRPr="00A33DE3">
              <w:rPr>
                <w:color w:val="000000"/>
                <w:sz w:val="20"/>
                <w:szCs w:val="20"/>
                <w:lang w:eastAsia="en-GB"/>
              </w:rPr>
              <w:t> 47,92</w:t>
            </w:r>
          </w:p>
        </w:tc>
      </w:tr>
      <w:tr w:rsidR="00CE6853" w:rsidRPr="00A33DE3" w14:paraId="2F7D4D37" w14:textId="77777777" w:rsidTr="68A8FC90">
        <w:trPr>
          <w:trHeight w:val="283"/>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396AE7C" w14:textId="77777777" w:rsidR="00CE6853" w:rsidRPr="00A33DE3" w:rsidRDefault="00CE6853" w:rsidP="00A33DE3">
            <w:pPr>
              <w:spacing w:before="0"/>
              <w:jc w:val="right"/>
              <w:rPr>
                <w:color w:val="000000"/>
                <w:sz w:val="20"/>
                <w:szCs w:val="20"/>
                <w:lang w:eastAsia="en-GB"/>
              </w:rPr>
            </w:pPr>
            <w:r w:rsidRPr="00A33DE3">
              <w:rPr>
                <w:color w:val="000000"/>
                <w:sz w:val="20"/>
                <w:szCs w:val="20"/>
                <w:lang w:eastAsia="en-GB"/>
              </w:rPr>
              <w:t>2016</w:t>
            </w:r>
          </w:p>
        </w:tc>
        <w:tc>
          <w:tcPr>
            <w:tcW w:w="2686" w:type="dxa"/>
            <w:tcBorders>
              <w:top w:val="nil"/>
              <w:left w:val="nil"/>
              <w:bottom w:val="single" w:sz="4" w:space="0" w:color="auto"/>
              <w:right w:val="single" w:sz="4" w:space="0" w:color="auto"/>
            </w:tcBorders>
            <w:shd w:val="clear" w:color="auto" w:fill="auto"/>
            <w:noWrap/>
            <w:vAlign w:val="center"/>
            <w:hideMark/>
          </w:tcPr>
          <w:p w14:paraId="26B0C0E9" w14:textId="0853CE5A" w:rsidR="00CE6853" w:rsidRPr="00A33DE3" w:rsidRDefault="00CE6853" w:rsidP="00A33DE3">
            <w:pPr>
              <w:spacing w:before="0"/>
              <w:jc w:val="right"/>
              <w:rPr>
                <w:color w:val="000000"/>
                <w:sz w:val="20"/>
                <w:szCs w:val="20"/>
                <w:lang w:eastAsia="en-GB"/>
              </w:rPr>
            </w:pPr>
            <w:r w:rsidRPr="00A33DE3">
              <w:rPr>
                <w:color w:val="000000"/>
                <w:sz w:val="20"/>
                <w:szCs w:val="20"/>
                <w:lang w:eastAsia="en-GB"/>
              </w:rPr>
              <w:t> 53,52</w:t>
            </w:r>
          </w:p>
        </w:tc>
        <w:tc>
          <w:tcPr>
            <w:tcW w:w="2835" w:type="dxa"/>
            <w:tcBorders>
              <w:top w:val="single" w:sz="4" w:space="0" w:color="auto"/>
              <w:left w:val="nil"/>
              <w:bottom w:val="single" w:sz="4" w:space="0" w:color="auto"/>
              <w:right w:val="single" w:sz="4" w:space="0" w:color="auto"/>
            </w:tcBorders>
          </w:tcPr>
          <w:p w14:paraId="76510FC8" w14:textId="496FC8EC" w:rsidR="00CE6853" w:rsidRPr="00A33DE3" w:rsidRDefault="00263C5C" w:rsidP="00A33DE3">
            <w:pPr>
              <w:spacing w:before="0"/>
              <w:jc w:val="right"/>
              <w:rPr>
                <w:color w:val="000000"/>
                <w:sz w:val="20"/>
                <w:szCs w:val="20"/>
                <w:lang w:eastAsia="en-GB"/>
              </w:rPr>
            </w:pPr>
            <w:r>
              <w:rPr>
                <w:color w:val="000000"/>
                <w:sz w:val="20"/>
                <w:szCs w:val="20"/>
                <w:lang w:eastAsia="en-GB"/>
              </w:rPr>
              <w:t>42,6</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79C4" w14:textId="09755BD7" w:rsidR="00CE6853" w:rsidRPr="00A33DE3" w:rsidRDefault="00CE6853" w:rsidP="00A33DE3">
            <w:pPr>
              <w:spacing w:before="0"/>
              <w:jc w:val="right"/>
              <w:rPr>
                <w:color w:val="000000"/>
                <w:sz w:val="20"/>
                <w:szCs w:val="20"/>
                <w:lang w:eastAsia="en-GB"/>
              </w:rPr>
            </w:pPr>
            <w:r w:rsidRPr="00A33DE3">
              <w:rPr>
                <w:color w:val="000000"/>
                <w:sz w:val="20"/>
                <w:szCs w:val="20"/>
                <w:lang w:eastAsia="en-GB"/>
              </w:rPr>
              <w:t> 10,92</w:t>
            </w:r>
          </w:p>
        </w:tc>
      </w:tr>
      <w:tr w:rsidR="00CE6853" w:rsidRPr="00A33DE3" w14:paraId="574E2C0D" w14:textId="77777777" w:rsidTr="68A8FC90">
        <w:trPr>
          <w:trHeight w:val="283"/>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7507F7DE" w14:textId="77777777" w:rsidR="00CE6853" w:rsidRPr="00A33DE3" w:rsidRDefault="00CE6853" w:rsidP="00A33DE3">
            <w:pPr>
              <w:spacing w:before="0"/>
              <w:jc w:val="right"/>
              <w:rPr>
                <w:color w:val="000000"/>
                <w:sz w:val="20"/>
                <w:szCs w:val="20"/>
                <w:lang w:eastAsia="en-GB"/>
              </w:rPr>
            </w:pPr>
            <w:r w:rsidRPr="00A33DE3">
              <w:rPr>
                <w:color w:val="000000"/>
                <w:sz w:val="20"/>
                <w:szCs w:val="20"/>
                <w:lang w:eastAsia="en-GB"/>
              </w:rPr>
              <w:t>2017</w:t>
            </w:r>
          </w:p>
        </w:tc>
        <w:tc>
          <w:tcPr>
            <w:tcW w:w="2686" w:type="dxa"/>
            <w:tcBorders>
              <w:top w:val="nil"/>
              <w:left w:val="nil"/>
              <w:bottom w:val="single" w:sz="4" w:space="0" w:color="auto"/>
              <w:right w:val="single" w:sz="4" w:space="0" w:color="auto"/>
            </w:tcBorders>
            <w:shd w:val="clear" w:color="auto" w:fill="auto"/>
            <w:noWrap/>
            <w:vAlign w:val="center"/>
            <w:hideMark/>
          </w:tcPr>
          <w:p w14:paraId="4DBCE507" w14:textId="43E940D4" w:rsidR="00CE6853" w:rsidRPr="00A33DE3" w:rsidRDefault="00CE6853" w:rsidP="00A33DE3">
            <w:pPr>
              <w:spacing w:before="0"/>
              <w:jc w:val="right"/>
              <w:rPr>
                <w:color w:val="000000"/>
                <w:sz w:val="20"/>
                <w:szCs w:val="20"/>
                <w:lang w:eastAsia="en-GB"/>
              </w:rPr>
            </w:pPr>
            <w:r w:rsidRPr="00A33DE3">
              <w:rPr>
                <w:color w:val="000000"/>
                <w:sz w:val="20"/>
                <w:szCs w:val="20"/>
                <w:lang w:eastAsia="en-GB"/>
              </w:rPr>
              <w:t> 104,22</w:t>
            </w:r>
          </w:p>
        </w:tc>
        <w:tc>
          <w:tcPr>
            <w:tcW w:w="2835" w:type="dxa"/>
            <w:tcBorders>
              <w:top w:val="single" w:sz="4" w:space="0" w:color="auto"/>
              <w:left w:val="nil"/>
              <w:bottom w:val="single" w:sz="4" w:space="0" w:color="auto"/>
              <w:right w:val="single" w:sz="4" w:space="0" w:color="auto"/>
            </w:tcBorders>
          </w:tcPr>
          <w:p w14:paraId="247754A9" w14:textId="3118F0EE" w:rsidR="00CE6853" w:rsidRPr="00A33DE3" w:rsidRDefault="00263C5C" w:rsidP="00A33DE3">
            <w:pPr>
              <w:spacing w:before="0"/>
              <w:jc w:val="right"/>
              <w:rPr>
                <w:color w:val="000000"/>
                <w:sz w:val="20"/>
                <w:szCs w:val="20"/>
                <w:lang w:eastAsia="en-GB"/>
              </w:rPr>
            </w:pPr>
            <w:r>
              <w:rPr>
                <w:color w:val="000000"/>
                <w:sz w:val="20"/>
                <w:szCs w:val="20"/>
                <w:lang w:eastAsia="en-GB"/>
              </w:rPr>
              <w:t>8,4</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0E3D" w14:textId="13B511C4" w:rsidR="00CE6853" w:rsidRPr="00A33DE3" w:rsidRDefault="00CE6853" w:rsidP="00A33DE3">
            <w:pPr>
              <w:spacing w:before="0"/>
              <w:jc w:val="right"/>
              <w:rPr>
                <w:color w:val="000000"/>
                <w:sz w:val="20"/>
                <w:szCs w:val="20"/>
                <w:lang w:eastAsia="en-GB"/>
              </w:rPr>
            </w:pPr>
            <w:r w:rsidRPr="00A33DE3">
              <w:rPr>
                <w:color w:val="000000"/>
                <w:sz w:val="20"/>
                <w:szCs w:val="20"/>
                <w:lang w:eastAsia="en-GB"/>
              </w:rPr>
              <w:t> 95,82</w:t>
            </w:r>
          </w:p>
        </w:tc>
      </w:tr>
      <w:tr w:rsidR="00CE6853" w:rsidRPr="00A33DE3" w14:paraId="20D26FE4" w14:textId="77777777" w:rsidTr="68A8FC90">
        <w:trPr>
          <w:trHeight w:val="283"/>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6CFCCC28" w14:textId="77777777" w:rsidR="00CE6853" w:rsidRPr="00A33DE3" w:rsidRDefault="00CE6853" w:rsidP="00A33DE3">
            <w:pPr>
              <w:spacing w:before="0"/>
              <w:jc w:val="right"/>
              <w:rPr>
                <w:color w:val="000000"/>
                <w:sz w:val="20"/>
                <w:szCs w:val="20"/>
                <w:lang w:eastAsia="en-GB"/>
              </w:rPr>
            </w:pPr>
            <w:r w:rsidRPr="00A33DE3">
              <w:rPr>
                <w:color w:val="000000"/>
                <w:sz w:val="20"/>
                <w:szCs w:val="20"/>
                <w:lang w:eastAsia="en-GB"/>
              </w:rPr>
              <w:t>2018</w:t>
            </w:r>
          </w:p>
        </w:tc>
        <w:tc>
          <w:tcPr>
            <w:tcW w:w="2686" w:type="dxa"/>
            <w:tcBorders>
              <w:top w:val="nil"/>
              <w:left w:val="nil"/>
              <w:bottom w:val="single" w:sz="4" w:space="0" w:color="auto"/>
              <w:right w:val="single" w:sz="4" w:space="0" w:color="auto"/>
            </w:tcBorders>
            <w:shd w:val="clear" w:color="auto" w:fill="auto"/>
            <w:noWrap/>
            <w:vAlign w:val="center"/>
            <w:hideMark/>
          </w:tcPr>
          <w:p w14:paraId="393107C7" w14:textId="567F5FB3" w:rsidR="00CE6853" w:rsidRPr="00A33DE3" w:rsidRDefault="00CE6853" w:rsidP="00A33DE3">
            <w:pPr>
              <w:spacing w:before="0"/>
              <w:jc w:val="right"/>
              <w:rPr>
                <w:color w:val="000000"/>
                <w:sz w:val="20"/>
                <w:szCs w:val="20"/>
                <w:lang w:eastAsia="en-GB"/>
              </w:rPr>
            </w:pPr>
            <w:r w:rsidRPr="00A33DE3">
              <w:rPr>
                <w:color w:val="000000"/>
                <w:sz w:val="20"/>
                <w:szCs w:val="20"/>
                <w:lang w:eastAsia="en-GB"/>
              </w:rPr>
              <w:t> 33,55</w:t>
            </w:r>
          </w:p>
        </w:tc>
        <w:tc>
          <w:tcPr>
            <w:tcW w:w="2835" w:type="dxa"/>
            <w:tcBorders>
              <w:top w:val="single" w:sz="4" w:space="0" w:color="auto"/>
              <w:left w:val="nil"/>
              <w:bottom w:val="single" w:sz="4" w:space="0" w:color="auto"/>
              <w:right w:val="single" w:sz="4" w:space="0" w:color="auto"/>
            </w:tcBorders>
          </w:tcPr>
          <w:p w14:paraId="3CF9DD12" w14:textId="0D8B0167" w:rsidR="00CE6853" w:rsidRPr="00A33DE3" w:rsidRDefault="00263C5C" w:rsidP="00A33DE3">
            <w:pPr>
              <w:spacing w:before="0"/>
              <w:jc w:val="right"/>
              <w:rPr>
                <w:color w:val="000000"/>
                <w:sz w:val="20"/>
                <w:szCs w:val="20"/>
                <w:lang w:eastAsia="en-GB"/>
              </w:rPr>
            </w:pPr>
            <w:r>
              <w:rPr>
                <w:color w:val="000000"/>
                <w:sz w:val="20"/>
                <w:szCs w:val="20"/>
                <w:lang w:eastAsia="en-GB"/>
              </w:rPr>
              <w:t>8,51</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430D7" w14:textId="762322C5" w:rsidR="00CE6853" w:rsidRPr="00A33DE3" w:rsidRDefault="00CE6853" w:rsidP="00A33DE3">
            <w:pPr>
              <w:spacing w:before="0"/>
              <w:jc w:val="right"/>
              <w:rPr>
                <w:color w:val="000000"/>
                <w:sz w:val="20"/>
                <w:szCs w:val="20"/>
                <w:lang w:eastAsia="en-GB"/>
              </w:rPr>
            </w:pPr>
            <w:r w:rsidRPr="00A33DE3">
              <w:rPr>
                <w:color w:val="000000"/>
                <w:sz w:val="20"/>
                <w:szCs w:val="20"/>
                <w:lang w:eastAsia="en-GB"/>
              </w:rPr>
              <w:t> 25,03</w:t>
            </w:r>
          </w:p>
        </w:tc>
      </w:tr>
      <w:tr w:rsidR="00CE6853" w:rsidRPr="00A33DE3" w14:paraId="484E0357" w14:textId="77777777" w:rsidTr="68A8FC90">
        <w:trPr>
          <w:trHeight w:val="283"/>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41B31C1" w14:textId="77777777" w:rsidR="00CE6853" w:rsidRPr="00A33DE3" w:rsidRDefault="00CE6853" w:rsidP="00A33DE3">
            <w:pPr>
              <w:spacing w:before="0"/>
              <w:jc w:val="right"/>
              <w:rPr>
                <w:color w:val="000000"/>
                <w:sz w:val="20"/>
                <w:szCs w:val="20"/>
                <w:lang w:eastAsia="en-GB"/>
              </w:rPr>
            </w:pPr>
            <w:r w:rsidRPr="00A33DE3">
              <w:rPr>
                <w:color w:val="000000"/>
                <w:sz w:val="20"/>
                <w:szCs w:val="20"/>
                <w:lang w:eastAsia="en-GB"/>
              </w:rPr>
              <w:t>2019</w:t>
            </w:r>
          </w:p>
        </w:tc>
        <w:tc>
          <w:tcPr>
            <w:tcW w:w="2686" w:type="dxa"/>
            <w:tcBorders>
              <w:top w:val="nil"/>
              <w:left w:val="nil"/>
              <w:bottom w:val="single" w:sz="4" w:space="0" w:color="auto"/>
              <w:right w:val="single" w:sz="4" w:space="0" w:color="auto"/>
            </w:tcBorders>
            <w:shd w:val="clear" w:color="auto" w:fill="auto"/>
            <w:noWrap/>
            <w:vAlign w:val="center"/>
            <w:hideMark/>
          </w:tcPr>
          <w:p w14:paraId="62508E3B" w14:textId="1A53BC97" w:rsidR="00CE6853" w:rsidRPr="00A33DE3" w:rsidRDefault="00CE6853" w:rsidP="00A33DE3">
            <w:pPr>
              <w:spacing w:before="0"/>
              <w:jc w:val="right"/>
              <w:rPr>
                <w:color w:val="000000"/>
                <w:sz w:val="20"/>
                <w:szCs w:val="20"/>
                <w:lang w:eastAsia="en-GB"/>
              </w:rPr>
            </w:pPr>
            <w:r w:rsidRPr="00A33DE3">
              <w:rPr>
                <w:color w:val="000000"/>
                <w:sz w:val="20"/>
                <w:szCs w:val="20"/>
                <w:lang w:eastAsia="en-GB"/>
              </w:rPr>
              <w:t> 89,72</w:t>
            </w:r>
          </w:p>
        </w:tc>
        <w:tc>
          <w:tcPr>
            <w:tcW w:w="2835" w:type="dxa"/>
            <w:tcBorders>
              <w:top w:val="single" w:sz="4" w:space="0" w:color="auto"/>
              <w:left w:val="nil"/>
              <w:bottom w:val="single" w:sz="4" w:space="0" w:color="auto"/>
              <w:right w:val="single" w:sz="4" w:space="0" w:color="auto"/>
            </w:tcBorders>
          </w:tcPr>
          <w:p w14:paraId="592A4886" w14:textId="401A0FA5" w:rsidR="00CE6853" w:rsidRPr="00A33DE3" w:rsidRDefault="00263C5C" w:rsidP="00A33DE3">
            <w:pPr>
              <w:spacing w:before="0"/>
              <w:jc w:val="right"/>
              <w:rPr>
                <w:color w:val="000000"/>
                <w:sz w:val="20"/>
                <w:szCs w:val="20"/>
                <w:lang w:eastAsia="en-GB"/>
              </w:rPr>
            </w:pPr>
            <w:r>
              <w:rPr>
                <w:color w:val="000000"/>
                <w:sz w:val="20"/>
                <w:szCs w:val="20"/>
                <w:lang w:eastAsia="en-GB"/>
              </w:rPr>
              <w:t>56,1</w:t>
            </w:r>
          </w:p>
        </w:tc>
        <w:tc>
          <w:tcPr>
            <w:tcW w:w="2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D5476" w14:textId="60CAA50A" w:rsidR="00CE6853" w:rsidRPr="00A33DE3" w:rsidRDefault="00CE6853" w:rsidP="00A33DE3">
            <w:pPr>
              <w:spacing w:before="0"/>
              <w:jc w:val="right"/>
              <w:rPr>
                <w:color w:val="000000"/>
                <w:sz w:val="20"/>
                <w:szCs w:val="20"/>
                <w:lang w:eastAsia="en-GB"/>
              </w:rPr>
            </w:pPr>
            <w:r w:rsidRPr="00A33DE3">
              <w:rPr>
                <w:color w:val="000000"/>
                <w:sz w:val="20"/>
                <w:szCs w:val="20"/>
                <w:lang w:eastAsia="en-GB"/>
              </w:rPr>
              <w:t> 33,62</w:t>
            </w:r>
          </w:p>
        </w:tc>
      </w:tr>
    </w:tbl>
    <w:p w14:paraId="36472356" w14:textId="5F374C69" w:rsidR="00A70F72" w:rsidRPr="00B92CC5" w:rsidRDefault="00A70F72" w:rsidP="00BA7576">
      <w:pPr>
        <w:pStyle w:val="Heading2"/>
        <w:numPr>
          <w:ilvl w:val="0"/>
          <w:numId w:val="0"/>
        </w:numPr>
        <w:spacing w:before="0"/>
      </w:pPr>
      <w:bookmarkStart w:id="65" w:name="_Toc20742276"/>
      <w:bookmarkStart w:id="66" w:name="_Toc20829463"/>
      <w:bookmarkStart w:id="67" w:name="_Toc21263196"/>
      <w:bookmarkStart w:id="68" w:name="_Toc21263302"/>
      <w:bookmarkStart w:id="69" w:name="_Toc22119789"/>
      <w:bookmarkStart w:id="70" w:name="_Toc22653513"/>
      <w:bookmarkStart w:id="71" w:name="_Toc22665998"/>
      <w:bookmarkStart w:id="72" w:name="_Toc23000985"/>
      <w:bookmarkStart w:id="73" w:name="_Toc23143906"/>
      <w:bookmarkStart w:id="74" w:name="_Toc23145107"/>
      <w:bookmarkStart w:id="75" w:name="_Toc23156244"/>
      <w:bookmarkStart w:id="76" w:name="_Toc23166475"/>
      <w:bookmarkStart w:id="77" w:name="_Toc23166962"/>
      <w:bookmarkStart w:id="78" w:name="_Toc23334730"/>
      <w:bookmarkStart w:id="79" w:name="_Toc42257576"/>
      <w:bookmarkStart w:id="80" w:name="_Toc42258490"/>
      <w:bookmarkStart w:id="81" w:name="_Toc42258583"/>
      <w:bookmarkStart w:id="82" w:name="_Toc42258691"/>
      <w:bookmarkStart w:id="83" w:name="_Toc42258754"/>
      <w:bookmarkStart w:id="84" w:name="_Toc333322038"/>
      <w:bookmarkStart w:id="85" w:name="_Toc487020709"/>
    </w:p>
    <w:p w14:paraId="0603917A" w14:textId="6C7CD4C8" w:rsidR="00A70F72" w:rsidRPr="00B92CC5" w:rsidRDefault="00A70F72" w:rsidP="00A70F72">
      <w:pPr>
        <w:pStyle w:val="Heading2"/>
        <w:spacing w:before="0"/>
      </w:pPr>
      <w:bookmarkStart w:id="86" w:name="_Toc61954048"/>
      <w:r w:rsidRPr="00B92CC5">
        <w:t>Olmejäätmed</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785B76C" w14:textId="091FAEE1" w:rsidR="00A70F72" w:rsidRPr="00B92CC5" w:rsidRDefault="00A70F72" w:rsidP="00B34405">
      <w:r w:rsidRPr="00B92CC5">
        <w:t>Olmejäätmed (jaotisekoodiga 20) on kodumajapidamiste jäätmed ja samalaadsed kaubandus-, tööstus- ja ametiasutusjäätmed, sealhulgas liigiti kogutud jäätmed. Olmejäätmetes võib sisalduda nii tava- kui ka ohtlikke jäätmeid. Olmejäätmed ei ole koostiselt ühtsed. Jäätmete koostise määravad paljud tegurid, nagu tarbimisharjumused, kohapealne sorteerimismäär, aastaaeg, elamutüüp, elanike sorteerimisteadlikkus ja nii edasi.</w:t>
      </w:r>
    </w:p>
    <w:p w14:paraId="7B0FB555" w14:textId="60E824E1" w:rsidR="00A70F72" w:rsidRPr="00B92CC5" w:rsidRDefault="00A70F72" w:rsidP="00156A89">
      <w:r w:rsidRPr="00B92CC5">
        <w:t xml:space="preserve">Riigi jäätmekavas 2014–2020 alusel on olmejäätmete tekkel otsene seos majandusolukorra ja üldise tarbimise tasemega – mida paremini läheb riigi majandusel ning seeläbi inimestel, seda enam tarbitakse erinevaid tooteid ja teenuseid. Suurema tarbimisega kaasneb ka suurem jäätmeteke. </w:t>
      </w:r>
      <w:r w:rsidRPr="00B92CC5">
        <w:lastRenderedPageBreak/>
        <w:t>Seetõttu on jäätmetekke vähendamise aluseks elanikkonna teadlikkus, tarbimisharjumised ning olukord, kus inimestele on jäätmete sortimine ja ära andmine võimalikult mugavaks tehtud.</w:t>
      </w:r>
    </w:p>
    <w:p w14:paraId="24AC7A30" w14:textId="77777777" w:rsidR="00A70F72" w:rsidRPr="00B92CC5" w:rsidRDefault="00A70F72" w:rsidP="00156A89">
      <w:r w:rsidRPr="00B92CC5">
        <w:t>Jäätmeseaduse § 66 lõige 2 sätestab, et kohaliku omavalitsuse üksus korraldab oma haldusterritooriumil olmejäätmete, eelkõige prügi ehk segaolmejäätmete, nende sortimisjääkide ja olmejäätmete tekkekohas liigiti kogumisel tekkinud jäätmeliikide kogumise ja veo.</w:t>
      </w:r>
    </w:p>
    <w:p w14:paraId="07D8441B" w14:textId="77777777" w:rsidR="00A70F72" w:rsidRPr="00B92CC5" w:rsidRDefault="00A70F72" w:rsidP="00A70F72">
      <w:pPr>
        <w:spacing w:before="0"/>
      </w:pPr>
    </w:p>
    <w:p w14:paraId="01499571" w14:textId="559A6AD9" w:rsidR="00587A9F" w:rsidRDefault="00BC78C5" w:rsidP="00587A9F">
      <w:pPr>
        <w:pStyle w:val="Caption"/>
        <w:keepNext/>
        <w:spacing w:before="0" w:after="0"/>
      </w:pPr>
      <w:r>
        <w:rPr>
          <w:noProof/>
        </w:rPr>
        <w:drawing>
          <wp:inline distT="0" distB="0" distL="0" distR="0" wp14:anchorId="2001F20F" wp14:editId="10FC63E3">
            <wp:extent cx="5972175" cy="2390775"/>
            <wp:effectExtent l="0" t="0" r="9525" b="9525"/>
            <wp:docPr id="1" name="Chart 1">
              <a:extLst xmlns:a="http://schemas.openxmlformats.org/drawingml/2006/main">
                <a:ext uri="{FF2B5EF4-FFF2-40B4-BE49-F238E27FC236}">
                  <a16:creationId xmlns:a16="http://schemas.microsoft.com/office/drawing/2014/main" id="{8EE00145-2F0C-4E0E-A541-C4F6875D83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C993B4" w14:textId="3A9413F7" w:rsidR="00C42E30" w:rsidRDefault="00587A9F" w:rsidP="00587A9F">
      <w:pPr>
        <w:pStyle w:val="Caption"/>
      </w:pPr>
      <w:r>
        <w:t xml:space="preserve">Joonis </w:t>
      </w:r>
      <w:r>
        <w:fldChar w:fldCharType="begin"/>
      </w:r>
      <w:r>
        <w:instrText>SEQ Joonis \* ARABIC</w:instrText>
      </w:r>
      <w:r>
        <w:fldChar w:fldCharType="separate"/>
      </w:r>
      <w:r w:rsidR="000135E9">
        <w:rPr>
          <w:noProof/>
        </w:rPr>
        <w:t>3</w:t>
      </w:r>
      <w:r>
        <w:fldChar w:fldCharType="end"/>
      </w:r>
      <w:r>
        <w:t>. Olmejäätmete koguteke Ruhnu vallas aastatel 2015-2019 tonnides. Allikas: Keskkonnaagentuur</w:t>
      </w:r>
    </w:p>
    <w:p w14:paraId="578A32BD" w14:textId="23216ED9" w:rsidR="00587A9F" w:rsidRDefault="00C42E30" w:rsidP="00A70F72">
      <w:pPr>
        <w:spacing w:before="0"/>
      </w:pPr>
      <w:r>
        <w:t xml:space="preserve">Jäätmearuandluse põhjal on </w:t>
      </w:r>
      <w:r w:rsidR="004E6F2A">
        <w:t xml:space="preserve">ainukeseks tekkivaks olmejäätme liigiks vallas segaolmejäätmed jäätmekoodiga 20 03 01. Tekkinud segaolmejäätmete kogus on aastate lõikes olnud üsna kõikuv ning jäätmeid on </w:t>
      </w:r>
      <w:r w:rsidR="0B6E970F">
        <w:t xml:space="preserve">ametliku statistika alusel </w:t>
      </w:r>
      <w:r w:rsidR="004E6F2A">
        <w:t>kogutud üksnes ettevõtetelt.</w:t>
      </w:r>
      <w:r w:rsidR="3315D3E0">
        <w:t xml:space="preserve"> Selline kajastumine statistikas tuleneb omavalitsuse jäätmekäitluse eripärast - jäätmekäitlejale annab jäätmeid üle vallavalitsus</w:t>
      </w:r>
      <w:r w:rsidR="008F620B">
        <w:t>e</w:t>
      </w:r>
      <w:r w:rsidR="00A5314D">
        <w:t>ga koostöölepingu sõlminud FIE</w:t>
      </w:r>
      <w:r w:rsidR="003B70F2">
        <w:t>, kes tagab konteinerite tühjenda</w:t>
      </w:r>
      <w:r w:rsidR="009F5B3C">
        <w:t>mise ja jäätmete üleandmise jäätmekäitlejale.</w:t>
      </w:r>
      <w:r w:rsidR="004E6F2A">
        <w:t xml:space="preserve"> Segaolmejäätmete koguteke omavalitsuses on jäätmearuandluse põhjal </w:t>
      </w:r>
      <w:r w:rsidR="6D69062A">
        <w:t xml:space="preserve">viimasel 5 aastal </w:t>
      </w:r>
      <w:r w:rsidR="004E6F2A">
        <w:t xml:space="preserve">olnud suurusjärgus 23 – 78 tonni. </w:t>
      </w:r>
      <w:r w:rsidR="1F1766E7">
        <w:t>Selge jäätmetekke muutustrend sealjuures puudub.</w:t>
      </w:r>
    </w:p>
    <w:p w14:paraId="3F984BDB" w14:textId="5CC1F970" w:rsidR="00490D68" w:rsidRDefault="00A70F72" w:rsidP="00490D68">
      <w:r>
        <w:t xml:space="preserve">Riigi jäätmekava alusel tekkis 2011. aastal Eestis elaniku kohta keskmiselt 239 kilogrammi olmejäätmeid aastas. </w:t>
      </w:r>
      <w:r w:rsidR="00AA364D">
        <w:t xml:space="preserve">Kui võtta aluseks kogu Ruhnu vallas tekkiv/kogutud olmejäätmete kogus, siis on Ruhnu vallas kogutud olmejäätmete kogused ühe elaniku kohta arvutatuna aasta-aastalt üsna kõikuvad. </w:t>
      </w:r>
      <w:r w:rsidR="69967E14">
        <w:t>Arvestades valla eripära sõltub jäätmeteke</w:t>
      </w:r>
      <w:r w:rsidR="00AA364D">
        <w:t xml:space="preserve"> suuresti valla aastasest turistide arvust.</w:t>
      </w:r>
      <w:r w:rsidR="00F22285">
        <w:t xml:space="preserve"> </w:t>
      </w:r>
      <w:r w:rsidR="00AA364D">
        <w:t>Võttes aluseks viie aasta keskmine olmejäätmete kogus ühe elaniku kohta (266 kg/in) on see mõnevõrra suurem kui Eesti keskmine</w:t>
      </w:r>
      <w:r w:rsidR="00F22285">
        <w:t xml:space="preserve">. </w:t>
      </w:r>
      <w:r w:rsidR="0312165E">
        <w:t>Samas esineb vallas reaalselt hooajaliselt jäätmetekke oluline muutus. Enamik aastasest jäätmetekkest koondub suveperioodile, mil valla elanike arv on nii saarel suvitajate kui turistide arvelt oluliselt suurem kui rahvas</w:t>
      </w:r>
      <w:r w:rsidR="6279F26E">
        <w:t xml:space="preserve">tikuregistri kohane rahvaarv. </w:t>
      </w:r>
      <w:r w:rsidR="00490D68">
        <w:t>Seda näitab ka järgnev joonis.</w:t>
      </w:r>
    </w:p>
    <w:p w14:paraId="0B38BCA6" w14:textId="445818C5" w:rsidR="000135E9" w:rsidRDefault="00577C1A" w:rsidP="00490D68">
      <w:r>
        <w:rPr>
          <w:noProof/>
        </w:rPr>
        <w:lastRenderedPageBreak/>
        <w:drawing>
          <wp:inline distT="0" distB="0" distL="0" distR="0" wp14:anchorId="02BB043A" wp14:editId="5BEE97DA">
            <wp:extent cx="6048375" cy="2716530"/>
            <wp:effectExtent l="0" t="0" r="9525" b="7620"/>
            <wp:docPr id="5" name="Chart 5">
              <a:extLst xmlns:a="http://schemas.openxmlformats.org/drawingml/2006/main">
                <a:ext uri="{FF2B5EF4-FFF2-40B4-BE49-F238E27FC236}">
                  <a16:creationId xmlns:a16="http://schemas.microsoft.com/office/drawing/2014/main" id="{9CB0AB20-1453-46B6-B1C1-09A580DCD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781045" w14:textId="6D3F0A05" w:rsidR="00300EF1" w:rsidRPr="00F22285" w:rsidRDefault="000135E9" w:rsidP="000135E9">
      <w:pPr>
        <w:pStyle w:val="Caption"/>
      </w:pPr>
      <w:r>
        <w:t xml:space="preserve">Joonis </w:t>
      </w:r>
      <w:r w:rsidRPr="46BDFEB3">
        <w:fldChar w:fldCharType="begin"/>
      </w:r>
      <w:r>
        <w:instrText xml:space="preserve"> SEQ Joonis \* ARABIC </w:instrText>
      </w:r>
      <w:r w:rsidRPr="46BDFEB3">
        <w:fldChar w:fldCharType="separate"/>
      </w:r>
      <w:r w:rsidRPr="46BDFEB3">
        <w:rPr>
          <w:noProof/>
        </w:rPr>
        <w:t>4</w:t>
      </w:r>
      <w:r w:rsidRPr="46BDFEB3">
        <w:rPr>
          <w:noProof/>
        </w:rPr>
        <w:fldChar w:fldCharType="end"/>
      </w:r>
      <w:r>
        <w:t xml:space="preserve">. Ruhnu vallas </w:t>
      </w:r>
      <w:r w:rsidR="00801927">
        <w:t xml:space="preserve">2020. aastal </w:t>
      </w:r>
      <w:r>
        <w:t>tekki</w:t>
      </w:r>
      <w:r w:rsidR="00801927">
        <w:t>nud</w:t>
      </w:r>
      <w:r>
        <w:t xml:space="preserve"> jäätmete maht tühjendami</w:t>
      </w:r>
      <w:r w:rsidR="00D85EB2">
        <w:t>se alusel. Allikas: Ruhnu valla jäätmevaldajate register</w:t>
      </w:r>
      <w:r w:rsidR="33BB5739">
        <w:t>. Suvekuudel on jäätmetekke maht 2-3 korda suurem kui ülejäänud aastal.</w:t>
      </w:r>
    </w:p>
    <w:p w14:paraId="6B28C33A" w14:textId="7BAF9933" w:rsidR="00A70F72" w:rsidRPr="00C42E30" w:rsidRDefault="00A70F72" w:rsidP="00F22285">
      <w:r w:rsidRPr="00B92CC5">
        <w:t xml:space="preserve">Liigiti kogutud olmejäätmete osakaal (arvestades olmejäätmete hulka ka pakendijäätmed) on viimasel viiel aastal olnud </w:t>
      </w:r>
      <w:r w:rsidR="00132038">
        <w:t>3</w:t>
      </w:r>
      <w:r w:rsidR="00C42E30">
        <w:t xml:space="preserve"> – 1</w:t>
      </w:r>
      <w:r w:rsidR="00132038">
        <w:t>6</w:t>
      </w:r>
      <w:r w:rsidR="00C42E30">
        <w:t xml:space="preserve"> </w:t>
      </w:r>
      <w:r w:rsidRPr="00B92CC5">
        <w:t>%</w:t>
      </w:r>
      <w:r w:rsidRPr="00B92CC5">
        <w:rPr>
          <w:rStyle w:val="FootnoteReference"/>
        </w:rPr>
        <w:footnoteReference w:id="5"/>
      </w:r>
      <w:r w:rsidRPr="00B92CC5">
        <w:t xml:space="preserve">. </w:t>
      </w:r>
      <w:r w:rsidRPr="001D78AF">
        <w:rPr>
          <w:b/>
          <w:bCs/>
        </w:rPr>
        <w:t xml:space="preserve">Tegu on </w:t>
      </w:r>
      <w:r w:rsidR="00C42E30" w:rsidRPr="001D78AF">
        <w:rPr>
          <w:b/>
          <w:bCs/>
        </w:rPr>
        <w:t>väga madala näitajaga.</w:t>
      </w:r>
      <w:r w:rsidRPr="00B92CC5">
        <w:t xml:space="preserve"> </w:t>
      </w:r>
    </w:p>
    <w:p w14:paraId="33E6187E" w14:textId="0135B841" w:rsidR="00A44BF9" w:rsidRDefault="00A70F72" w:rsidP="001D78AF">
      <w:r>
        <w:t>Liigiti kogutud jäätmete osakaal nende arvutuslikust kogutekkest 201</w:t>
      </w:r>
      <w:r w:rsidR="00C42E30">
        <w:t>9</w:t>
      </w:r>
      <w:r>
        <w:t xml:space="preserve">. aasta andmete alusel on esitatud järgnevas tabelis. </w:t>
      </w:r>
      <w:r w:rsidR="00C5197B">
        <w:t>Ainukes</w:t>
      </w:r>
      <w:r w:rsidR="00FB7D9C">
        <w:t>ed</w:t>
      </w:r>
      <w:r>
        <w:t xml:space="preserve"> liigiti kogutud jäätme</w:t>
      </w:r>
      <w:r w:rsidR="00FB7D9C">
        <w:t>d</w:t>
      </w:r>
      <w:r>
        <w:t xml:space="preserve"> </w:t>
      </w:r>
      <w:r w:rsidR="72A187AD">
        <w:t>on</w:t>
      </w:r>
      <w:r>
        <w:t xml:space="preserve"> pakendijäätmed</w:t>
      </w:r>
      <w:r w:rsidR="00C5197B">
        <w:t xml:space="preserve">. </w:t>
      </w:r>
      <w:r>
        <w:t xml:space="preserve"> </w:t>
      </w:r>
    </w:p>
    <w:p w14:paraId="57B92D23" w14:textId="5A7CBB93" w:rsidR="00C637DA" w:rsidRDefault="00C637DA" w:rsidP="00C637DA">
      <w:pPr>
        <w:pStyle w:val="Caption"/>
        <w:keepNext/>
      </w:pPr>
      <w:r>
        <w:t xml:space="preserve">Tabel </w:t>
      </w:r>
      <w:r>
        <w:fldChar w:fldCharType="begin"/>
      </w:r>
      <w:r>
        <w:instrText>SEQ Tabel \* ARABIC</w:instrText>
      </w:r>
      <w:r>
        <w:fldChar w:fldCharType="separate"/>
      </w:r>
      <w:r w:rsidR="00A34F4E">
        <w:rPr>
          <w:noProof/>
        </w:rPr>
        <w:t>3</w:t>
      </w:r>
      <w:r>
        <w:fldChar w:fldCharType="end"/>
      </w:r>
      <w:r>
        <w:t>. Liigiti kogutud jäätmete osakaal nende arvutuslikust kogutekkest 2019. aastal.</w:t>
      </w:r>
    </w:p>
    <w:tbl>
      <w:tblPr>
        <w:tblW w:w="9584" w:type="dxa"/>
        <w:tblLook w:val="04A0" w:firstRow="1" w:lastRow="0" w:firstColumn="1" w:lastColumn="0" w:noHBand="0" w:noVBand="1"/>
      </w:tblPr>
      <w:tblGrid>
        <w:gridCol w:w="2780"/>
        <w:gridCol w:w="1140"/>
        <w:gridCol w:w="1166"/>
        <w:gridCol w:w="1450"/>
        <w:gridCol w:w="1383"/>
        <w:gridCol w:w="1665"/>
      </w:tblGrid>
      <w:tr w:rsidR="00132038" w:rsidRPr="00132038" w14:paraId="13A2B5D3" w14:textId="77777777" w:rsidTr="00FD18CF">
        <w:trPr>
          <w:trHeight w:val="20"/>
        </w:trPr>
        <w:tc>
          <w:tcPr>
            <w:tcW w:w="2780"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hideMark/>
          </w:tcPr>
          <w:p w14:paraId="0D9BDA81" w14:textId="77777777" w:rsidR="00132038" w:rsidRPr="00132038" w:rsidRDefault="00132038" w:rsidP="00132038">
            <w:pPr>
              <w:spacing w:before="0"/>
              <w:jc w:val="left"/>
              <w:rPr>
                <w:b/>
                <w:bCs/>
                <w:color w:val="000000"/>
                <w:sz w:val="20"/>
                <w:szCs w:val="20"/>
                <w:lang w:eastAsia="en-GB"/>
              </w:rPr>
            </w:pPr>
            <w:r w:rsidRPr="00132038">
              <w:rPr>
                <w:b/>
                <w:bCs/>
                <w:color w:val="000000"/>
                <w:sz w:val="20"/>
                <w:szCs w:val="20"/>
                <w:lang w:eastAsia="en-GB"/>
              </w:rPr>
              <w:t>Jäätmeliik</w:t>
            </w:r>
          </w:p>
        </w:tc>
        <w:tc>
          <w:tcPr>
            <w:tcW w:w="114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2F1A37B8" w14:textId="77777777" w:rsidR="00132038" w:rsidRPr="00132038" w:rsidRDefault="00132038" w:rsidP="00132038">
            <w:pPr>
              <w:spacing w:before="0"/>
              <w:jc w:val="left"/>
              <w:rPr>
                <w:b/>
                <w:bCs/>
                <w:color w:val="000000"/>
                <w:sz w:val="20"/>
                <w:szCs w:val="20"/>
                <w:lang w:eastAsia="en-GB"/>
              </w:rPr>
            </w:pPr>
            <w:r w:rsidRPr="00132038">
              <w:rPr>
                <w:b/>
                <w:bCs/>
                <w:color w:val="000000"/>
                <w:sz w:val="20"/>
                <w:szCs w:val="20"/>
                <w:lang w:eastAsia="en-GB"/>
              </w:rPr>
              <w:t>Liigiti kogutud 2019. aastal tonnides</w:t>
            </w:r>
          </w:p>
        </w:tc>
        <w:tc>
          <w:tcPr>
            <w:tcW w:w="1166"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1BD851CE" w14:textId="77777777" w:rsidR="00132038" w:rsidRPr="00132038" w:rsidRDefault="00132038" w:rsidP="00132038">
            <w:pPr>
              <w:spacing w:before="0"/>
              <w:jc w:val="left"/>
              <w:rPr>
                <w:b/>
                <w:bCs/>
                <w:color w:val="000000"/>
                <w:sz w:val="20"/>
                <w:szCs w:val="20"/>
                <w:lang w:eastAsia="en-GB"/>
              </w:rPr>
            </w:pPr>
            <w:r w:rsidRPr="00132038">
              <w:rPr>
                <w:b/>
                <w:bCs/>
                <w:color w:val="000000"/>
                <w:sz w:val="20"/>
                <w:szCs w:val="20"/>
                <w:lang w:eastAsia="en-GB"/>
              </w:rPr>
              <w:t>Liigiti kogutud jäätmete osakaal %</w:t>
            </w:r>
          </w:p>
        </w:tc>
        <w:tc>
          <w:tcPr>
            <w:tcW w:w="145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54C71C02" w14:textId="1ECE9679" w:rsidR="00132038" w:rsidRPr="00132038" w:rsidRDefault="00132038" w:rsidP="00132038">
            <w:pPr>
              <w:spacing w:before="0"/>
              <w:jc w:val="center"/>
              <w:rPr>
                <w:b/>
                <w:bCs/>
                <w:color w:val="000000"/>
                <w:sz w:val="20"/>
                <w:szCs w:val="20"/>
                <w:lang w:eastAsia="en-GB"/>
              </w:rPr>
            </w:pPr>
            <w:r w:rsidRPr="3B3EEFD1">
              <w:rPr>
                <w:b/>
                <w:bCs/>
                <w:color w:val="000000" w:themeColor="text1"/>
                <w:sz w:val="20"/>
                <w:szCs w:val="20"/>
                <w:lang w:eastAsia="en-GB"/>
              </w:rPr>
              <w:t>Arvestuslik % segaolme-jäätmetes</w:t>
            </w:r>
            <w:r w:rsidR="00230616">
              <w:rPr>
                <w:rStyle w:val="FootnoteReference"/>
                <w:b/>
                <w:bCs/>
                <w:color w:val="000000" w:themeColor="text1"/>
                <w:sz w:val="20"/>
                <w:szCs w:val="20"/>
                <w:lang w:eastAsia="en-GB"/>
              </w:rPr>
              <w:footnoteReference w:id="6"/>
            </w:r>
          </w:p>
        </w:tc>
        <w:tc>
          <w:tcPr>
            <w:tcW w:w="1383"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758A6033" w14:textId="77777777" w:rsidR="00132038" w:rsidRPr="00132038" w:rsidRDefault="00132038" w:rsidP="00132038">
            <w:pPr>
              <w:spacing w:before="0"/>
              <w:rPr>
                <w:b/>
                <w:bCs/>
                <w:color w:val="000000"/>
                <w:sz w:val="20"/>
                <w:szCs w:val="20"/>
                <w:lang w:eastAsia="en-GB"/>
              </w:rPr>
            </w:pPr>
            <w:r w:rsidRPr="00132038">
              <w:rPr>
                <w:b/>
                <w:bCs/>
                <w:color w:val="000000"/>
                <w:sz w:val="20"/>
                <w:szCs w:val="20"/>
                <w:lang w:eastAsia="en-GB"/>
              </w:rPr>
              <w:t>Arvutuslik kogus segaolme-jäätmete hulgas, tonnides</w:t>
            </w:r>
          </w:p>
        </w:tc>
        <w:tc>
          <w:tcPr>
            <w:tcW w:w="1665"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58997ECF" w14:textId="77777777" w:rsidR="00132038" w:rsidRPr="00132038" w:rsidRDefault="00132038" w:rsidP="00132038">
            <w:pPr>
              <w:spacing w:before="0"/>
              <w:rPr>
                <w:b/>
                <w:bCs/>
                <w:color w:val="000000"/>
                <w:sz w:val="20"/>
                <w:szCs w:val="20"/>
                <w:lang w:eastAsia="en-GB"/>
              </w:rPr>
            </w:pPr>
            <w:r w:rsidRPr="00132038">
              <w:rPr>
                <w:b/>
                <w:bCs/>
                <w:color w:val="000000"/>
                <w:sz w:val="20"/>
                <w:szCs w:val="20"/>
                <w:lang w:eastAsia="en-GB"/>
              </w:rPr>
              <w:t>Koguteke (teoreetiliselt olmejäätmete hulgas + liigiti kogutud), tonnides</w:t>
            </w:r>
          </w:p>
        </w:tc>
      </w:tr>
      <w:tr w:rsidR="00132038" w:rsidRPr="00132038" w14:paraId="73F2DBBD"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4262555"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Plast</w:t>
            </w:r>
          </w:p>
        </w:tc>
        <w:tc>
          <w:tcPr>
            <w:tcW w:w="1140" w:type="dxa"/>
            <w:tcBorders>
              <w:top w:val="nil"/>
              <w:left w:val="nil"/>
              <w:bottom w:val="single" w:sz="8" w:space="0" w:color="auto"/>
              <w:right w:val="single" w:sz="8" w:space="0" w:color="auto"/>
            </w:tcBorders>
            <w:shd w:val="clear" w:color="auto" w:fill="auto"/>
            <w:vAlign w:val="center"/>
            <w:hideMark/>
          </w:tcPr>
          <w:p w14:paraId="26732B3C"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2B4E7237"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7B808483"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13.82</w:t>
            </w:r>
          </w:p>
        </w:tc>
        <w:tc>
          <w:tcPr>
            <w:tcW w:w="1383" w:type="dxa"/>
            <w:tcBorders>
              <w:top w:val="nil"/>
              <w:left w:val="nil"/>
              <w:bottom w:val="single" w:sz="8" w:space="0" w:color="auto"/>
              <w:right w:val="single" w:sz="8" w:space="0" w:color="auto"/>
            </w:tcBorders>
            <w:shd w:val="clear" w:color="auto" w:fill="auto"/>
            <w:vAlign w:val="center"/>
            <w:hideMark/>
          </w:tcPr>
          <w:p w14:paraId="0C68A24F"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10.8</w:t>
            </w:r>
          </w:p>
        </w:tc>
        <w:tc>
          <w:tcPr>
            <w:tcW w:w="1665" w:type="dxa"/>
            <w:tcBorders>
              <w:top w:val="nil"/>
              <w:left w:val="nil"/>
              <w:bottom w:val="single" w:sz="8" w:space="0" w:color="auto"/>
              <w:right w:val="single" w:sz="8" w:space="0" w:color="auto"/>
            </w:tcBorders>
            <w:shd w:val="clear" w:color="auto" w:fill="auto"/>
            <w:vAlign w:val="center"/>
            <w:hideMark/>
          </w:tcPr>
          <w:p w14:paraId="252768F9"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10.8</w:t>
            </w:r>
          </w:p>
        </w:tc>
      </w:tr>
      <w:tr w:rsidR="00132038" w:rsidRPr="00132038" w14:paraId="2E9B72C5"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46E4E635"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Tekstiil ja rõivad</w:t>
            </w:r>
          </w:p>
        </w:tc>
        <w:tc>
          <w:tcPr>
            <w:tcW w:w="1140" w:type="dxa"/>
            <w:tcBorders>
              <w:top w:val="nil"/>
              <w:left w:val="nil"/>
              <w:bottom w:val="single" w:sz="8" w:space="0" w:color="auto"/>
              <w:right w:val="single" w:sz="8" w:space="0" w:color="auto"/>
            </w:tcBorders>
            <w:shd w:val="clear" w:color="auto" w:fill="auto"/>
            <w:vAlign w:val="center"/>
            <w:hideMark/>
          </w:tcPr>
          <w:p w14:paraId="56606588"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4B23E9EC"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3BD1E291"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5.41</w:t>
            </w:r>
          </w:p>
        </w:tc>
        <w:tc>
          <w:tcPr>
            <w:tcW w:w="1383" w:type="dxa"/>
            <w:tcBorders>
              <w:top w:val="nil"/>
              <w:left w:val="nil"/>
              <w:bottom w:val="single" w:sz="8" w:space="0" w:color="auto"/>
              <w:right w:val="single" w:sz="8" w:space="0" w:color="auto"/>
            </w:tcBorders>
            <w:shd w:val="clear" w:color="auto" w:fill="auto"/>
            <w:vAlign w:val="center"/>
            <w:hideMark/>
          </w:tcPr>
          <w:p w14:paraId="7DEDBABA"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4.2</w:t>
            </w:r>
          </w:p>
        </w:tc>
        <w:tc>
          <w:tcPr>
            <w:tcW w:w="1665" w:type="dxa"/>
            <w:tcBorders>
              <w:top w:val="nil"/>
              <w:left w:val="nil"/>
              <w:bottom w:val="single" w:sz="8" w:space="0" w:color="auto"/>
              <w:right w:val="single" w:sz="8" w:space="0" w:color="auto"/>
            </w:tcBorders>
            <w:shd w:val="clear" w:color="auto" w:fill="auto"/>
            <w:vAlign w:val="center"/>
            <w:hideMark/>
          </w:tcPr>
          <w:p w14:paraId="24215A8C"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4.2</w:t>
            </w:r>
          </w:p>
        </w:tc>
      </w:tr>
      <w:tr w:rsidR="00132038" w:rsidRPr="00132038" w14:paraId="3179C98C"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1C8EB51A"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Biolagunevad jäätmed</w:t>
            </w:r>
          </w:p>
        </w:tc>
        <w:tc>
          <w:tcPr>
            <w:tcW w:w="1140" w:type="dxa"/>
            <w:tcBorders>
              <w:top w:val="nil"/>
              <w:left w:val="nil"/>
              <w:bottom w:val="single" w:sz="8" w:space="0" w:color="auto"/>
              <w:right w:val="single" w:sz="8" w:space="0" w:color="auto"/>
            </w:tcBorders>
            <w:shd w:val="clear" w:color="auto" w:fill="auto"/>
            <w:vAlign w:val="center"/>
            <w:hideMark/>
          </w:tcPr>
          <w:p w14:paraId="29C66F81"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3CB05F29"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553F83AE"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37.61</w:t>
            </w:r>
          </w:p>
        </w:tc>
        <w:tc>
          <w:tcPr>
            <w:tcW w:w="1383" w:type="dxa"/>
            <w:tcBorders>
              <w:top w:val="nil"/>
              <w:left w:val="nil"/>
              <w:bottom w:val="single" w:sz="8" w:space="0" w:color="auto"/>
              <w:right w:val="single" w:sz="8" w:space="0" w:color="auto"/>
            </w:tcBorders>
            <w:shd w:val="clear" w:color="auto" w:fill="auto"/>
            <w:vAlign w:val="center"/>
            <w:hideMark/>
          </w:tcPr>
          <w:p w14:paraId="00AB979C"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29.3</w:t>
            </w:r>
          </w:p>
        </w:tc>
        <w:tc>
          <w:tcPr>
            <w:tcW w:w="1665" w:type="dxa"/>
            <w:tcBorders>
              <w:top w:val="nil"/>
              <w:left w:val="nil"/>
              <w:bottom w:val="single" w:sz="8" w:space="0" w:color="auto"/>
              <w:right w:val="single" w:sz="8" w:space="0" w:color="auto"/>
            </w:tcBorders>
            <w:shd w:val="clear" w:color="auto" w:fill="auto"/>
            <w:vAlign w:val="center"/>
            <w:hideMark/>
          </w:tcPr>
          <w:p w14:paraId="51E3F6A4"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29.3</w:t>
            </w:r>
          </w:p>
        </w:tc>
      </w:tr>
      <w:tr w:rsidR="00132038" w:rsidRPr="00132038" w14:paraId="1212D6D1"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2835C83E"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Klaas</w:t>
            </w:r>
          </w:p>
        </w:tc>
        <w:tc>
          <w:tcPr>
            <w:tcW w:w="1140" w:type="dxa"/>
            <w:tcBorders>
              <w:top w:val="nil"/>
              <w:left w:val="nil"/>
              <w:bottom w:val="single" w:sz="8" w:space="0" w:color="auto"/>
              <w:right w:val="single" w:sz="8" w:space="0" w:color="auto"/>
            </w:tcBorders>
            <w:shd w:val="clear" w:color="auto" w:fill="auto"/>
            <w:vAlign w:val="center"/>
            <w:hideMark/>
          </w:tcPr>
          <w:p w14:paraId="324FB7D5"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374C40E5"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036254DB"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5.83</w:t>
            </w:r>
          </w:p>
        </w:tc>
        <w:tc>
          <w:tcPr>
            <w:tcW w:w="1383" w:type="dxa"/>
            <w:tcBorders>
              <w:top w:val="nil"/>
              <w:left w:val="nil"/>
              <w:bottom w:val="single" w:sz="8" w:space="0" w:color="auto"/>
              <w:right w:val="single" w:sz="8" w:space="0" w:color="auto"/>
            </w:tcBorders>
            <w:shd w:val="clear" w:color="auto" w:fill="auto"/>
            <w:vAlign w:val="center"/>
            <w:hideMark/>
          </w:tcPr>
          <w:p w14:paraId="6E5E09DB"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4.5</w:t>
            </w:r>
          </w:p>
        </w:tc>
        <w:tc>
          <w:tcPr>
            <w:tcW w:w="1665" w:type="dxa"/>
            <w:tcBorders>
              <w:top w:val="nil"/>
              <w:left w:val="nil"/>
              <w:bottom w:val="single" w:sz="8" w:space="0" w:color="auto"/>
              <w:right w:val="single" w:sz="8" w:space="0" w:color="auto"/>
            </w:tcBorders>
            <w:shd w:val="clear" w:color="auto" w:fill="auto"/>
            <w:vAlign w:val="center"/>
            <w:hideMark/>
          </w:tcPr>
          <w:p w14:paraId="28AD0E85"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4.5</w:t>
            </w:r>
          </w:p>
        </w:tc>
      </w:tr>
      <w:tr w:rsidR="00132038" w:rsidRPr="00132038" w14:paraId="6EAB6397"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77C7C2E0"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Paber ja kartong</w:t>
            </w:r>
          </w:p>
        </w:tc>
        <w:tc>
          <w:tcPr>
            <w:tcW w:w="1140" w:type="dxa"/>
            <w:tcBorders>
              <w:top w:val="nil"/>
              <w:left w:val="nil"/>
              <w:bottom w:val="single" w:sz="8" w:space="0" w:color="auto"/>
              <w:right w:val="single" w:sz="8" w:space="0" w:color="auto"/>
            </w:tcBorders>
            <w:shd w:val="clear" w:color="auto" w:fill="auto"/>
            <w:vAlign w:val="center"/>
            <w:hideMark/>
          </w:tcPr>
          <w:p w14:paraId="458BF8FF"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25DC1E96"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088E3311"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14.33</w:t>
            </w:r>
          </w:p>
        </w:tc>
        <w:tc>
          <w:tcPr>
            <w:tcW w:w="1383" w:type="dxa"/>
            <w:tcBorders>
              <w:top w:val="nil"/>
              <w:left w:val="nil"/>
              <w:bottom w:val="single" w:sz="8" w:space="0" w:color="auto"/>
              <w:right w:val="single" w:sz="8" w:space="0" w:color="auto"/>
            </w:tcBorders>
            <w:shd w:val="clear" w:color="auto" w:fill="auto"/>
            <w:vAlign w:val="center"/>
            <w:hideMark/>
          </w:tcPr>
          <w:p w14:paraId="5249CD18"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11.2</w:t>
            </w:r>
          </w:p>
        </w:tc>
        <w:tc>
          <w:tcPr>
            <w:tcW w:w="1665" w:type="dxa"/>
            <w:tcBorders>
              <w:top w:val="nil"/>
              <w:left w:val="nil"/>
              <w:bottom w:val="single" w:sz="8" w:space="0" w:color="auto"/>
              <w:right w:val="single" w:sz="8" w:space="0" w:color="auto"/>
            </w:tcBorders>
            <w:shd w:val="clear" w:color="auto" w:fill="auto"/>
            <w:vAlign w:val="center"/>
            <w:hideMark/>
          </w:tcPr>
          <w:p w14:paraId="744DFB37"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11.2</w:t>
            </w:r>
          </w:p>
        </w:tc>
      </w:tr>
      <w:tr w:rsidR="00132038" w:rsidRPr="00132038" w14:paraId="2ED6302B"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noWrap/>
            <w:vAlign w:val="center"/>
            <w:hideMark/>
          </w:tcPr>
          <w:p w14:paraId="40188660" w14:textId="77777777" w:rsidR="00132038" w:rsidRPr="00132038" w:rsidRDefault="00132038" w:rsidP="00132038">
            <w:pPr>
              <w:spacing w:before="0"/>
              <w:rPr>
                <w:color w:val="000000"/>
                <w:sz w:val="20"/>
                <w:szCs w:val="20"/>
                <w:lang w:eastAsia="en-GB"/>
              </w:rPr>
            </w:pPr>
            <w:r w:rsidRPr="00132038">
              <w:rPr>
                <w:color w:val="000000"/>
                <w:sz w:val="20"/>
                <w:szCs w:val="20"/>
                <w:lang w:eastAsia="en-GB"/>
              </w:rPr>
              <w:t>Puit</w:t>
            </w:r>
          </w:p>
        </w:tc>
        <w:tc>
          <w:tcPr>
            <w:tcW w:w="1140" w:type="dxa"/>
            <w:tcBorders>
              <w:top w:val="nil"/>
              <w:left w:val="nil"/>
              <w:bottom w:val="single" w:sz="8" w:space="0" w:color="auto"/>
              <w:right w:val="single" w:sz="8" w:space="0" w:color="auto"/>
            </w:tcBorders>
            <w:shd w:val="clear" w:color="auto" w:fill="auto"/>
            <w:vAlign w:val="center"/>
            <w:hideMark/>
          </w:tcPr>
          <w:p w14:paraId="07E7E7B8"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66B14553"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39BD65EE"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0.6</w:t>
            </w:r>
          </w:p>
        </w:tc>
        <w:tc>
          <w:tcPr>
            <w:tcW w:w="1383" w:type="dxa"/>
            <w:tcBorders>
              <w:top w:val="nil"/>
              <w:left w:val="nil"/>
              <w:bottom w:val="single" w:sz="8" w:space="0" w:color="auto"/>
              <w:right w:val="single" w:sz="8" w:space="0" w:color="auto"/>
            </w:tcBorders>
            <w:shd w:val="clear" w:color="auto" w:fill="auto"/>
            <w:vAlign w:val="center"/>
            <w:hideMark/>
          </w:tcPr>
          <w:p w14:paraId="31FC4111"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0.5</w:t>
            </w:r>
          </w:p>
        </w:tc>
        <w:tc>
          <w:tcPr>
            <w:tcW w:w="1665" w:type="dxa"/>
            <w:tcBorders>
              <w:top w:val="nil"/>
              <w:left w:val="nil"/>
              <w:bottom w:val="single" w:sz="8" w:space="0" w:color="auto"/>
              <w:right w:val="single" w:sz="8" w:space="0" w:color="auto"/>
            </w:tcBorders>
            <w:shd w:val="clear" w:color="auto" w:fill="auto"/>
            <w:vAlign w:val="center"/>
            <w:hideMark/>
          </w:tcPr>
          <w:p w14:paraId="3558E857"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0.5</w:t>
            </w:r>
          </w:p>
        </w:tc>
      </w:tr>
      <w:tr w:rsidR="00132038" w:rsidRPr="00132038" w14:paraId="5BFE03A1"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A029DF0"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Metallid</w:t>
            </w:r>
          </w:p>
        </w:tc>
        <w:tc>
          <w:tcPr>
            <w:tcW w:w="1140" w:type="dxa"/>
            <w:tcBorders>
              <w:top w:val="nil"/>
              <w:left w:val="nil"/>
              <w:bottom w:val="single" w:sz="8" w:space="0" w:color="auto"/>
              <w:right w:val="single" w:sz="8" w:space="0" w:color="auto"/>
            </w:tcBorders>
            <w:shd w:val="clear" w:color="auto" w:fill="auto"/>
            <w:vAlign w:val="center"/>
            <w:hideMark/>
          </w:tcPr>
          <w:p w14:paraId="0171E27F"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090AE19B"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017DA505"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2.07</w:t>
            </w:r>
          </w:p>
        </w:tc>
        <w:tc>
          <w:tcPr>
            <w:tcW w:w="1383" w:type="dxa"/>
            <w:tcBorders>
              <w:top w:val="nil"/>
              <w:left w:val="nil"/>
              <w:bottom w:val="single" w:sz="8" w:space="0" w:color="auto"/>
              <w:right w:val="single" w:sz="8" w:space="0" w:color="auto"/>
            </w:tcBorders>
            <w:shd w:val="clear" w:color="auto" w:fill="auto"/>
            <w:vAlign w:val="center"/>
            <w:hideMark/>
          </w:tcPr>
          <w:p w14:paraId="4C306827"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1.6</w:t>
            </w:r>
          </w:p>
        </w:tc>
        <w:tc>
          <w:tcPr>
            <w:tcW w:w="1665" w:type="dxa"/>
            <w:tcBorders>
              <w:top w:val="nil"/>
              <w:left w:val="nil"/>
              <w:bottom w:val="single" w:sz="8" w:space="0" w:color="auto"/>
              <w:right w:val="single" w:sz="8" w:space="0" w:color="auto"/>
            </w:tcBorders>
            <w:shd w:val="clear" w:color="auto" w:fill="auto"/>
            <w:vAlign w:val="center"/>
            <w:hideMark/>
          </w:tcPr>
          <w:p w14:paraId="78186C41"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1.6</w:t>
            </w:r>
          </w:p>
        </w:tc>
      </w:tr>
      <w:tr w:rsidR="00132038" w:rsidRPr="00132038" w14:paraId="09D877FE"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ADE27CE"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Elektroonika</w:t>
            </w:r>
          </w:p>
        </w:tc>
        <w:tc>
          <w:tcPr>
            <w:tcW w:w="1140" w:type="dxa"/>
            <w:tcBorders>
              <w:top w:val="nil"/>
              <w:left w:val="nil"/>
              <w:bottom w:val="single" w:sz="8" w:space="0" w:color="auto"/>
              <w:right w:val="single" w:sz="8" w:space="0" w:color="auto"/>
            </w:tcBorders>
            <w:shd w:val="clear" w:color="auto" w:fill="auto"/>
            <w:vAlign w:val="center"/>
            <w:hideMark/>
          </w:tcPr>
          <w:p w14:paraId="77A9EE63"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4D2B4307"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0FB72F26"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0.98</w:t>
            </w:r>
          </w:p>
        </w:tc>
        <w:tc>
          <w:tcPr>
            <w:tcW w:w="1383" w:type="dxa"/>
            <w:tcBorders>
              <w:top w:val="nil"/>
              <w:left w:val="nil"/>
              <w:bottom w:val="single" w:sz="8" w:space="0" w:color="auto"/>
              <w:right w:val="single" w:sz="8" w:space="0" w:color="auto"/>
            </w:tcBorders>
            <w:shd w:val="clear" w:color="auto" w:fill="auto"/>
            <w:vAlign w:val="center"/>
            <w:hideMark/>
          </w:tcPr>
          <w:p w14:paraId="019882D9"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0.8</w:t>
            </w:r>
          </w:p>
        </w:tc>
        <w:tc>
          <w:tcPr>
            <w:tcW w:w="1665" w:type="dxa"/>
            <w:tcBorders>
              <w:top w:val="nil"/>
              <w:left w:val="nil"/>
              <w:bottom w:val="single" w:sz="8" w:space="0" w:color="auto"/>
              <w:right w:val="single" w:sz="8" w:space="0" w:color="auto"/>
            </w:tcBorders>
            <w:shd w:val="clear" w:color="auto" w:fill="auto"/>
            <w:vAlign w:val="center"/>
            <w:hideMark/>
          </w:tcPr>
          <w:p w14:paraId="52E08198"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0.8</w:t>
            </w:r>
          </w:p>
        </w:tc>
      </w:tr>
      <w:tr w:rsidR="00132038" w:rsidRPr="00132038" w14:paraId="358A4680"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50800D0F"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Ohtlikud jäätmed</w:t>
            </w:r>
          </w:p>
        </w:tc>
        <w:tc>
          <w:tcPr>
            <w:tcW w:w="1140" w:type="dxa"/>
            <w:tcBorders>
              <w:top w:val="nil"/>
              <w:left w:val="nil"/>
              <w:bottom w:val="single" w:sz="8" w:space="0" w:color="auto"/>
              <w:right w:val="single" w:sz="8" w:space="0" w:color="auto"/>
            </w:tcBorders>
            <w:shd w:val="clear" w:color="auto" w:fill="auto"/>
            <w:vAlign w:val="center"/>
            <w:hideMark/>
          </w:tcPr>
          <w:p w14:paraId="5B81E4B8"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166" w:type="dxa"/>
            <w:tcBorders>
              <w:top w:val="nil"/>
              <w:left w:val="nil"/>
              <w:bottom w:val="single" w:sz="8" w:space="0" w:color="auto"/>
              <w:right w:val="single" w:sz="8" w:space="0" w:color="auto"/>
            </w:tcBorders>
            <w:shd w:val="clear" w:color="auto" w:fill="auto"/>
            <w:vAlign w:val="center"/>
            <w:hideMark/>
          </w:tcPr>
          <w:p w14:paraId="213052BE"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450" w:type="dxa"/>
            <w:tcBorders>
              <w:top w:val="nil"/>
              <w:left w:val="nil"/>
              <w:bottom w:val="single" w:sz="8" w:space="0" w:color="auto"/>
              <w:right w:val="single" w:sz="8" w:space="0" w:color="auto"/>
            </w:tcBorders>
            <w:shd w:val="clear" w:color="auto" w:fill="auto"/>
            <w:vAlign w:val="center"/>
            <w:hideMark/>
          </w:tcPr>
          <w:p w14:paraId="55E30C14"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0.01</w:t>
            </w:r>
          </w:p>
        </w:tc>
        <w:tc>
          <w:tcPr>
            <w:tcW w:w="1383" w:type="dxa"/>
            <w:tcBorders>
              <w:top w:val="nil"/>
              <w:left w:val="nil"/>
              <w:bottom w:val="single" w:sz="8" w:space="0" w:color="auto"/>
              <w:right w:val="single" w:sz="8" w:space="0" w:color="auto"/>
            </w:tcBorders>
            <w:shd w:val="clear" w:color="auto" w:fill="auto"/>
            <w:vAlign w:val="center"/>
            <w:hideMark/>
          </w:tcPr>
          <w:p w14:paraId="025338EE"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c>
          <w:tcPr>
            <w:tcW w:w="1665" w:type="dxa"/>
            <w:tcBorders>
              <w:top w:val="nil"/>
              <w:left w:val="nil"/>
              <w:bottom w:val="single" w:sz="8" w:space="0" w:color="auto"/>
              <w:right w:val="single" w:sz="8" w:space="0" w:color="auto"/>
            </w:tcBorders>
            <w:shd w:val="clear" w:color="auto" w:fill="auto"/>
            <w:vAlign w:val="center"/>
            <w:hideMark/>
          </w:tcPr>
          <w:p w14:paraId="4DBBB7E2"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0.0</w:t>
            </w:r>
          </w:p>
        </w:tc>
      </w:tr>
      <w:tr w:rsidR="00132038" w:rsidRPr="00132038" w14:paraId="165C769A" w14:textId="77777777" w:rsidTr="00FD18CF">
        <w:trPr>
          <w:trHeight w:val="20"/>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14BF6E79" w14:textId="77777777" w:rsidR="00132038" w:rsidRPr="00132038" w:rsidRDefault="00132038" w:rsidP="00132038">
            <w:pPr>
              <w:spacing w:before="0"/>
              <w:jc w:val="left"/>
              <w:rPr>
                <w:color w:val="000000"/>
                <w:sz w:val="20"/>
                <w:szCs w:val="20"/>
                <w:lang w:eastAsia="en-GB"/>
              </w:rPr>
            </w:pPr>
            <w:r w:rsidRPr="00132038">
              <w:rPr>
                <w:color w:val="000000"/>
                <w:sz w:val="20"/>
                <w:szCs w:val="20"/>
                <w:lang w:eastAsia="en-GB"/>
              </w:rPr>
              <w:t>Pakendid</w:t>
            </w:r>
          </w:p>
        </w:tc>
        <w:tc>
          <w:tcPr>
            <w:tcW w:w="1140" w:type="dxa"/>
            <w:tcBorders>
              <w:top w:val="nil"/>
              <w:left w:val="nil"/>
              <w:bottom w:val="single" w:sz="8" w:space="0" w:color="auto"/>
              <w:right w:val="single" w:sz="8" w:space="0" w:color="auto"/>
            </w:tcBorders>
            <w:shd w:val="clear" w:color="auto" w:fill="auto"/>
            <w:vAlign w:val="center"/>
            <w:hideMark/>
          </w:tcPr>
          <w:p w14:paraId="0EFDE6DC"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2.8</w:t>
            </w:r>
          </w:p>
        </w:tc>
        <w:tc>
          <w:tcPr>
            <w:tcW w:w="1166" w:type="dxa"/>
            <w:tcBorders>
              <w:top w:val="nil"/>
              <w:left w:val="nil"/>
              <w:bottom w:val="single" w:sz="8" w:space="0" w:color="auto"/>
              <w:right w:val="single" w:sz="8" w:space="0" w:color="auto"/>
            </w:tcBorders>
            <w:shd w:val="clear" w:color="auto" w:fill="auto"/>
            <w:vAlign w:val="center"/>
            <w:hideMark/>
          </w:tcPr>
          <w:p w14:paraId="3D8E43AA"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100</w:t>
            </w:r>
          </w:p>
        </w:tc>
        <w:tc>
          <w:tcPr>
            <w:tcW w:w="1450" w:type="dxa"/>
            <w:tcBorders>
              <w:top w:val="nil"/>
              <w:left w:val="nil"/>
              <w:bottom w:val="single" w:sz="8" w:space="0" w:color="auto"/>
              <w:right w:val="single" w:sz="8" w:space="0" w:color="auto"/>
            </w:tcBorders>
            <w:shd w:val="clear" w:color="auto" w:fill="auto"/>
            <w:vAlign w:val="center"/>
            <w:hideMark/>
          </w:tcPr>
          <w:p w14:paraId="15C69E03"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26.28</w:t>
            </w:r>
          </w:p>
        </w:tc>
        <w:tc>
          <w:tcPr>
            <w:tcW w:w="1383" w:type="dxa"/>
            <w:tcBorders>
              <w:top w:val="nil"/>
              <w:left w:val="nil"/>
              <w:bottom w:val="single" w:sz="8" w:space="0" w:color="auto"/>
              <w:right w:val="single" w:sz="8" w:space="0" w:color="auto"/>
            </w:tcBorders>
            <w:shd w:val="clear" w:color="auto" w:fill="auto"/>
            <w:vAlign w:val="center"/>
            <w:hideMark/>
          </w:tcPr>
          <w:p w14:paraId="7FA896FA" w14:textId="77777777" w:rsidR="00132038" w:rsidRPr="00132038" w:rsidRDefault="00132038" w:rsidP="00132038">
            <w:pPr>
              <w:spacing w:before="0"/>
              <w:jc w:val="right"/>
              <w:rPr>
                <w:color w:val="000000"/>
                <w:sz w:val="20"/>
                <w:szCs w:val="20"/>
                <w:lang w:eastAsia="en-GB"/>
              </w:rPr>
            </w:pPr>
            <w:r w:rsidRPr="00132038">
              <w:rPr>
                <w:color w:val="000000"/>
                <w:sz w:val="20"/>
                <w:szCs w:val="20"/>
                <w:lang w:eastAsia="en-GB"/>
              </w:rPr>
              <w:t>20.5</w:t>
            </w:r>
          </w:p>
        </w:tc>
        <w:tc>
          <w:tcPr>
            <w:tcW w:w="1665" w:type="dxa"/>
            <w:tcBorders>
              <w:top w:val="nil"/>
              <w:left w:val="nil"/>
              <w:bottom w:val="single" w:sz="8" w:space="0" w:color="auto"/>
              <w:right w:val="single" w:sz="8" w:space="0" w:color="auto"/>
            </w:tcBorders>
            <w:shd w:val="clear" w:color="auto" w:fill="auto"/>
            <w:vAlign w:val="center"/>
            <w:hideMark/>
          </w:tcPr>
          <w:p w14:paraId="01B4F660" w14:textId="422F7B6B" w:rsidR="00132038" w:rsidRPr="00132038" w:rsidRDefault="00132038" w:rsidP="00132038">
            <w:pPr>
              <w:spacing w:before="0"/>
              <w:jc w:val="right"/>
              <w:rPr>
                <w:color w:val="000000"/>
                <w:sz w:val="20"/>
                <w:szCs w:val="20"/>
                <w:lang w:eastAsia="en-GB"/>
              </w:rPr>
            </w:pPr>
            <w:r w:rsidRPr="00132038">
              <w:rPr>
                <w:color w:val="000000"/>
                <w:sz w:val="20"/>
                <w:szCs w:val="20"/>
                <w:lang w:eastAsia="en-GB"/>
              </w:rPr>
              <w:t>23.3</w:t>
            </w:r>
          </w:p>
        </w:tc>
      </w:tr>
    </w:tbl>
    <w:p w14:paraId="033E7DB6" w14:textId="77777777" w:rsidR="00A70F72" w:rsidRPr="00B92CC5" w:rsidRDefault="00A70F72" w:rsidP="00A70F72">
      <w:pPr>
        <w:spacing w:before="0"/>
        <w:rPr>
          <w:sz w:val="20"/>
          <w:szCs w:val="20"/>
          <w:lang w:eastAsia="en-US"/>
        </w:rPr>
      </w:pPr>
    </w:p>
    <w:p w14:paraId="1C690D54" w14:textId="77ACBA99" w:rsidR="00EC0E80" w:rsidRPr="00B92CC5" w:rsidRDefault="00A70F72" w:rsidP="00EC0E80">
      <w:pPr>
        <w:spacing w:before="0"/>
        <w:rPr>
          <w:lang w:eastAsia="en-US"/>
        </w:rPr>
      </w:pPr>
      <w:r w:rsidRPr="00B92CC5">
        <w:rPr>
          <w:lang w:eastAsia="en-US"/>
        </w:rPr>
        <w:t>Olmejäätmete sortimisel tekkekohas tuleb vastavalt keskkonnaministri 16.01.2007 määruse</w:t>
      </w:r>
      <w:r w:rsidR="009C3E01" w:rsidRPr="00B92CC5">
        <w:rPr>
          <w:lang w:eastAsia="en-US"/>
        </w:rPr>
        <w:t>le</w:t>
      </w:r>
      <w:r w:rsidRPr="00B92CC5">
        <w:rPr>
          <w:lang w:eastAsia="en-US"/>
        </w:rPr>
        <w:t xml:space="preserve"> nr 4 </w:t>
      </w:r>
      <w:r w:rsidRPr="00B92CC5">
        <w:rPr>
          <w:rFonts w:ascii="Calibri" w:hAnsi="Calibri" w:cs="Calibri"/>
          <w:lang w:eastAsia="en-US"/>
        </w:rPr>
        <w:t>"</w:t>
      </w:r>
      <w:r w:rsidRPr="00B92CC5">
        <w:rPr>
          <w:lang w:eastAsia="en-US"/>
        </w:rPr>
        <w:t>Olmejäätmete sortimise kord ning sorditud jäätmete liigitamise alused</w:t>
      </w:r>
      <w:r w:rsidRPr="00B92CC5">
        <w:rPr>
          <w:rFonts w:ascii="Calibri" w:hAnsi="Calibri" w:cs="Calibri"/>
          <w:lang w:eastAsia="en-US"/>
        </w:rPr>
        <w:t>"</w:t>
      </w:r>
      <w:r w:rsidRPr="00B92CC5">
        <w:rPr>
          <w:lang w:eastAsia="en-US"/>
        </w:rPr>
        <w:t xml:space="preserve"> (edaspidi </w:t>
      </w:r>
      <w:r w:rsidRPr="00B92CC5">
        <w:rPr>
          <w:i/>
          <w:lang w:eastAsia="en-US"/>
        </w:rPr>
        <w:t>sortimismäärus</w:t>
      </w:r>
      <w:r w:rsidRPr="00B92CC5">
        <w:rPr>
          <w:lang w:eastAsia="en-US"/>
        </w:rPr>
        <w:t xml:space="preserve">) </w:t>
      </w:r>
      <w:r w:rsidRPr="00B92CC5">
        <w:rPr>
          <w:lang w:eastAsia="en-US"/>
        </w:rPr>
        <w:lastRenderedPageBreak/>
        <w:t>liigiti kogu</w:t>
      </w:r>
      <w:r w:rsidR="009C3E01" w:rsidRPr="00B92CC5">
        <w:rPr>
          <w:lang w:eastAsia="en-US"/>
        </w:rPr>
        <w:t>da</w:t>
      </w:r>
      <w:r w:rsidRPr="00B92CC5">
        <w:rPr>
          <w:lang w:eastAsia="en-US"/>
        </w:rPr>
        <w:t xml:space="preserve"> vähemalt järgmis</w:t>
      </w:r>
      <w:r w:rsidR="009C3E01" w:rsidRPr="00B92CC5">
        <w:rPr>
          <w:lang w:eastAsia="en-US"/>
        </w:rPr>
        <w:t>ed</w:t>
      </w:r>
      <w:r w:rsidRPr="00B92CC5">
        <w:rPr>
          <w:lang w:eastAsia="en-US"/>
        </w:rPr>
        <w:t xml:space="preserve"> jäätmeli</w:t>
      </w:r>
      <w:r w:rsidR="00005A8B" w:rsidRPr="00B92CC5">
        <w:rPr>
          <w:lang w:eastAsia="en-US"/>
        </w:rPr>
        <w:t xml:space="preserve">igid </w:t>
      </w:r>
      <w:r w:rsidRPr="00B92CC5">
        <w:rPr>
          <w:lang w:eastAsia="en-US"/>
        </w:rPr>
        <w:t>vastavalt jäätmenimistu jäätmeliikide või alajaotiste koodidele:</w:t>
      </w:r>
    </w:p>
    <w:p w14:paraId="572C4795" w14:textId="2B90BB64" w:rsidR="00A70F72" w:rsidRPr="00B92CC5" w:rsidRDefault="00A70F72" w:rsidP="00EC0E80">
      <w:pPr>
        <w:pStyle w:val="ListParagraph"/>
        <w:numPr>
          <w:ilvl w:val="0"/>
          <w:numId w:val="14"/>
        </w:numPr>
        <w:rPr>
          <w:lang w:eastAsia="en-US"/>
        </w:rPr>
      </w:pPr>
      <w:r w:rsidRPr="00B92CC5">
        <w:rPr>
          <w:b/>
          <w:lang w:eastAsia="en-US"/>
        </w:rPr>
        <w:t>paber ja kartong (20 01 01);</w:t>
      </w:r>
    </w:p>
    <w:p w14:paraId="58C316B7" w14:textId="77777777" w:rsidR="00A70F72" w:rsidRPr="00B92CC5" w:rsidRDefault="00A70F72" w:rsidP="00A70F72">
      <w:pPr>
        <w:pStyle w:val="ListParagraph"/>
        <w:numPr>
          <w:ilvl w:val="0"/>
          <w:numId w:val="14"/>
        </w:numPr>
        <w:rPr>
          <w:b/>
          <w:lang w:eastAsia="en-US"/>
        </w:rPr>
      </w:pPr>
      <w:r w:rsidRPr="00B92CC5">
        <w:rPr>
          <w:b/>
          <w:lang w:eastAsia="en-US"/>
        </w:rPr>
        <w:t>plastid (20 01 39);</w:t>
      </w:r>
    </w:p>
    <w:p w14:paraId="4F4B406C" w14:textId="77777777" w:rsidR="00A70F72" w:rsidRPr="00B92CC5" w:rsidRDefault="00A70F72" w:rsidP="00A70F72">
      <w:pPr>
        <w:pStyle w:val="ListParagraph"/>
        <w:numPr>
          <w:ilvl w:val="0"/>
          <w:numId w:val="14"/>
        </w:numPr>
        <w:rPr>
          <w:b/>
          <w:lang w:eastAsia="en-US"/>
        </w:rPr>
      </w:pPr>
      <w:r w:rsidRPr="00B92CC5">
        <w:rPr>
          <w:b/>
          <w:lang w:eastAsia="en-US"/>
        </w:rPr>
        <w:t>metallid (20 01 40);</w:t>
      </w:r>
    </w:p>
    <w:p w14:paraId="14F35630" w14:textId="77777777" w:rsidR="00A70F72" w:rsidRPr="00B92CC5" w:rsidRDefault="00A70F72" w:rsidP="00A70F72">
      <w:pPr>
        <w:pStyle w:val="ListParagraph"/>
        <w:numPr>
          <w:ilvl w:val="0"/>
          <w:numId w:val="14"/>
        </w:numPr>
        <w:rPr>
          <w:b/>
          <w:lang w:eastAsia="en-US"/>
        </w:rPr>
      </w:pPr>
      <w:r w:rsidRPr="00B92CC5">
        <w:rPr>
          <w:b/>
          <w:lang w:eastAsia="en-US"/>
        </w:rPr>
        <w:t>klaas (20 01 02);</w:t>
      </w:r>
    </w:p>
    <w:p w14:paraId="563E38F1" w14:textId="77777777" w:rsidR="00A70F72" w:rsidRPr="00B92CC5" w:rsidRDefault="00A70F72" w:rsidP="00A70F72">
      <w:pPr>
        <w:pStyle w:val="ListParagraph"/>
        <w:numPr>
          <w:ilvl w:val="0"/>
          <w:numId w:val="14"/>
        </w:numPr>
        <w:rPr>
          <w:b/>
          <w:lang w:eastAsia="en-US"/>
        </w:rPr>
      </w:pPr>
      <w:r w:rsidRPr="00B92CC5">
        <w:rPr>
          <w:b/>
          <w:lang w:eastAsia="en-US"/>
        </w:rPr>
        <w:t>biolagunevad aia- ja haljastujäätmed (20 02 01);</w:t>
      </w:r>
    </w:p>
    <w:p w14:paraId="2C1B56A9" w14:textId="77777777" w:rsidR="00A70F72" w:rsidRPr="00B92CC5" w:rsidRDefault="00A70F72" w:rsidP="00A70F72">
      <w:pPr>
        <w:pStyle w:val="ListParagraph"/>
        <w:numPr>
          <w:ilvl w:val="0"/>
          <w:numId w:val="14"/>
        </w:numPr>
        <w:rPr>
          <w:b/>
          <w:lang w:eastAsia="en-US"/>
        </w:rPr>
      </w:pPr>
      <w:r w:rsidRPr="00B92CC5">
        <w:rPr>
          <w:b/>
          <w:lang w:eastAsia="en-US"/>
        </w:rPr>
        <w:t>biolagunevad köögi- ja sööklajäätmed (20 01 08);</w:t>
      </w:r>
    </w:p>
    <w:p w14:paraId="2FD85475" w14:textId="77777777" w:rsidR="00A70F72" w:rsidRPr="00B92CC5" w:rsidRDefault="00A70F72" w:rsidP="00A70F72">
      <w:pPr>
        <w:pStyle w:val="ListParagraph"/>
        <w:numPr>
          <w:ilvl w:val="0"/>
          <w:numId w:val="14"/>
        </w:numPr>
        <w:rPr>
          <w:lang w:eastAsia="en-US"/>
        </w:rPr>
      </w:pPr>
      <w:r w:rsidRPr="00B92CC5">
        <w:rPr>
          <w:lang w:eastAsia="en-US"/>
        </w:rPr>
        <w:t>bioloogiliselt mittelagunevad aia- ja haljastujäätmed (20 02 02, 20 02 03);</w:t>
      </w:r>
    </w:p>
    <w:p w14:paraId="192CD5C9" w14:textId="77777777" w:rsidR="00A70F72" w:rsidRPr="00B92CC5" w:rsidRDefault="00A70F72" w:rsidP="00A70F72">
      <w:pPr>
        <w:pStyle w:val="ListParagraph"/>
        <w:numPr>
          <w:ilvl w:val="0"/>
          <w:numId w:val="14"/>
        </w:numPr>
        <w:rPr>
          <w:lang w:eastAsia="en-US"/>
        </w:rPr>
      </w:pPr>
      <w:r w:rsidRPr="00B92CC5">
        <w:rPr>
          <w:lang w:eastAsia="en-US"/>
        </w:rPr>
        <w:t xml:space="preserve">pakendid (15 01), sealhulgas </w:t>
      </w:r>
      <w:r w:rsidRPr="00B92CC5">
        <w:rPr>
          <w:b/>
          <w:lang w:eastAsia="en-US"/>
        </w:rPr>
        <w:t>paber- ja kartongpakendid (15 01 01), plastpakendid (15 01 02)</w:t>
      </w:r>
      <w:r w:rsidRPr="00B92CC5">
        <w:rPr>
          <w:lang w:eastAsia="en-US"/>
        </w:rPr>
        <w:t xml:space="preserve">, puitpakendid (15 01 03), </w:t>
      </w:r>
      <w:r w:rsidRPr="00B92CC5">
        <w:rPr>
          <w:b/>
          <w:lang w:eastAsia="en-US"/>
        </w:rPr>
        <w:t>metallpakendid (15 01 04)</w:t>
      </w:r>
      <w:r w:rsidRPr="00B92CC5">
        <w:rPr>
          <w:lang w:eastAsia="en-US"/>
        </w:rPr>
        <w:t xml:space="preserve">, komposiitpakendid (15 01 05), </w:t>
      </w:r>
      <w:r w:rsidRPr="00B92CC5">
        <w:rPr>
          <w:b/>
          <w:lang w:eastAsia="en-US"/>
        </w:rPr>
        <w:t>klaaspakendid (15 01 07)</w:t>
      </w:r>
      <w:r w:rsidRPr="00B92CC5">
        <w:rPr>
          <w:lang w:eastAsia="en-US"/>
        </w:rPr>
        <w:t>, tekstiilpakendid (15 01 09) ja muud jäätmeseaduse §-s 7 esitatud olmejäätmete mõistele vastavad pakendid;</w:t>
      </w:r>
    </w:p>
    <w:p w14:paraId="68124C38" w14:textId="77777777" w:rsidR="00A70F72" w:rsidRPr="00B92CC5" w:rsidRDefault="00A70F72" w:rsidP="00A70F72">
      <w:pPr>
        <w:pStyle w:val="ListParagraph"/>
        <w:numPr>
          <w:ilvl w:val="0"/>
          <w:numId w:val="14"/>
        </w:numPr>
        <w:rPr>
          <w:lang w:eastAsia="en-US"/>
        </w:rPr>
      </w:pPr>
      <w:r w:rsidRPr="00B92CC5">
        <w:rPr>
          <w:lang w:eastAsia="en-US"/>
        </w:rPr>
        <w:t>puit (20 01 38);</w:t>
      </w:r>
    </w:p>
    <w:p w14:paraId="2102F622" w14:textId="77777777" w:rsidR="00A70F72" w:rsidRPr="00B92CC5" w:rsidRDefault="00A70F72" w:rsidP="00A70F72">
      <w:pPr>
        <w:pStyle w:val="ListParagraph"/>
        <w:numPr>
          <w:ilvl w:val="0"/>
          <w:numId w:val="14"/>
        </w:numPr>
        <w:rPr>
          <w:lang w:eastAsia="en-US"/>
        </w:rPr>
      </w:pPr>
      <w:r w:rsidRPr="00B92CC5">
        <w:rPr>
          <w:lang w:eastAsia="en-US"/>
        </w:rPr>
        <w:t>tekstiil (20 01 10, 20 01 11);</w:t>
      </w:r>
    </w:p>
    <w:p w14:paraId="09A93E83" w14:textId="77777777" w:rsidR="00A70F72" w:rsidRPr="00B92CC5" w:rsidRDefault="00A70F72" w:rsidP="00A70F72">
      <w:pPr>
        <w:pStyle w:val="ListParagraph"/>
        <w:numPr>
          <w:ilvl w:val="0"/>
          <w:numId w:val="14"/>
        </w:numPr>
        <w:rPr>
          <w:lang w:eastAsia="en-US"/>
        </w:rPr>
      </w:pPr>
      <w:r w:rsidRPr="00B92CC5">
        <w:rPr>
          <w:lang w:eastAsia="en-US"/>
        </w:rPr>
        <w:t>suurjäätmed (20 03 07);</w:t>
      </w:r>
    </w:p>
    <w:p w14:paraId="3CCFD7FE" w14:textId="77777777" w:rsidR="00A70F72" w:rsidRPr="00B92CC5" w:rsidRDefault="00A70F72" w:rsidP="00A70F72">
      <w:pPr>
        <w:pStyle w:val="ListParagraph"/>
        <w:numPr>
          <w:ilvl w:val="0"/>
          <w:numId w:val="14"/>
        </w:numPr>
        <w:rPr>
          <w:lang w:eastAsia="en-US"/>
        </w:rPr>
      </w:pPr>
      <w:r w:rsidRPr="00B92CC5">
        <w:rPr>
          <w:lang w:eastAsia="en-US"/>
        </w:rPr>
        <w:t>probleemtoodete jäätmed (20 01 21*, 20 01 23*, 20 01 34, 20 01 35*, 20 01 36);</w:t>
      </w:r>
    </w:p>
    <w:p w14:paraId="272B24B5" w14:textId="3C5D1AD6" w:rsidR="00A70F72" w:rsidRPr="00B92CC5" w:rsidRDefault="00A70F72" w:rsidP="00C637DA">
      <w:pPr>
        <w:pStyle w:val="ListParagraph"/>
        <w:numPr>
          <w:ilvl w:val="0"/>
          <w:numId w:val="14"/>
        </w:numPr>
        <w:rPr>
          <w:lang w:eastAsia="en-US"/>
        </w:rPr>
      </w:pPr>
      <w:r w:rsidRPr="00B92CC5">
        <w:rPr>
          <w:lang w:eastAsia="en-US"/>
        </w:rPr>
        <w:t xml:space="preserve">ohtlikud jäätmed (jäätmenimistu alajaotises 20 01 tärniga </w:t>
      </w:r>
      <w:r w:rsidR="009E4DE5" w:rsidRPr="00B92CC5">
        <w:rPr>
          <w:rFonts w:ascii="Calibri" w:hAnsi="Calibri" w:cs="Calibri"/>
          <w:lang w:eastAsia="en-US"/>
        </w:rPr>
        <w:t>"</w:t>
      </w:r>
      <w:r w:rsidRPr="00B92CC5">
        <w:rPr>
          <w:lang w:eastAsia="en-US"/>
        </w:rPr>
        <w:t>*</w:t>
      </w:r>
      <w:r w:rsidR="009E4DE5" w:rsidRPr="00B92CC5">
        <w:rPr>
          <w:rFonts w:ascii="Calibri" w:hAnsi="Calibri" w:cs="Calibri"/>
          <w:lang w:eastAsia="en-US"/>
        </w:rPr>
        <w:t>"</w:t>
      </w:r>
      <w:r w:rsidRPr="00B92CC5">
        <w:rPr>
          <w:lang w:eastAsia="en-US"/>
        </w:rPr>
        <w:t xml:space="preserve"> tähistatud jäätmed) ning olmes tekkinud ohtlikke aineid sisaldavad või nendega saastunud pakendid jäätmekoodiga 15 01 10*.</w:t>
      </w:r>
    </w:p>
    <w:p w14:paraId="29DECE9E" w14:textId="1DA094A4" w:rsidR="00C637DA" w:rsidRDefault="00A70F72" w:rsidP="00D417A5">
      <w:pPr>
        <w:rPr>
          <w:lang w:eastAsia="en-US"/>
        </w:rPr>
      </w:pPr>
      <w:r w:rsidRPr="00B92CC5">
        <w:rPr>
          <w:lang w:eastAsia="en-US"/>
        </w:rPr>
        <w:t>Kohaliku omavalitsuse üksus peab</w:t>
      </w:r>
      <w:r w:rsidRPr="00B92CC5">
        <w:rPr>
          <w:i/>
          <w:iCs/>
          <w:lang w:eastAsia="en-US"/>
        </w:rPr>
        <w:t xml:space="preserve"> </w:t>
      </w:r>
      <w:r w:rsidR="00005A8B" w:rsidRPr="00B92CC5">
        <w:rPr>
          <w:i/>
          <w:iCs/>
          <w:lang w:eastAsia="en-US"/>
        </w:rPr>
        <w:t>sortimismääruse</w:t>
      </w:r>
      <w:r w:rsidR="00005A8B" w:rsidRPr="00B92CC5">
        <w:rPr>
          <w:lang w:eastAsia="en-US"/>
        </w:rPr>
        <w:t xml:space="preserve"> § 4 lg 1</w:t>
      </w:r>
      <w:r w:rsidR="00005A8B" w:rsidRPr="00B92CC5">
        <w:rPr>
          <w:vertAlign w:val="superscript"/>
          <w:lang w:eastAsia="en-US"/>
        </w:rPr>
        <w:t xml:space="preserve">2 </w:t>
      </w:r>
      <w:r w:rsidR="00005A8B" w:rsidRPr="00B92CC5">
        <w:rPr>
          <w:lang w:eastAsia="en-US"/>
        </w:rPr>
        <w:t xml:space="preserve">järgi </w:t>
      </w:r>
      <w:r w:rsidRPr="00B92CC5">
        <w:rPr>
          <w:lang w:eastAsia="en-US"/>
        </w:rPr>
        <w:t>korraldama vähemalt nende jäätmeliikide liigiti kogumise, mis on eelnevas loetelus märgitud</w:t>
      </w:r>
      <w:r w:rsidRPr="00B92CC5">
        <w:rPr>
          <w:b/>
          <w:lang w:eastAsia="en-US"/>
        </w:rPr>
        <w:t xml:space="preserve"> rasvaselt</w:t>
      </w:r>
      <w:r w:rsidRPr="00B92CC5">
        <w:rPr>
          <w:lang w:eastAsia="en-US"/>
        </w:rPr>
        <w:t>.</w:t>
      </w:r>
      <w:r w:rsidR="00C637DA">
        <w:rPr>
          <w:lang w:eastAsia="en-US"/>
        </w:rPr>
        <w:t xml:space="preserve"> </w:t>
      </w:r>
      <w:r w:rsidRPr="00B92CC5">
        <w:rPr>
          <w:lang w:eastAsia="en-US"/>
        </w:rPr>
        <w:t xml:space="preserve">Riikliku jäätmestatistika </w:t>
      </w:r>
      <w:r w:rsidR="00B21DB9">
        <w:rPr>
          <w:lang w:eastAsia="en-US"/>
        </w:rPr>
        <w:t xml:space="preserve">andmete </w:t>
      </w:r>
      <w:r w:rsidRPr="00B92CC5">
        <w:rPr>
          <w:lang w:eastAsia="en-US"/>
        </w:rPr>
        <w:t xml:space="preserve">kohaselt </w:t>
      </w:r>
      <w:r w:rsidR="00C5197B">
        <w:rPr>
          <w:lang w:eastAsia="en-US"/>
        </w:rPr>
        <w:t>on viimasel viiel aastal eelpool nimetatud jäätmetest kogutud üksnes pakendijäätmeid.</w:t>
      </w:r>
    </w:p>
    <w:p w14:paraId="239F7693" w14:textId="77777777" w:rsidR="00A70F72" w:rsidRPr="00B92CC5" w:rsidRDefault="00A70F72" w:rsidP="00A70F72">
      <w:pPr>
        <w:spacing w:before="0"/>
        <w:ind w:left="50"/>
        <w:rPr>
          <w:lang w:eastAsia="en-US"/>
        </w:rPr>
      </w:pPr>
    </w:p>
    <w:p w14:paraId="5EA21467" w14:textId="0D746888" w:rsidR="00A70F72" w:rsidRPr="00B92CC5" w:rsidRDefault="00A70F72" w:rsidP="00A70F72">
      <w:pPr>
        <w:pStyle w:val="Heading2"/>
        <w:spacing w:before="0"/>
      </w:pPr>
      <w:bookmarkStart w:id="87" w:name="_Toc20742278"/>
      <w:bookmarkStart w:id="88" w:name="_Toc20829464"/>
      <w:bookmarkStart w:id="89" w:name="_Toc21263197"/>
      <w:bookmarkStart w:id="90" w:name="_Toc21263303"/>
      <w:bookmarkStart w:id="91" w:name="_Toc22119790"/>
      <w:bookmarkStart w:id="92" w:name="_Toc22653514"/>
      <w:bookmarkStart w:id="93" w:name="_Toc22665999"/>
      <w:bookmarkStart w:id="94" w:name="_Toc23000986"/>
      <w:bookmarkStart w:id="95" w:name="_Toc23143907"/>
      <w:bookmarkStart w:id="96" w:name="_Toc23145108"/>
      <w:bookmarkStart w:id="97" w:name="_Toc23156245"/>
      <w:bookmarkStart w:id="98" w:name="_Toc23166476"/>
      <w:bookmarkStart w:id="99" w:name="_Toc23166963"/>
      <w:bookmarkStart w:id="100" w:name="_Toc23334731"/>
      <w:bookmarkStart w:id="101" w:name="_Toc42257577"/>
      <w:bookmarkStart w:id="102" w:name="_Toc42258491"/>
      <w:bookmarkStart w:id="103" w:name="_Toc42258584"/>
      <w:bookmarkStart w:id="104" w:name="_Toc42258692"/>
      <w:bookmarkStart w:id="105" w:name="_Toc42258755"/>
      <w:bookmarkStart w:id="106" w:name="_Toc333322039"/>
      <w:bookmarkStart w:id="107" w:name="_Toc487020710"/>
      <w:bookmarkStart w:id="108" w:name="_Toc61954049"/>
      <w:r w:rsidRPr="00B92CC5">
        <w:t>Pakend</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0CB40690" w14:textId="0100AE3C" w:rsidR="00A70F72" w:rsidRPr="00B92CC5" w:rsidRDefault="00A70F72" w:rsidP="001D78AF">
      <w:r w:rsidRPr="00B92CC5">
        <w:t>Pakend on mis tahes materjalist valmistatud toode, mida kasutatakse kauba mahutamiseks, kaitsmiseks, käsitsemiseks, kättetoimetamiseks ja esitlemiseks selle kauba olelusringi vältel: toormest kuni valmiskaubani ning tootja käest tarbija kätte jõudmiseni. Pakendiks loetakse ka samal eesmärgil kasutatavad ühekorrapakendeid.</w:t>
      </w:r>
    </w:p>
    <w:p w14:paraId="6723ACBF" w14:textId="1228D31F" w:rsidR="00A70F72" w:rsidRPr="001D78AF" w:rsidRDefault="00A70F72" w:rsidP="001D78AF">
      <w:r w:rsidRPr="00B92CC5">
        <w:t>Pakendijääde on mis tahes pakend või pakendimaterjal, mis muutub pärast pakendi kasutamist jäätmeks. Pakendijäätmeteks ei loeta pakendi ja pakendimaterjali tootmisel tekkinud jääke.</w:t>
      </w:r>
    </w:p>
    <w:p w14:paraId="4722F7D8" w14:textId="4337FCE4" w:rsidR="00A70F72" w:rsidRPr="001D78AF" w:rsidRDefault="00A70F72" w:rsidP="001D78AF">
      <w:pPr>
        <w:rPr>
          <w:iCs/>
          <w:lang w:eastAsia="ru-RU"/>
        </w:rPr>
      </w:pPr>
      <w:r w:rsidRPr="00B92CC5">
        <w:rPr>
          <w:iCs/>
          <w:lang w:eastAsia="ru-RU"/>
        </w:rPr>
        <w:t xml:space="preserve">Pakendiseadus </w:t>
      </w:r>
      <w:r w:rsidRPr="00B92CC5">
        <w:rPr>
          <w:lang w:eastAsia="ru-RU"/>
        </w:rPr>
        <w:t xml:space="preserve">kehtestab nõuded pakendi ja pakendijäätmete kasutamisele, soodustades sellega pakendi või pakendimaterjali ringlust ja taaskasutamist. Pakendid ja nendest tekkivad jäätmed on üheks oluliseks aspektiks, millele viimasel ajal tähelepanu on pööratud. Suur osa pakendijäätmetest on ühekorrapakendid, mille taaskasutamise süsteem ei ole veel välja kujunenud. Korraldatud on alkoholi- ja joogipakendite (klaas-, plast- ja metallpakendite) kogumine, sorteerimine ja taaskasutamine, millele andis tõuke </w:t>
      </w:r>
      <w:r w:rsidRPr="00B92CC5">
        <w:rPr>
          <w:iCs/>
          <w:lang w:eastAsia="ru-RU"/>
        </w:rPr>
        <w:t xml:space="preserve">Pakendiaktsiisi seadus ja pakenditele kehtestatud tagatisraha süsteem (niinimetatud pandipakendid). </w:t>
      </w:r>
    </w:p>
    <w:p w14:paraId="25402864" w14:textId="3278B6DA" w:rsidR="00A70F72" w:rsidRPr="00B34405" w:rsidRDefault="00A70F72" w:rsidP="00B34405">
      <w:r w:rsidRPr="00B92CC5">
        <w:t xml:space="preserve">Pakendijäätmed moodustavad olulise osa olmejäätmetest ja prognooside kohaselt pakendijäätmete osatähtsus kasvab. Sihtasutus Stockholmi Keskkonnainstituudi Tallinna Keskuse uuringutulemuste põhjal arvutatud Eesti maapiirkonna pakendijäätmete sisaldus prügilasse ladestatavates segaolmejäätmetes on </w:t>
      </w:r>
      <w:r w:rsidR="001D78AF">
        <w:t>26.28</w:t>
      </w:r>
      <w:r w:rsidRPr="00B92CC5">
        <w:t>%. Pakendijäätmete koguteke omavalitsuses on sellest lähtuvalt 201</w:t>
      </w:r>
      <w:r w:rsidR="001D78AF">
        <w:t>9</w:t>
      </w:r>
      <w:r w:rsidRPr="00B92CC5">
        <w:t xml:space="preserve">. aastal olnud </w:t>
      </w:r>
      <w:r w:rsidR="00C5197B">
        <w:t>umbes 21</w:t>
      </w:r>
      <w:r w:rsidRPr="00B92CC5">
        <w:t xml:space="preserve"> tonni.</w:t>
      </w:r>
      <w:r w:rsidR="00804CA4" w:rsidRPr="00B92CC5">
        <w:t xml:space="preserve"> </w:t>
      </w:r>
    </w:p>
    <w:p w14:paraId="303C87E1" w14:textId="7AADDFCD" w:rsidR="00767FC3" w:rsidRDefault="00C5197B" w:rsidP="00B34405">
      <w:r>
        <w:t>Ruhnu</w:t>
      </w:r>
      <w:r w:rsidR="00A70F72">
        <w:t xml:space="preserve"> vallas koguti 201</w:t>
      </w:r>
      <w:r w:rsidR="00767FC3">
        <w:t>9</w:t>
      </w:r>
      <w:r w:rsidR="00A70F72">
        <w:t xml:space="preserve">. aastal pakendijäätmeid </w:t>
      </w:r>
      <w:r w:rsidR="00555D9D">
        <w:t>2.8</w:t>
      </w:r>
      <w:r w:rsidR="00A70F72">
        <w:t xml:space="preserve"> tonni. Pakendijäätmete osakaal kõigist liigiti kogutud olme- ja pakendijäätmetest on 201</w:t>
      </w:r>
      <w:r w:rsidR="00767FC3">
        <w:t>9</w:t>
      </w:r>
      <w:r w:rsidR="00A70F72">
        <w:t xml:space="preserve">. aastal olnud </w:t>
      </w:r>
      <w:r w:rsidR="00555D9D">
        <w:t>100</w:t>
      </w:r>
      <w:r w:rsidR="00A70F72">
        <w:t>%</w:t>
      </w:r>
      <w:r w:rsidR="002D159A">
        <w:t xml:space="preserve"> ehk </w:t>
      </w:r>
      <w:r w:rsidR="00555D9D">
        <w:t xml:space="preserve">pakendijäätmed on olnud ainuke liigiti kogutud jäätmeliik olme- ja pakendijäätmete hulgast. Väga hea näitajana vallas toimib </w:t>
      </w:r>
      <w:r w:rsidR="00555D9D">
        <w:lastRenderedPageBreak/>
        <w:t xml:space="preserve">eriliigiliste pakendite sorteerimine. </w:t>
      </w:r>
      <w:r w:rsidR="00767FC3">
        <w:t xml:space="preserve">Eriliigiliste pakendite hulk moodustab kogu pakendijäätmete hulgast </w:t>
      </w:r>
      <w:r w:rsidR="00555D9D">
        <w:t>100</w:t>
      </w:r>
      <w:r w:rsidR="00767FC3">
        <w:t>%</w:t>
      </w:r>
      <w:r w:rsidR="00555D9D">
        <w:t xml:space="preserve"> ning segapakendeid jäätmearuandluse põhjal ei teki.</w:t>
      </w:r>
      <w:r w:rsidR="00050FE1">
        <w:t xml:space="preserve"> Enim tekib jäätmearuandluse põhjal klaaspakendeid, mis moodustavad kogu pakendijäätmete tekkest keskmiselt 84%.</w:t>
      </w:r>
    </w:p>
    <w:p w14:paraId="40259E3E" w14:textId="07C78645" w:rsidR="0304969A" w:rsidRDefault="0304969A" w:rsidP="70088146">
      <w:r>
        <w:t>Sarnaselt olmejäätmetele ei ole pakendijäätmete puhul võimalik eristada ettevõtet</w:t>
      </w:r>
      <w:r w:rsidR="00E71569">
        <w:t>e</w:t>
      </w:r>
      <w:r>
        <w:t xml:space="preserve"> ja majapidamiste jäätmeteket, sest majapidamiste jäätmed kajastuvad statistikas koos ettevõtete jäätmetega.</w:t>
      </w:r>
    </w:p>
    <w:p w14:paraId="4349D416" w14:textId="77777777" w:rsidR="00D91846" w:rsidRPr="00B92CC5" w:rsidRDefault="00D91846" w:rsidP="00A70F72">
      <w:pPr>
        <w:spacing w:before="0"/>
        <w:rPr>
          <w:color w:val="FF0000"/>
        </w:rPr>
      </w:pPr>
    </w:p>
    <w:p w14:paraId="3DCEB09A" w14:textId="3F3F476C" w:rsidR="00555D9D" w:rsidRDefault="00A82E3F" w:rsidP="00555D9D">
      <w:pPr>
        <w:keepNext/>
        <w:spacing w:before="0"/>
      </w:pPr>
      <w:r>
        <w:rPr>
          <w:noProof/>
        </w:rPr>
        <w:drawing>
          <wp:inline distT="0" distB="0" distL="0" distR="0" wp14:anchorId="79A3E082" wp14:editId="254F1269">
            <wp:extent cx="5991225" cy="2133600"/>
            <wp:effectExtent l="0" t="0" r="9525" b="0"/>
            <wp:docPr id="4" name="Chart 4">
              <a:extLst xmlns:a="http://schemas.openxmlformats.org/drawingml/2006/main">
                <a:ext uri="{FF2B5EF4-FFF2-40B4-BE49-F238E27FC236}">
                  <a16:creationId xmlns:a16="http://schemas.microsoft.com/office/drawing/2014/main" id="{B927073F-7215-42A3-A4A9-BFBA1BF32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A96750" w14:textId="1BAEB53B" w:rsidR="00767FC3" w:rsidRDefault="00555D9D" w:rsidP="00555D9D">
      <w:pPr>
        <w:pStyle w:val="Caption"/>
      </w:pPr>
      <w:r>
        <w:t xml:space="preserve">Joonis </w:t>
      </w:r>
      <w:r>
        <w:fldChar w:fldCharType="begin"/>
      </w:r>
      <w:r>
        <w:instrText>SEQ Joonis \* ARABIC</w:instrText>
      </w:r>
      <w:r>
        <w:fldChar w:fldCharType="separate"/>
      </w:r>
      <w:r w:rsidR="000135E9">
        <w:rPr>
          <w:noProof/>
        </w:rPr>
        <w:t>5</w:t>
      </w:r>
      <w:r>
        <w:fldChar w:fldCharType="end"/>
      </w:r>
      <w:r>
        <w:t>. Pakendijäätmete teke Ruhnu vallas 2015-2019. Allikas: Keskkonnaagentuur</w:t>
      </w:r>
    </w:p>
    <w:p w14:paraId="1AC85ED6" w14:textId="0B617199" w:rsidR="00767FC3" w:rsidRDefault="00050FE1" w:rsidP="00767FC3">
      <w:pPr>
        <w:spacing w:before="0"/>
      </w:pPr>
      <w:r>
        <w:t>Jooniselt on näha</w:t>
      </w:r>
      <w:r w:rsidR="00A70F72">
        <w:t xml:space="preserve">, et </w:t>
      </w:r>
      <w:r w:rsidR="01AE0E30">
        <w:t>p</w:t>
      </w:r>
      <w:r>
        <w:t xml:space="preserve">akendijäätmete teke on olnud mõnevõrra hüppeline, mis tõenäoliselt on jällegi sõltuvuses aastasest turistide arvust. </w:t>
      </w:r>
      <w:r w:rsidR="00A70F72">
        <w:t xml:space="preserve">Arvestades </w:t>
      </w:r>
      <w:r>
        <w:t xml:space="preserve">elanikkonna </w:t>
      </w:r>
      <w:r w:rsidR="00A70F72">
        <w:t xml:space="preserve">järjest suurenevat pakendite tarbimist on oodata edasiseks perioodiks pakendijäätmete tekke kasvu. </w:t>
      </w:r>
      <w:bookmarkStart w:id="109" w:name="_Toc333322040"/>
      <w:bookmarkStart w:id="110" w:name="_Toc487020711"/>
    </w:p>
    <w:p w14:paraId="0F571776" w14:textId="36055636" w:rsidR="00767FC3" w:rsidRDefault="00767FC3" w:rsidP="00767FC3">
      <w:pPr>
        <w:pStyle w:val="Caption"/>
        <w:keepNext/>
      </w:pPr>
      <w:r>
        <w:t xml:space="preserve">Tabel </w:t>
      </w:r>
      <w:r>
        <w:fldChar w:fldCharType="begin"/>
      </w:r>
      <w:r>
        <w:instrText>SEQ Tabel \* ARABIC</w:instrText>
      </w:r>
      <w:r>
        <w:fldChar w:fldCharType="separate"/>
      </w:r>
      <w:r w:rsidR="00A34F4E">
        <w:rPr>
          <w:noProof/>
        </w:rPr>
        <w:t>4</w:t>
      </w:r>
      <w:r>
        <w:fldChar w:fldCharType="end"/>
      </w:r>
      <w:r>
        <w:t xml:space="preserve">. </w:t>
      </w:r>
      <w:r w:rsidR="00050FE1">
        <w:t>Ruhnu</w:t>
      </w:r>
      <w:r>
        <w:t xml:space="preserve"> valla pakendijäätmete teke jäätmearuandluse kohaselt aastatel 2015–2019 tonnides. Allikas: Keskkonnaagentuur.</w:t>
      </w:r>
    </w:p>
    <w:tbl>
      <w:tblPr>
        <w:tblW w:w="9416" w:type="dxa"/>
        <w:tblLook w:val="04A0" w:firstRow="1" w:lastRow="0" w:firstColumn="1" w:lastColumn="0" w:noHBand="0" w:noVBand="1"/>
      </w:tblPr>
      <w:tblGrid>
        <w:gridCol w:w="978"/>
        <w:gridCol w:w="1690"/>
        <w:gridCol w:w="1343"/>
        <w:gridCol w:w="1287"/>
        <w:gridCol w:w="1306"/>
        <w:gridCol w:w="1405"/>
        <w:gridCol w:w="1407"/>
      </w:tblGrid>
      <w:tr w:rsidR="00767FC3" w:rsidRPr="00767FC3" w14:paraId="7529F0CF" w14:textId="77777777" w:rsidTr="0042636F">
        <w:trPr>
          <w:trHeight w:val="262"/>
        </w:trPr>
        <w:tc>
          <w:tcPr>
            <w:tcW w:w="978"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4A9144E" w14:textId="77777777" w:rsidR="00767FC3" w:rsidRPr="00767FC3" w:rsidRDefault="00767FC3" w:rsidP="00767FC3">
            <w:pPr>
              <w:spacing w:before="0"/>
              <w:jc w:val="left"/>
              <w:rPr>
                <w:b/>
                <w:bCs/>
                <w:color w:val="000000"/>
                <w:sz w:val="18"/>
                <w:szCs w:val="18"/>
                <w:lang w:eastAsia="en-GB"/>
              </w:rPr>
            </w:pPr>
            <w:r w:rsidRPr="00767FC3">
              <w:rPr>
                <w:b/>
                <w:bCs/>
                <w:color w:val="000000"/>
                <w:sz w:val="18"/>
                <w:szCs w:val="18"/>
                <w:lang w:eastAsia="en-GB"/>
              </w:rPr>
              <w:t>Kood</w:t>
            </w:r>
          </w:p>
        </w:tc>
        <w:tc>
          <w:tcPr>
            <w:tcW w:w="1690"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57CAA5C" w14:textId="77777777" w:rsidR="00767FC3" w:rsidRPr="00767FC3" w:rsidRDefault="00767FC3" w:rsidP="00767FC3">
            <w:pPr>
              <w:spacing w:before="0"/>
              <w:jc w:val="left"/>
              <w:rPr>
                <w:b/>
                <w:bCs/>
                <w:color w:val="000000"/>
                <w:sz w:val="18"/>
                <w:szCs w:val="18"/>
                <w:lang w:eastAsia="en-GB"/>
              </w:rPr>
            </w:pPr>
            <w:r w:rsidRPr="00767FC3">
              <w:rPr>
                <w:b/>
                <w:bCs/>
                <w:color w:val="000000"/>
                <w:sz w:val="18"/>
                <w:szCs w:val="18"/>
                <w:lang w:eastAsia="en-GB"/>
              </w:rPr>
              <w:t>Jäätmeliik</w:t>
            </w:r>
          </w:p>
        </w:tc>
        <w:tc>
          <w:tcPr>
            <w:tcW w:w="1343" w:type="dxa"/>
            <w:tcBorders>
              <w:top w:val="single" w:sz="4" w:space="0" w:color="auto"/>
              <w:left w:val="nil"/>
              <w:bottom w:val="single" w:sz="4" w:space="0" w:color="auto"/>
              <w:right w:val="single" w:sz="4" w:space="0" w:color="auto"/>
            </w:tcBorders>
            <w:shd w:val="clear" w:color="000000" w:fill="EAF1DD"/>
            <w:noWrap/>
            <w:vAlign w:val="center"/>
            <w:hideMark/>
          </w:tcPr>
          <w:p w14:paraId="0AA063D7" w14:textId="77777777" w:rsidR="00767FC3" w:rsidRPr="00767FC3" w:rsidRDefault="00767FC3" w:rsidP="00767FC3">
            <w:pPr>
              <w:spacing w:before="0"/>
              <w:jc w:val="center"/>
              <w:rPr>
                <w:b/>
                <w:bCs/>
                <w:color w:val="000000"/>
                <w:sz w:val="18"/>
                <w:szCs w:val="18"/>
                <w:lang w:eastAsia="en-GB"/>
              </w:rPr>
            </w:pPr>
            <w:r w:rsidRPr="00767FC3">
              <w:rPr>
                <w:b/>
                <w:bCs/>
                <w:color w:val="000000"/>
                <w:sz w:val="18"/>
                <w:szCs w:val="18"/>
                <w:lang w:eastAsia="en-GB"/>
              </w:rPr>
              <w:t>2015</w:t>
            </w:r>
          </w:p>
        </w:tc>
        <w:tc>
          <w:tcPr>
            <w:tcW w:w="1287" w:type="dxa"/>
            <w:tcBorders>
              <w:top w:val="single" w:sz="4" w:space="0" w:color="auto"/>
              <w:left w:val="nil"/>
              <w:bottom w:val="single" w:sz="4" w:space="0" w:color="auto"/>
              <w:right w:val="single" w:sz="4" w:space="0" w:color="auto"/>
            </w:tcBorders>
            <w:shd w:val="clear" w:color="000000" w:fill="EAF1DD"/>
            <w:noWrap/>
            <w:vAlign w:val="center"/>
            <w:hideMark/>
          </w:tcPr>
          <w:p w14:paraId="4622EF78" w14:textId="77777777" w:rsidR="00767FC3" w:rsidRPr="00767FC3" w:rsidRDefault="00767FC3" w:rsidP="00767FC3">
            <w:pPr>
              <w:spacing w:before="0"/>
              <w:jc w:val="center"/>
              <w:rPr>
                <w:b/>
                <w:bCs/>
                <w:color w:val="000000"/>
                <w:sz w:val="18"/>
                <w:szCs w:val="18"/>
                <w:lang w:eastAsia="en-GB"/>
              </w:rPr>
            </w:pPr>
            <w:r w:rsidRPr="00767FC3">
              <w:rPr>
                <w:b/>
                <w:bCs/>
                <w:color w:val="000000"/>
                <w:sz w:val="18"/>
                <w:szCs w:val="18"/>
                <w:lang w:eastAsia="en-GB"/>
              </w:rPr>
              <w:t>2016</w:t>
            </w:r>
          </w:p>
        </w:tc>
        <w:tc>
          <w:tcPr>
            <w:tcW w:w="1306" w:type="dxa"/>
            <w:tcBorders>
              <w:top w:val="single" w:sz="4" w:space="0" w:color="auto"/>
              <w:left w:val="nil"/>
              <w:bottom w:val="single" w:sz="4" w:space="0" w:color="auto"/>
              <w:right w:val="single" w:sz="4" w:space="0" w:color="auto"/>
            </w:tcBorders>
            <w:shd w:val="clear" w:color="000000" w:fill="EAF1DD"/>
            <w:noWrap/>
            <w:vAlign w:val="center"/>
            <w:hideMark/>
          </w:tcPr>
          <w:p w14:paraId="4549A98F" w14:textId="77777777" w:rsidR="00767FC3" w:rsidRPr="00767FC3" w:rsidRDefault="00767FC3" w:rsidP="00767FC3">
            <w:pPr>
              <w:spacing w:before="0"/>
              <w:jc w:val="center"/>
              <w:rPr>
                <w:b/>
                <w:bCs/>
                <w:color w:val="000000"/>
                <w:sz w:val="18"/>
                <w:szCs w:val="18"/>
                <w:lang w:eastAsia="en-GB"/>
              </w:rPr>
            </w:pPr>
            <w:r w:rsidRPr="00767FC3">
              <w:rPr>
                <w:b/>
                <w:bCs/>
                <w:color w:val="000000"/>
                <w:sz w:val="18"/>
                <w:szCs w:val="18"/>
                <w:lang w:eastAsia="en-GB"/>
              </w:rPr>
              <w:t>2017</w:t>
            </w:r>
          </w:p>
        </w:tc>
        <w:tc>
          <w:tcPr>
            <w:tcW w:w="1405" w:type="dxa"/>
            <w:tcBorders>
              <w:top w:val="single" w:sz="4" w:space="0" w:color="auto"/>
              <w:left w:val="nil"/>
              <w:bottom w:val="single" w:sz="4" w:space="0" w:color="auto"/>
              <w:right w:val="single" w:sz="4" w:space="0" w:color="auto"/>
            </w:tcBorders>
            <w:shd w:val="clear" w:color="000000" w:fill="EAF1DD"/>
            <w:noWrap/>
            <w:vAlign w:val="center"/>
            <w:hideMark/>
          </w:tcPr>
          <w:p w14:paraId="35FA9A0F" w14:textId="77777777" w:rsidR="00767FC3" w:rsidRPr="00767FC3" w:rsidRDefault="00767FC3" w:rsidP="00767FC3">
            <w:pPr>
              <w:spacing w:before="0"/>
              <w:jc w:val="center"/>
              <w:rPr>
                <w:b/>
                <w:bCs/>
                <w:color w:val="000000"/>
                <w:sz w:val="18"/>
                <w:szCs w:val="18"/>
                <w:lang w:eastAsia="en-GB"/>
              </w:rPr>
            </w:pPr>
            <w:r w:rsidRPr="00767FC3">
              <w:rPr>
                <w:b/>
                <w:bCs/>
                <w:color w:val="000000"/>
                <w:sz w:val="18"/>
                <w:szCs w:val="18"/>
                <w:lang w:eastAsia="en-GB"/>
              </w:rPr>
              <w:t>2018</w:t>
            </w:r>
          </w:p>
        </w:tc>
        <w:tc>
          <w:tcPr>
            <w:tcW w:w="1407" w:type="dxa"/>
            <w:tcBorders>
              <w:top w:val="single" w:sz="4" w:space="0" w:color="auto"/>
              <w:left w:val="nil"/>
              <w:bottom w:val="single" w:sz="4" w:space="0" w:color="auto"/>
              <w:right w:val="single" w:sz="4" w:space="0" w:color="auto"/>
            </w:tcBorders>
            <w:shd w:val="clear" w:color="000000" w:fill="EAF1DD"/>
            <w:noWrap/>
            <w:vAlign w:val="center"/>
            <w:hideMark/>
          </w:tcPr>
          <w:p w14:paraId="69F4F362" w14:textId="77777777" w:rsidR="00767FC3" w:rsidRPr="00767FC3" w:rsidRDefault="00767FC3" w:rsidP="00767FC3">
            <w:pPr>
              <w:spacing w:before="0"/>
              <w:jc w:val="center"/>
              <w:rPr>
                <w:b/>
                <w:bCs/>
                <w:color w:val="000000"/>
                <w:sz w:val="18"/>
                <w:szCs w:val="18"/>
                <w:lang w:eastAsia="en-GB"/>
              </w:rPr>
            </w:pPr>
            <w:r w:rsidRPr="00767FC3">
              <w:rPr>
                <w:b/>
                <w:bCs/>
                <w:color w:val="000000"/>
                <w:sz w:val="18"/>
                <w:szCs w:val="18"/>
                <w:lang w:eastAsia="en-GB"/>
              </w:rPr>
              <w:t>2019</w:t>
            </w:r>
          </w:p>
        </w:tc>
      </w:tr>
      <w:tr w:rsidR="00641E8A" w:rsidRPr="00767FC3" w14:paraId="35A48BB3" w14:textId="77777777" w:rsidTr="0042636F">
        <w:trPr>
          <w:trHeight w:val="262"/>
        </w:trPr>
        <w:tc>
          <w:tcPr>
            <w:tcW w:w="978" w:type="dxa"/>
            <w:tcBorders>
              <w:top w:val="nil"/>
              <w:left w:val="single" w:sz="4" w:space="0" w:color="auto"/>
              <w:bottom w:val="single" w:sz="4" w:space="0" w:color="auto"/>
              <w:right w:val="single" w:sz="4" w:space="0" w:color="auto"/>
            </w:tcBorders>
            <w:shd w:val="clear" w:color="auto" w:fill="auto"/>
            <w:vAlign w:val="bottom"/>
            <w:hideMark/>
          </w:tcPr>
          <w:p w14:paraId="26911A49" w14:textId="77777777" w:rsidR="00641E8A" w:rsidRPr="00767FC3" w:rsidRDefault="00641E8A" w:rsidP="00767FC3">
            <w:pPr>
              <w:spacing w:before="0"/>
              <w:jc w:val="left"/>
              <w:rPr>
                <w:color w:val="000000"/>
                <w:sz w:val="18"/>
                <w:szCs w:val="18"/>
                <w:lang w:eastAsia="en-GB"/>
              </w:rPr>
            </w:pPr>
            <w:r w:rsidRPr="00767FC3">
              <w:rPr>
                <w:color w:val="000000"/>
                <w:sz w:val="18"/>
                <w:szCs w:val="18"/>
                <w:lang w:eastAsia="en-GB"/>
              </w:rPr>
              <w:t>15 01 02</w:t>
            </w:r>
          </w:p>
        </w:tc>
        <w:tc>
          <w:tcPr>
            <w:tcW w:w="1690" w:type="dxa"/>
            <w:tcBorders>
              <w:top w:val="nil"/>
              <w:left w:val="nil"/>
              <w:bottom w:val="single" w:sz="4" w:space="0" w:color="auto"/>
              <w:right w:val="single" w:sz="4" w:space="0" w:color="auto"/>
            </w:tcBorders>
            <w:shd w:val="clear" w:color="auto" w:fill="auto"/>
            <w:noWrap/>
            <w:vAlign w:val="bottom"/>
            <w:hideMark/>
          </w:tcPr>
          <w:p w14:paraId="27AA21B0" w14:textId="77777777" w:rsidR="00641E8A" w:rsidRPr="00767FC3" w:rsidRDefault="00641E8A" w:rsidP="00767FC3">
            <w:pPr>
              <w:spacing w:before="0"/>
              <w:jc w:val="left"/>
              <w:rPr>
                <w:color w:val="000000"/>
                <w:sz w:val="18"/>
                <w:szCs w:val="18"/>
                <w:lang w:eastAsia="en-GB"/>
              </w:rPr>
            </w:pPr>
            <w:r w:rsidRPr="00767FC3">
              <w:rPr>
                <w:color w:val="000000"/>
                <w:sz w:val="18"/>
                <w:szCs w:val="18"/>
                <w:lang w:eastAsia="en-GB"/>
              </w:rPr>
              <w:t>Plastpakendid</w:t>
            </w:r>
          </w:p>
        </w:tc>
        <w:tc>
          <w:tcPr>
            <w:tcW w:w="1343" w:type="dxa"/>
            <w:tcBorders>
              <w:top w:val="nil"/>
              <w:left w:val="nil"/>
              <w:bottom w:val="single" w:sz="4" w:space="0" w:color="auto"/>
              <w:right w:val="single" w:sz="4" w:space="0" w:color="auto"/>
            </w:tcBorders>
            <w:shd w:val="clear" w:color="auto" w:fill="auto"/>
            <w:noWrap/>
            <w:vAlign w:val="bottom"/>
          </w:tcPr>
          <w:p w14:paraId="23C69C09" w14:textId="36D35158" w:rsidR="00641E8A" w:rsidRPr="00767FC3" w:rsidRDefault="00641E8A" w:rsidP="00767FC3">
            <w:pPr>
              <w:spacing w:before="0"/>
              <w:jc w:val="right"/>
              <w:rPr>
                <w:color w:val="000000"/>
                <w:sz w:val="18"/>
                <w:szCs w:val="18"/>
                <w:lang w:eastAsia="en-GB"/>
              </w:rPr>
            </w:pPr>
            <w:r>
              <w:rPr>
                <w:color w:val="000000"/>
                <w:sz w:val="18"/>
                <w:szCs w:val="18"/>
                <w:lang w:eastAsia="en-GB"/>
              </w:rPr>
              <w:t>0.23</w:t>
            </w:r>
          </w:p>
        </w:tc>
        <w:tc>
          <w:tcPr>
            <w:tcW w:w="1287" w:type="dxa"/>
            <w:tcBorders>
              <w:top w:val="nil"/>
              <w:left w:val="nil"/>
              <w:bottom w:val="single" w:sz="4" w:space="0" w:color="auto"/>
              <w:right w:val="single" w:sz="4" w:space="0" w:color="auto"/>
            </w:tcBorders>
            <w:shd w:val="clear" w:color="auto" w:fill="auto"/>
            <w:noWrap/>
            <w:vAlign w:val="bottom"/>
          </w:tcPr>
          <w:p w14:paraId="226D1A72" w14:textId="742739B5" w:rsidR="00641E8A" w:rsidRPr="00767FC3" w:rsidRDefault="00641E8A" w:rsidP="00767FC3">
            <w:pPr>
              <w:spacing w:before="0"/>
              <w:jc w:val="right"/>
              <w:rPr>
                <w:color w:val="000000"/>
                <w:sz w:val="18"/>
                <w:szCs w:val="18"/>
                <w:lang w:eastAsia="en-GB"/>
              </w:rPr>
            </w:pPr>
            <w:r>
              <w:rPr>
                <w:color w:val="000000"/>
                <w:sz w:val="18"/>
                <w:szCs w:val="18"/>
                <w:lang w:eastAsia="en-GB"/>
              </w:rPr>
              <w:t>0.22</w:t>
            </w:r>
          </w:p>
        </w:tc>
        <w:tc>
          <w:tcPr>
            <w:tcW w:w="1306" w:type="dxa"/>
            <w:tcBorders>
              <w:top w:val="nil"/>
              <w:left w:val="nil"/>
              <w:bottom w:val="single" w:sz="4" w:space="0" w:color="auto"/>
              <w:right w:val="single" w:sz="4" w:space="0" w:color="auto"/>
            </w:tcBorders>
            <w:shd w:val="clear" w:color="auto" w:fill="auto"/>
            <w:noWrap/>
            <w:vAlign w:val="bottom"/>
          </w:tcPr>
          <w:p w14:paraId="5F6E763E" w14:textId="1D5D0E32" w:rsidR="00641E8A" w:rsidRPr="00767FC3" w:rsidRDefault="00641E8A" w:rsidP="00767FC3">
            <w:pPr>
              <w:spacing w:before="0"/>
              <w:jc w:val="right"/>
              <w:rPr>
                <w:color w:val="000000"/>
                <w:sz w:val="18"/>
                <w:szCs w:val="18"/>
                <w:lang w:eastAsia="en-GB"/>
              </w:rPr>
            </w:pPr>
            <w:r>
              <w:rPr>
                <w:color w:val="000000"/>
                <w:sz w:val="18"/>
                <w:szCs w:val="18"/>
                <w:lang w:eastAsia="en-GB"/>
              </w:rPr>
              <w:t>0.22</w:t>
            </w:r>
          </w:p>
        </w:tc>
        <w:tc>
          <w:tcPr>
            <w:tcW w:w="1405" w:type="dxa"/>
            <w:tcBorders>
              <w:top w:val="nil"/>
              <w:left w:val="nil"/>
              <w:bottom w:val="single" w:sz="4" w:space="0" w:color="auto"/>
              <w:right w:val="single" w:sz="4" w:space="0" w:color="auto"/>
            </w:tcBorders>
            <w:shd w:val="clear" w:color="auto" w:fill="auto"/>
            <w:noWrap/>
            <w:vAlign w:val="bottom"/>
          </w:tcPr>
          <w:p w14:paraId="41D4CA42" w14:textId="540624E2" w:rsidR="00641E8A" w:rsidRPr="00767FC3" w:rsidRDefault="00641E8A" w:rsidP="00767FC3">
            <w:pPr>
              <w:spacing w:before="0"/>
              <w:jc w:val="right"/>
              <w:rPr>
                <w:color w:val="000000"/>
                <w:sz w:val="18"/>
                <w:szCs w:val="18"/>
                <w:lang w:eastAsia="en-GB"/>
              </w:rPr>
            </w:pPr>
            <w:r>
              <w:rPr>
                <w:color w:val="000000"/>
                <w:sz w:val="18"/>
                <w:szCs w:val="18"/>
                <w:lang w:eastAsia="en-GB"/>
              </w:rPr>
              <w:t>0.20</w:t>
            </w:r>
          </w:p>
        </w:tc>
        <w:tc>
          <w:tcPr>
            <w:tcW w:w="1407" w:type="dxa"/>
            <w:tcBorders>
              <w:top w:val="nil"/>
              <w:left w:val="nil"/>
              <w:bottom w:val="single" w:sz="4" w:space="0" w:color="auto"/>
              <w:right w:val="single" w:sz="4" w:space="0" w:color="auto"/>
            </w:tcBorders>
            <w:shd w:val="clear" w:color="auto" w:fill="auto"/>
            <w:noWrap/>
            <w:vAlign w:val="bottom"/>
          </w:tcPr>
          <w:p w14:paraId="4FF99A62" w14:textId="30B4478E" w:rsidR="00641E8A" w:rsidRPr="00767FC3" w:rsidRDefault="00641E8A" w:rsidP="00767FC3">
            <w:pPr>
              <w:spacing w:before="0"/>
              <w:jc w:val="right"/>
              <w:rPr>
                <w:color w:val="000000"/>
                <w:sz w:val="18"/>
                <w:szCs w:val="18"/>
                <w:lang w:eastAsia="en-GB"/>
              </w:rPr>
            </w:pPr>
            <w:r>
              <w:rPr>
                <w:color w:val="000000"/>
                <w:sz w:val="18"/>
                <w:szCs w:val="18"/>
                <w:lang w:eastAsia="en-GB"/>
              </w:rPr>
              <w:t>0.20</w:t>
            </w:r>
          </w:p>
        </w:tc>
      </w:tr>
      <w:tr w:rsidR="00641E8A" w:rsidRPr="00767FC3" w14:paraId="05E19FDB" w14:textId="77777777" w:rsidTr="0042636F">
        <w:trPr>
          <w:trHeight w:val="262"/>
        </w:trPr>
        <w:tc>
          <w:tcPr>
            <w:tcW w:w="978" w:type="dxa"/>
            <w:tcBorders>
              <w:top w:val="nil"/>
              <w:left w:val="single" w:sz="4" w:space="0" w:color="auto"/>
              <w:bottom w:val="single" w:sz="4" w:space="0" w:color="auto"/>
              <w:right w:val="single" w:sz="4" w:space="0" w:color="auto"/>
            </w:tcBorders>
            <w:shd w:val="clear" w:color="auto" w:fill="auto"/>
            <w:vAlign w:val="bottom"/>
            <w:hideMark/>
          </w:tcPr>
          <w:p w14:paraId="0D6C987C" w14:textId="77777777" w:rsidR="00641E8A" w:rsidRPr="00767FC3" w:rsidRDefault="00641E8A" w:rsidP="00767FC3">
            <w:pPr>
              <w:spacing w:before="0"/>
              <w:jc w:val="left"/>
              <w:rPr>
                <w:color w:val="000000"/>
                <w:sz w:val="18"/>
                <w:szCs w:val="18"/>
                <w:lang w:eastAsia="en-GB"/>
              </w:rPr>
            </w:pPr>
            <w:r w:rsidRPr="00767FC3">
              <w:rPr>
                <w:color w:val="000000"/>
                <w:sz w:val="18"/>
                <w:szCs w:val="18"/>
                <w:lang w:eastAsia="en-GB"/>
              </w:rPr>
              <w:t>15 01 04</w:t>
            </w:r>
          </w:p>
        </w:tc>
        <w:tc>
          <w:tcPr>
            <w:tcW w:w="1690" w:type="dxa"/>
            <w:tcBorders>
              <w:top w:val="nil"/>
              <w:left w:val="nil"/>
              <w:bottom w:val="single" w:sz="4" w:space="0" w:color="auto"/>
              <w:right w:val="single" w:sz="4" w:space="0" w:color="auto"/>
            </w:tcBorders>
            <w:shd w:val="clear" w:color="auto" w:fill="auto"/>
            <w:noWrap/>
            <w:vAlign w:val="bottom"/>
            <w:hideMark/>
          </w:tcPr>
          <w:p w14:paraId="1A228492" w14:textId="77777777" w:rsidR="00641E8A" w:rsidRPr="00767FC3" w:rsidRDefault="00641E8A" w:rsidP="00767FC3">
            <w:pPr>
              <w:spacing w:before="0"/>
              <w:jc w:val="left"/>
              <w:rPr>
                <w:color w:val="000000"/>
                <w:sz w:val="18"/>
                <w:szCs w:val="18"/>
                <w:lang w:eastAsia="en-GB"/>
              </w:rPr>
            </w:pPr>
            <w:r w:rsidRPr="00767FC3">
              <w:rPr>
                <w:color w:val="000000"/>
                <w:sz w:val="18"/>
                <w:szCs w:val="18"/>
                <w:lang w:eastAsia="en-GB"/>
              </w:rPr>
              <w:t>Metallpakendid</w:t>
            </w:r>
          </w:p>
        </w:tc>
        <w:tc>
          <w:tcPr>
            <w:tcW w:w="1343" w:type="dxa"/>
            <w:tcBorders>
              <w:top w:val="nil"/>
              <w:left w:val="nil"/>
              <w:bottom w:val="single" w:sz="4" w:space="0" w:color="auto"/>
              <w:right w:val="single" w:sz="4" w:space="0" w:color="auto"/>
            </w:tcBorders>
            <w:shd w:val="clear" w:color="auto" w:fill="auto"/>
            <w:noWrap/>
            <w:vAlign w:val="bottom"/>
          </w:tcPr>
          <w:p w14:paraId="18A2BA2F" w14:textId="46E754C8" w:rsidR="00641E8A" w:rsidRPr="00767FC3" w:rsidRDefault="00641E8A" w:rsidP="00767FC3">
            <w:pPr>
              <w:spacing w:before="0"/>
              <w:jc w:val="right"/>
              <w:rPr>
                <w:color w:val="000000"/>
                <w:sz w:val="18"/>
                <w:szCs w:val="18"/>
                <w:lang w:eastAsia="en-GB"/>
              </w:rPr>
            </w:pPr>
            <w:r>
              <w:rPr>
                <w:color w:val="000000"/>
                <w:sz w:val="18"/>
                <w:szCs w:val="18"/>
                <w:lang w:eastAsia="en-GB"/>
              </w:rPr>
              <w:t>0.50</w:t>
            </w:r>
          </w:p>
        </w:tc>
        <w:tc>
          <w:tcPr>
            <w:tcW w:w="1287" w:type="dxa"/>
            <w:tcBorders>
              <w:top w:val="nil"/>
              <w:left w:val="nil"/>
              <w:bottom w:val="single" w:sz="4" w:space="0" w:color="auto"/>
              <w:right w:val="single" w:sz="4" w:space="0" w:color="auto"/>
            </w:tcBorders>
            <w:shd w:val="clear" w:color="auto" w:fill="auto"/>
            <w:noWrap/>
            <w:vAlign w:val="bottom"/>
          </w:tcPr>
          <w:p w14:paraId="21E29406" w14:textId="3228E5B5" w:rsidR="00641E8A" w:rsidRPr="00767FC3" w:rsidRDefault="00641E8A" w:rsidP="00767FC3">
            <w:pPr>
              <w:spacing w:before="0"/>
              <w:jc w:val="right"/>
              <w:rPr>
                <w:color w:val="000000"/>
                <w:sz w:val="18"/>
                <w:szCs w:val="18"/>
                <w:lang w:eastAsia="en-GB"/>
              </w:rPr>
            </w:pPr>
            <w:r>
              <w:rPr>
                <w:color w:val="000000"/>
                <w:sz w:val="18"/>
                <w:szCs w:val="18"/>
                <w:lang w:eastAsia="en-GB"/>
              </w:rPr>
              <w:t>0.37</w:t>
            </w:r>
          </w:p>
        </w:tc>
        <w:tc>
          <w:tcPr>
            <w:tcW w:w="1306" w:type="dxa"/>
            <w:tcBorders>
              <w:top w:val="nil"/>
              <w:left w:val="nil"/>
              <w:bottom w:val="single" w:sz="4" w:space="0" w:color="auto"/>
              <w:right w:val="single" w:sz="4" w:space="0" w:color="auto"/>
            </w:tcBorders>
            <w:shd w:val="clear" w:color="auto" w:fill="auto"/>
            <w:noWrap/>
            <w:vAlign w:val="bottom"/>
          </w:tcPr>
          <w:p w14:paraId="459CFDAC" w14:textId="4F955C31" w:rsidR="00641E8A" w:rsidRPr="00767FC3" w:rsidRDefault="00641E8A" w:rsidP="00767FC3">
            <w:pPr>
              <w:spacing w:before="0"/>
              <w:jc w:val="right"/>
              <w:rPr>
                <w:color w:val="000000"/>
                <w:sz w:val="18"/>
                <w:szCs w:val="18"/>
                <w:lang w:eastAsia="en-GB"/>
              </w:rPr>
            </w:pPr>
            <w:r>
              <w:rPr>
                <w:color w:val="000000"/>
                <w:sz w:val="18"/>
                <w:szCs w:val="18"/>
                <w:lang w:eastAsia="en-GB"/>
              </w:rPr>
              <w:t>0.34</w:t>
            </w:r>
          </w:p>
        </w:tc>
        <w:tc>
          <w:tcPr>
            <w:tcW w:w="1405" w:type="dxa"/>
            <w:tcBorders>
              <w:top w:val="nil"/>
              <w:left w:val="nil"/>
              <w:bottom w:val="single" w:sz="4" w:space="0" w:color="auto"/>
              <w:right w:val="single" w:sz="4" w:space="0" w:color="auto"/>
            </w:tcBorders>
            <w:shd w:val="clear" w:color="auto" w:fill="auto"/>
            <w:noWrap/>
            <w:vAlign w:val="bottom"/>
          </w:tcPr>
          <w:p w14:paraId="065D21C9" w14:textId="501222C6" w:rsidR="00641E8A" w:rsidRPr="00767FC3" w:rsidRDefault="00641E8A" w:rsidP="00767FC3">
            <w:pPr>
              <w:spacing w:before="0"/>
              <w:jc w:val="right"/>
              <w:rPr>
                <w:color w:val="000000"/>
                <w:sz w:val="18"/>
                <w:szCs w:val="18"/>
                <w:lang w:eastAsia="en-GB"/>
              </w:rPr>
            </w:pPr>
            <w:r>
              <w:rPr>
                <w:color w:val="000000"/>
                <w:sz w:val="18"/>
                <w:szCs w:val="18"/>
                <w:lang w:eastAsia="en-GB"/>
              </w:rPr>
              <w:t>0.27</w:t>
            </w:r>
          </w:p>
        </w:tc>
        <w:tc>
          <w:tcPr>
            <w:tcW w:w="1407" w:type="dxa"/>
            <w:tcBorders>
              <w:top w:val="nil"/>
              <w:left w:val="nil"/>
              <w:bottom w:val="single" w:sz="4" w:space="0" w:color="auto"/>
              <w:right w:val="single" w:sz="4" w:space="0" w:color="auto"/>
            </w:tcBorders>
            <w:shd w:val="clear" w:color="auto" w:fill="auto"/>
            <w:noWrap/>
            <w:vAlign w:val="bottom"/>
          </w:tcPr>
          <w:p w14:paraId="332DFA21" w14:textId="277CEDBD" w:rsidR="00641E8A" w:rsidRPr="00767FC3" w:rsidRDefault="00641E8A" w:rsidP="00767FC3">
            <w:pPr>
              <w:spacing w:before="0"/>
              <w:jc w:val="right"/>
              <w:rPr>
                <w:color w:val="000000"/>
                <w:sz w:val="18"/>
                <w:szCs w:val="18"/>
                <w:lang w:eastAsia="en-GB"/>
              </w:rPr>
            </w:pPr>
            <w:r>
              <w:rPr>
                <w:color w:val="000000"/>
                <w:sz w:val="18"/>
                <w:szCs w:val="18"/>
                <w:lang w:eastAsia="en-GB"/>
              </w:rPr>
              <w:t>0.24</w:t>
            </w:r>
          </w:p>
        </w:tc>
      </w:tr>
      <w:tr w:rsidR="00641E8A" w:rsidRPr="00767FC3" w14:paraId="26832CEA" w14:textId="77777777" w:rsidTr="0042636F">
        <w:trPr>
          <w:trHeight w:val="262"/>
        </w:trPr>
        <w:tc>
          <w:tcPr>
            <w:tcW w:w="978" w:type="dxa"/>
            <w:tcBorders>
              <w:top w:val="nil"/>
              <w:left w:val="single" w:sz="4" w:space="0" w:color="auto"/>
              <w:bottom w:val="single" w:sz="4" w:space="0" w:color="auto"/>
              <w:right w:val="single" w:sz="4" w:space="0" w:color="auto"/>
            </w:tcBorders>
            <w:shd w:val="clear" w:color="auto" w:fill="auto"/>
            <w:vAlign w:val="bottom"/>
            <w:hideMark/>
          </w:tcPr>
          <w:p w14:paraId="01C38142" w14:textId="77777777" w:rsidR="00641E8A" w:rsidRPr="00767FC3" w:rsidRDefault="00641E8A" w:rsidP="00767FC3">
            <w:pPr>
              <w:spacing w:before="0"/>
              <w:jc w:val="left"/>
              <w:rPr>
                <w:color w:val="000000"/>
                <w:sz w:val="18"/>
                <w:szCs w:val="18"/>
                <w:lang w:eastAsia="en-GB"/>
              </w:rPr>
            </w:pPr>
            <w:r w:rsidRPr="00767FC3">
              <w:rPr>
                <w:color w:val="000000"/>
                <w:sz w:val="18"/>
                <w:szCs w:val="18"/>
                <w:lang w:eastAsia="en-GB"/>
              </w:rPr>
              <w:t>15 01 07</w:t>
            </w:r>
          </w:p>
        </w:tc>
        <w:tc>
          <w:tcPr>
            <w:tcW w:w="1690" w:type="dxa"/>
            <w:tcBorders>
              <w:top w:val="nil"/>
              <w:left w:val="nil"/>
              <w:bottom w:val="single" w:sz="4" w:space="0" w:color="auto"/>
              <w:right w:val="single" w:sz="4" w:space="0" w:color="auto"/>
            </w:tcBorders>
            <w:shd w:val="clear" w:color="auto" w:fill="auto"/>
            <w:noWrap/>
            <w:vAlign w:val="bottom"/>
            <w:hideMark/>
          </w:tcPr>
          <w:p w14:paraId="4442653E" w14:textId="77777777" w:rsidR="00641E8A" w:rsidRPr="00767FC3" w:rsidRDefault="00641E8A" w:rsidP="00767FC3">
            <w:pPr>
              <w:spacing w:before="0"/>
              <w:jc w:val="left"/>
              <w:rPr>
                <w:color w:val="000000"/>
                <w:sz w:val="18"/>
                <w:szCs w:val="18"/>
                <w:lang w:eastAsia="en-GB"/>
              </w:rPr>
            </w:pPr>
            <w:r w:rsidRPr="00767FC3">
              <w:rPr>
                <w:color w:val="000000"/>
                <w:sz w:val="18"/>
                <w:szCs w:val="18"/>
                <w:lang w:eastAsia="en-GB"/>
              </w:rPr>
              <w:t>Klaaspakendid</w:t>
            </w:r>
          </w:p>
        </w:tc>
        <w:tc>
          <w:tcPr>
            <w:tcW w:w="1343" w:type="dxa"/>
            <w:tcBorders>
              <w:top w:val="nil"/>
              <w:left w:val="nil"/>
              <w:bottom w:val="single" w:sz="4" w:space="0" w:color="auto"/>
              <w:right w:val="single" w:sz="4" w:space="0" w:color="auto"/>
            </w:tcBorders>
            <w:shd w:val="clear" w:color="auto" w:fill="auto"/>
            <w:noWrap/>
            <w:vAlign w:val="bottom"/>
          </w:tcPr>
          <w:p w14:paraId="32B1BF27" w14:textId="6129EB9A" w:rsidR="00641E8A" w:rsidRPr="00767FC3" w:rsidRDefault="00641E8A" w:rsidP="00767FC3">
            <w:pPr>
              <w:spacing w:before="0"/>
              <w:jc w:val="right"/>
              <w:rPr>
                <w:color w:val="000000"/>
                <w:sz w:val="18"/>
                <w:szCs w:val="18"/>
                <w:lang w:eastAsia="en-GB"/>
              </w:rPr>
            </w:pPr>
            <w:r>
              <w:rPr>
                <w:color w:val="000000"/>
                <w:sz w:val="18"/>
                <w:szCs w:val="18"/>
                <w:lang w:eastAsia="en-GB"/>
              </w:rPr>
              <w:t>3.56</w:t>
            </w:r>
          </w:p>
        </w:tc>
        <w:tc>
          <w:tcPr>
            <w:tcW w:w="1287" w:type="dxa"/>
            <w:tcBorders>
              <w:top w:val="nil"/>
              <w:left w:val="nil"/>
              <w:bottom w:val="single" w:sz="4" w:space="0" w:color="auto"/>
              <w:right w:val="single" w:sz="4" w:space="0" w:color="auto"/>
            </w:tcBorders>
            <w:shd w:val="clear" w:color="auto" w:fill="auto"/>
            <w:noWrap/>
            <w:vAlign w:val="bottom"/>
          </w:tcPr>
          <w:p w14:paraId="3CD641EE" w14:textId="2C92BC94" w:rsidR="00641E8A" w:rsidRPr="00767FC3" w:rsidRDefault="00641E8A" w:rsidP="00767FC3">
            <w:pPr>
              <w:spacing w:before="0"/>
              <w:jc w:val="right"/>
              <w:rPr>
                <w:color w:val="000000"/>
                <w:sz w:val="18"/>
                <w:szCs w:val="18"/>
                <w:lang w:eastAsia="en-GB"/>
              </w:rPr>
            </w:pPr>
            <w:r>
              <w:rPr>
                <w:color w:val="000000"/>
                <w:sz w:val="18"/>
                <w:szCs w:val="18"/>
                <w:lang w:eastAsia="en-GB"/>
              </w:rPr>
              <w:t>1.69</w:t>
            </w:r>
          </w:p>
        </w:tc>
        <w:tc>
          <w:tcPr>
            <w:tcW w:w="1306" w:type="dxa"/>
            <w:tcBorders>
              <w:top w:val="nil"/>
              <w:left w:val="nil"/>
              <w:bottom w:val="single" w:sz="4" w:space="0" w:color="auto"/>
              <w:right w:val="single" w:sz="4" w:space="0" w:color="auto"/>
            </w:tcBorders>
            <w:shd w:val="clear" w:color="auto" w:fill="auto"/>
            <w:noWrap/>
            <w:vAlign w:val="bottom"/>
          </w:tcPr>
          <w:p w14:paraId="1EA08E81" w14:textId="0E4EA990" w:rsidR="00641E8A" w:rsidRPr="00767FC3" w:rsidRDefault="00641E8A" w:rsidP="00767FC3">
            <w:pPr>
              <w:spacing w:before="0"/>
              <w:jc w:val="right"/>
              <w:rPr>
                <w:color w:val="000000"/>
                <w:sz w:val="18"/>
                <w:szCs w:val="18"/>
                <w:lang w:eastAsia="en-GB"/>
              </w:rPr>
            </w:pPr>
            <w:r>
              <w:rPr>
                <w:color w:val="000000"/>
                <w:sz w:val="18"/>
                <w:szCs w:val="18"/>
                <w:lang w:eastAsia="en-GB"/>
              </w:rPr>
              <w:t>4.02</w:t>
            </w:r>
          </w:p>
        </w:tc>
        <w:tc>
          <w:tcPr>
            <w:tcW w:w="1405" w:type="dxa"/>
            <w:tcBorders>
              <w:top w:val="nil"/>
              <w:left w:val="nil"/>
              <w:bottom w:val="single" w:sz="4" w:space="0" w:color="auto"/>
              <w:right w:val="single" w:sz="4" w:space="0" w:color="auto"/>
            </w:tcBorders>
            <w:shd w:val="clear" w:color="auto" w:fill="auto"/>
            <w:noWrap/>
            <w:vAlign w:val="bottom"/>
          </w:tcPr>
          <w:p w14:paraId="3EA42ED7" w14:textId="768CC7BC" w:rsidR="00641E8A" w:rsidRPr="00767FC3" w:rsidRDefault="00641E8A" w:rsidP="00767FC3">
            <w:pPr>
              <w:spacing w:before="0"/>
              <w:jc w:val="right"/>
              <w:rPr>
                <w:color w:val="000000"/>
                <w:sz w:val="18"/>
                <w:szCs w:val="18"/>
                <w:lang w:eastAsia="en-GB"/>
              </w:rPr>
            </w:pPr>
            <w:r>
              <w:rPr>
                <w:color w:val="000000"/>
                <w:sz w:val="18"/>
                <w:szCs w:val="18"/>
                <w:lang w:eastAsia="en-GB"/>
              </w:rPr>
              <w:t>4.34</w:t>
            </w:r>
          </w:p>
        </w:tc>
        <w:tc>
          <w:tcPr>
            <w:tcW w:w="1407" w:type="dxa"/>
            <w:tcBorders>
              <w:top w:val="nil"/>
              <w:left w:val="nil"/>
              <w:bottom w:val="single" w:sz="4" w:space="0" w:color="auto"/>
              <w:right w:val="single" w:sz="4" w:space="0" w:color="auto"/>
            </w:tcBorders>
            <w:shd w:val="clear" w:color="auto" w:fill="auto"/>
            <w:noWrap/>
            <w:vAlign w:val="bottom"/>
          </w:tcPr>
          <w:p w14:paraId="61702688" w14:textId="0B1CC810" w:rsidR="00641E8A" w:rsidRPr="00767FC3" w:rsidRDefault="00641E8A" w:rsidP="00767FC3">
            <w:pPr>
              <w:spacing w:before="0"/>
              <w:jc w:val="right"/>
              <w:rPr>
                <w:color w:val="000000"/>
                <w:sz w:val="18"/>
                <w:szCs w:val="18"/>
                <w:lang w:eastAsia="en-GB"/>
              </w:rPr>
            </w:pPr>
            <w:r>
              <w:rPr>
                <w:color w:val="000000"/>
                <w:sz w:val="18"/>
                <w:szCs w:val="18"/>
                <w:lang w:eastAsia="en-GB"/>
              </w:rPr>
              <w:t>2.37</w:t>
            </w:r>
          </w:p>
        </w:tc>
      </w:tr>
    </w:tbl>
    <w:p w14:paraId="7F434618" w14:textId="77777777" w:rsidR="00767FC3" w:rsidRPr="00B92CC5" w:rsidRDefault="00767FC3" w:rsidP="00767FC3">
      <w:pPr>
        <w:spacing w:before="0"/>
      </w:pPr>
    </w:p>
    <w:p w14:paraId="0FBE78F0" w14:textId="049C2E4E" w:rsidR="00A70F72" w:rsidRPr="00B92CC5" w:rsidRDefault="00A70F72" w:rsidP="00A70F72">
      <w:pPr>
        <w:pStyle w:val="Heading2"/>
        <w:spacing w:before="0"/>
      </w:pPr>
      <w:bookmarkStart w:id="111" w:name="_Toc61954050"/>
      <w:r w:rsidRPr="00B92CC5">
        <w:t>Biolagunevad jäätmed</w:t>
      </w:r>
      <w:bookmarkStart w:id="112" w:name="_Toc22119791"/>
      <w:bookmarkStart w:id="113" w:name="_Toc22653515"/>
      <w:bookmarkStart w:id="114" w:name="_Toc22666000"/>
      <w:bookmarkStart w:id="115" w:name="_Toc23000987"/>
      <w:bookmarkStart w:id="116" w:name="_Toc23143908"/>
      <w:bookmarkStart w:id="117" w:name="_Toc23145109"/>
      <w:bookmarkStart w:id="118" w:name="_Toc23156246"/>
      <w:bookmarkStart w:id="119" w:name="_Toc23166477"/>
      <w:bookmarkStart w:id="120" w:name="_Toc23166964"/>
      <w:bookmarkStart w:id="121" w:name="_Toc23334732"/>
      <w:bookmarkStart w:id="122" w:name="_Toc20829465"/>
      <w:bookmarkStart w:id="123" w:name="_Toc21263198"/>
      <w:bookmarkStart w:id="124" w:name="_Toc21263304"/>
      <w:bookmarkEnd w:id="109"/>
      <w:bookmarkEnd w:id="110"/>
      <w:bookmarkEnd w:id="111"/>
    </w:p>
    <w:p w14:paraId="36CFD578" w14:textId="67C27149" w:rsidR="00A70F72" w:rsidRPr="00B92CC5" w:rsidRDefault="00A70F72" w:rsidP="00B34405">
      <w:pPr>
        <w:rPr>
          <w:lang w:eastAsia="en-US"/>
        </w:rPr>
      </w:pPr>
      <w:r w:rsidRPr="00B92CC5">
        <w:t xml:space="preserve">Biolagunevad jäätmed on aeroobselt või anaeroobselt lagunevad jäätmed, nagu toidujäätmed, paber ja papp ning </w:t>
      </w:r>
      <w:r w:rsidRPr="00B92CC5">
        <w:rPr>
          <w:lang w:eastAsia="en-US"/>
        </w:rPr>
        <w:t>biojäätmed, mille alla kuuluvad aia- ja haljastu</w:t>
      </w:r>
      <w:r w:rsidR="00300FEA" w:rsidRPr="00B92CC5">
        <w:rPr>
          <w:lang w:eastAsia="en-US"/>
        </w:rPr>
        <w:t>s</w:t>
      </w:r>
      <w:r w:rsidRPr="00B92CC5">
        <w:rPr>
          <w:lang w:eastAsia="en-US"/>
        </w:rPr>
        <w:t>jäätmed, kodumajapidamises, jaemüügikohas, toitlustusasutuses ja toiduainetööstuses tekkinud toidu- ja köögijäätmed.</w:t>
      </w:r>
    </w:p>
    <w:p w14:paraId="69647FC6" w14:textId="3F120241" w:rsidR="00A70F72" w:rsidRPr="00B92CC5" w:rsidRDefault="00A70F72" w:rsidP="00B34405">
      <w:pPr>
        <w:rPr>
          <w:lang w:eastAsia="en-US"/>
        </w:rPr>
      </w:pPr>
      <w:r w:rsidRPr="00B92CC5">
        <w:rPr>
          <w:lang w:eastAsia="en-US"/>
        </w:rPr>
        <w:t>Säästva Eesti Instituudi läbiviidud uuringu tulemuste kohaselt moodustas biojäätmete sisaldus segaolmejäätmetes Eesti maapiirkondades 3</w:t>
      </w:r>
      <w:r w:rsidR="00727384">
        <w:rPr>
          <w:lang w:eastAsia="en-US"/>
        </w:rPr>
        <w:t>7.61</w:t>
      </w:r>
      <w:r w:rsidRPr="00B92CC5">
        <w:rPr>
          <w:lang w:eastAsia="en-US"/>
        </w:rPr>
        <w:t xml:space="preserve">%. Biolagunevate jäätmete koguste vähendamiseks olmejäätmete hulgast tuleb biojäätmed eraldi koguda ning suunata kompostimisele. </w:t>
      </w:r>
    </w:p>
    <w:p w14:paraId="3769B7DA" w14:textId="77777777" w:rsidR="00C246F9" w:rsidRPr="00A6526F" w:rsidRDefault="00C246F9" w:rsidP="00C246F9">
      <w:pPr>
        <w:rPr>
          <w:lang w:eastAsia="en-US"/>
        </w:rPr>
      </w:pPr>
      <w:r w:rsidRPr="2572415B">
        <w:rPr>
          <w:lang w:eastAsia="en-US"/>
        </w:rPr>
        <w:t xml:space="preserve">Prügilasse ladestatavate olmejäätmete hulgas ei tohi biolagunevaid jäätmeid olla üle 20 massiprotsendi alates 2020. aasta 16. juulist. </w:t>
      </w:r>
      <w:r>
        <w:rPr>
          <w:lang w:eastAsia="en-US"/>
        </w:rPr>
        <w:t>Riigi jäätmekava alusel pidi biolagunevate jäätmete ringlussevõtu osakaal jäätmeliigi kogumassist 2020. aastaks olema 13%. Aastal 2018 oli ringlussevõtu osakaal jäätmeliigi kogumassist 5%, mis jäi samale tasemele 2011. aasta baastasemega. Seega võib eeldada, et sihttaset aastaks 2020 ei saavutatud ning biojäätmete lahuskogumine ja kompostimine vajab jätkuvalt propageerimist.</w:t>
      </w:r>
    </w:p>
    <w:p w14:paraId="2500E97D" w14:textId="62FF5858" w:rsidR="00A70F72" w:rsidRPr="00727384" w:rsidRDefault="00A70F72" w:rsidP="00727384">
      <w:pPr>
        <w:rPr>
          <w:lang w:eastAsia="en-US"/>
        </w:rPr>
      </w:pPr>
      <w:r w:rsidRPr="70088146">
        <w:rPr>
          <w:lang w:eastAsia="en-US"/>
        </w:rPr>
        <w:t>Riikliku jäätmestatistika kohaselt</w:t>
      </w:r>
      <w:r w:rsidR="00D91846" w:rsidRPr="70088146">
        <w:rPr>
          <w:lang w:eastAsia="en-US"/>
        </w:rPr>
        <w:t xml:space="preserve"> </w:t>
      </w:r>
      <w:r w:rsidR="007B5BA4" w:rsidRPr="70088146">
        <w:rPr>
          <w:lang w:eastAsia="en-US"/>
        </w:rPr>
        <w:t xml:space="preserve">ei ole viimasel viiel aastal vallas biojäätmeid kogutud. Samas võib eeldada, et vallas tekib siiski märgatav kogus biojäätmeid, kuid arvestades asjaolu, et Ruhnu saar on </w:t>
      </w:r>
      <w:r w:rsidR="007B5BA4" w:rsidRPr="70088146">
        <w:rPr>
          <w:lang w:eastAsia="en-US"/>
        </w:rPr>
        <w:lastRenderedPageBreak/>
        <w:t xml:space="preserve">valdavalt kaetud eramutega, toimub kohalikes majapidamistes kompostimine, mis ei kajastu jäätmestatistikas. Samuti </w:t>
      </w:r>
      <w:r w:rsidRPr="70088146">
        <w:rPr>
          <w:lang w:eastAsia="en-US"/>
        </w:rPr>
        <w:t xml:space="preserve">satub jätkuvalt osa majapidamiste biojäätmetest segaolmejäätmete hulka. </w:t>
      </w:r>
    </w:p>
    <w:p w14:paraId="2F0A1EE7" w14:textId="6FD2E4C2" w:rsidR="00A70F72" w:rsidRPr="00B92CC5" w:rsidRDefault="00A70F72" w:rsidP="00727384">
      <w:pPr>
        <w:rPr>
          <w:lang w:eastAsia="en-US"/>
        </w:rPr>
      </w:pPr>
      <w:r w:rsidRPr="00B92CC5">
        <w:rPr>
          <w:lang w:eastAsia="en-US"/>
        </w:rPr>
        <w:t>Biolagunevate jäätmete segaolmejäätmete sekka sattuvate koguste vähendamiseks tuleb propageerida nende kohapealset komposteerimist ja arvestada sellega, et juba alates 01. jaanuarist 2008. aastast on haljastusjäätmete panek olmeprügi hulka keelatud.</w:t>
      </w:r>
      <w:bookmarkEnd w:id="112"/>
      <w:bookmarkEnd w:id="113"/>
      <w:bookmarkEnd w:id="114"/>
      <w:bookmarkEnd w:id="115"/>
      <w:bookmarkEnd w:id="116"/>
      <w:bookmarkEnd w:id="117"/>
      <w:bookmarkEnd w:id="118"/>
      <w:bookmarkEnd w:id="119"/>
      <w:bookmarkEnd w:id="120"/>
      <w:bookmarkEnd w:id="121"/>
    </w:p>
    <w:p w14:paraId="32504A20" w14:textId="77777777" w:rsidR="00A70F72" w:rsidRPr="00B92CC5" w:rsidRDefault="00A70F72" w:rsidP="00A70F72">
      <w:pPr>
        <w:autoSpaceDE w:val="0"/>
        <w:autoSpaceDN w:val="0"/>
        <w:adjustRightInd w:val="0"/>
        <w:spacing w:before="0"/>
        <w:rPr>
          <w:lang w:eastAsia="en-US"/>
        </w:rPr>
      </w:pPr>
    </w:p>
    <w:p w14:paraId="4D388F08" w14:textId="77777777" w:rsidR="00A70F72" w:rsidRPr="00B92CC5" w:rsidRDefault="00A70F72" w:rsidP="00A70F72">
      <w:pPr>
        <w:pStyle w:val="Heading3"/>
        <w:spacing w:before="0"/>
        <w:rPr>
          <w:lang w:eastAsia="en-US"/>
        </w:rPr>
      </w:pPr>
      <w:bookmarkStart w:id="125" w:name="_Toc61954051"/>
      <w:r w:rsidRPr="00B92CC5">
        <w:rPr>
          <w:lang w:eastAsia="en-US"/>
        </w:rPr>
        <w:t>Kalmistujäätmed</w:t>
      </w:r>
      <w:bookmarkEnd w:id="125"/>
    </w:p>
    <w:p w14:paraId="33B42B4C" w14:textId="2F894920" w:rsidR="0045787B" w:rsidRDefault="00A70F72" w:rsidP="00E272E8">
      <w:pPr>
        <w:rPr>
          <w:lang w:eastAsia="en-US"/>
        </w:rPr>
      </w:pPr>
      <w:r w:rsidRPr="00B92CC5">
        <w:rPr>
          <w:lang w:eastAsia="en-US"/>
        </w:rPr>
        <w:t>Kalmistutel tekkivad jäätmed sisaldavad väga suures ulatuses biolagunevaid haljasjäätmeid.</w:t>
      </w:r>
      <w:r w:rsidR="004344FA" w:rsidRPr="00B92CC5">
        <w:rPr>
          <w:lang w:eastAsia="en-US"/>
        </w:rPr>
        <w:t xml:space="preserve"> </w:t>
      </w:r>
      <w:r w:rsidR="007B5BA4">
        <w:rPr>
          <w:lang w:eastAsia="en-US"/>
        </w:rPr>
        <w:t>Ruhnu</w:t>
      </w:r>
      <w:r w:rsidRPr="00B92CC5">
        <w:rPr>
          <w:lang w:eastAsia="en-US"/>
        </w:rPr>
        <w:t xml:space="preserve"> haldusterritooriumil asub </w:t>
      </w:r>
      <w:r w:rsidR="002B7EDE">
        <w:rPr>
          <w:lang w:eastAsia="en-US"/>
        </w:rPr>
        <w:t xml:space="preserve">Ruhnu kirikuaed ja kalmistu. </w:t>
      </w:r>
      <w:r w:rsidR="0045787B">
        <w:rPr>
          <w:lang w:eastAsia="en-US"/>
        </w:rPr>
        <w:t xml:space="preserve">Kalmistul </w:t>
      </w:r>
      <w:r w:rsidR="00061447">
        <w:rPr>
          <w:lang w:eastAsia="en-US"/>
        </w:rPr>
        <w:t xml:space="preserve">on eraldi konteiner </w:t>
      </w:r>
      <w:r w:rsidR="005153B4">
        <w:rPr>
          <w:lang w:eastAsia="en-US"/>
        </w:rPr>
        <w:t xml:space="preserve">segaolmejäätmete jaoks. Tekkivaid haljastusjäätmeid tekib </w:t>
      </w:r>
      <w:r w:rsidR="00943849">
        <w:rPr>
          <w:lang w:eastAsia="en-US"/>
        </w:rPr>
        <w:t>minimaalselt ning neid kalmistu territooriumilt välja ei viida.</w:t>
      </w:r>
    </w:p>
    <w:p w14:paraId="40C70C58" w14:textId="30351967" w:rsidR="00943849" w:rsidRDefault="00943849" w:rsidP="00E272E8">
      <w:pPr>
        <w:rPr>
          <w:lang w:eastAsia="en-US"/>
        </w:rPr>
      </w:pPr>
      <w:r w:rsidRPr="3B3EEFD1">
        <w:rPr>
          <w:lang w:eastAsia="en-US"/>
        </w:rPr>
        <w:t>Valla haljasaladel tekkiva</w:t>
      </w:r>
      <w:r w:rsidR="00EA78DF" w:rsidRPr="3B3EEFD1">
        <w:rPr>
          <w:lang w:eastAsia="en-US"/>
        </w:rPr>
        <w:t>i</w:t>
      </w:r>
      <w:r w:rsidRPr="3B3EEFD1">
        <w:rPr>
          <w:lang w:eastAsia="en-US"/>
        </w:rPr>
        <w:t>d haljastusjäätme</w:t>
      </w:r>
      <w:r w:rsidR="00EA78DF" w:rsidRPr="3B3EEFD1">
        <w:rPr>
          <w:lang w:eastAsia="en-US"/>
        </w:rPr>
        <w:t>id tekib samuti üsna</w:t>
      </w:r>
      <w:r w:rsidR="6F82AF47" w:rsidRPr="3B3EEFD1">
        <w:rPr>
          <w:lang w:eastAsia="en-US"/>
        </w:rPr>
        <w:t xml:space="preserve"> väikestes kogustes,</w:t>
      </w:r>
      <w:r w:rsidR="00A71017" w:rsidRPr="3B3EEFD1">
        <w:rPr>
          <w:lang w:eastAsia="en-US"/>
        </w:rPr>
        <w:t xml:space="preserve"> mistõttu kogutakse need kokku ning suunatakse tagasi loodusesse (</w:t>
      </w:r>
      <w:r w:rsidR="00E40203" w:rsidRPr="3B3EEFD1">
        <w:rPr>
          <w:lang w:eastAsia="en-US"/>
        </w:rPr>
        <w:t>lehed metsa alla, oksad põletusse).</w:t>
      </w:r>
    </w:p>
    <w:p w14:paraId="686BC277" w14:textId="77777777" w:rsidR="00A70F72" w:rsidRPr="00B92CC5" w:rsidRDefault="00A70F72" w:rsidP="00A70F72">
      <w:pPr>
        <w:spacing w:before="0"/>
      </w:pPr>
    </w:p>
    <w:p w14:paraId="4EEA07D8" w14:textId="0B60F8C5" w:rsidR="00A70F72" w:rsidRPr="00B92CC5" w:rsidRDefault="00A70F72" w:rsidP="00A70F72">
      <w:pPr>
        <w:pStyle w:val="Heading2"/>
        <w:spacing w:before="0"/>
      </w:pPr>
      <w:bookmarkStart w:id="126" w:name="_Toc22119792"/>
      <w:bookmarkStart w:id="127" w:name="_Toc22653516"/>
      <w:bookmarkStart w:id="128" w:name="_Toc22666001"/>
      <w:bookmarkStart w:id="129" w:name="_Toc23000988"/>
      <w:bookmarkStart w:id="130" w:name="_Toc23143909"/>
      <w:bookmarkStart w:id="131" w:name="_Toc23145110"/>
      <w:bookmarkStart w:id="132" w:name="_Toc23156247"/>
      <w:bookmarkStart w:id="133" w:name="_Toc23166478"/>
      <w:bookmarkStart w:id="134" w:name="_Toc23166965"/>
      <w:bookmarkStart w:id="135" w:name="_Toc23334733"/>
      <w:bookmarkStart w:id="136" w:name="_Toc42257579"/>
      <w:bookmarkStart w:id="137" w:name="_Toc42258493"/>
      <w:bookmarkStart w:id="138" w:name="_Toc42258586"/>
      <w:bookmarkStart w:id="139" w:name="_Toc42258694"/>
      <w:bookmarkStart w:id="140" w:name="_Toc42258757"/>
      <w:bookmarkStart w:id="141" w:name="_Toc44841259"/>
      <w:bookmarkStart w:id="142" w:name="_Toc333322041"/>
      <w:bookmarkStart w:id="143" w:name="_Toc487020712"/>
      <w:bookmarkStart w:id="144" w:name="_Toc61954052"/>
      <w:r w:rsidRPr="00B92CC5">
        <w:t>Ehitus- ja lammutusjäätmed</w:t>
      </w:r>
      <w:bookmarkEnd w:id="122"/>
      <w:bookmarkEnd w:id="123"/>
      <w:bookmarkEnd w:id="12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852ED44" w14:textId="1C0D0FAB" w:rsidR="00A70F72" w:rsidRPr="00B92CC5" w:rsidRDefault="00A70F72" w:rsidP="00034B61">
      <w:r w:rsidRPr="00B92CC5">
        <w:t>Ehitus- ja lammutusjäätmed on jäätmed, mis tekivad ehitiste või nende osade rajamisel, lammutamisel, renoveerimisel või restaureerimisel.</w:t>
      </w:r>
    </w:p>
    <w:p w14:paraId="12C6B789" w14:textId="0782EBF2" w:rsidR="00A70F72" w:rsidRDefault="00A70F72" w:rsidP="00034B61">
      <w:r w:rsidRPr="00B92CC5">
        <w:t>Ehitusjäätmete hulka kuuluvad puidu, metalli, betooni, telliste, ehituskivide, klaasi ja muude ehitusmaterjalide jäätmed, sealhulgas need, mis sisaldavad asbesti ja teisi ohtlikke jäätmeid ning väljaveetav pinnas, mis tekib ehitamisel ja remontimisel (edaspidi ehitamisel) ning mida ehitusobjektil tööde tegemiseks ei kasutata.</w:t>
      </w:r>
    </w:p>
    <w:p w14:paraId="44A2477B" w14:textId="7C05C179" w:rsidR="00AB34BA" w:rsidRPr="00034B61" w:rsidRDefault="0068090B" w:rsidP="00034B61">
      <w:r>
        <w:t>Riiklikuks eesmärgiks 2020 aastaks oli, et e</w:t>
      </w:r>
      <w:r w:rsidRPr="005D6468">
        <w:t>hitus- ja lammutusjäätmete taaskasutuse osakaal nende jäätmete kogumassist</w:t>
      </w:r>
      <w:r>
        <w:t xml:space="preserve"> oleks vähemalt 75%. Tegu on ühese vähestest riiklikutest jäätmemajanduslikest eesmärkidest, mis on täidetud (2018 aastal oli näitaja 84%). </w:t>
      </w:r>
    </w:p>
    <w:p w14:paraId="1B26B095" w14:textId="64A6D2BA" w:rsidR="00BF7426" w:rsidRDefault="002B7EDE" w:rsidP="00B34405">
      <w:r>
        <w:t>E</w:t>
      </w:r>
      <w:r w:rsidR="00A70F72">
        <w:t>hitusjäätme</w:t>
      </w:r>
      <w:r>
        <w:t>i</w:t>
      </w:r>
      <w:r w:rsidR="00A70F72">
        <w:t xml:space="preserve">d on </w:t>
      </w:r>
      <w:r>
        <w:t>viimase viie aasta jooksul tekkinud üksnes aastatel 2015 ja 2017. Aastal 2015 moodustasid ehitus- ja lammutusjäätmed kogu jäätmetekkest 51% ning 2017.</w:t>
      </w:r>
      <w:r w:rsidR="00CC4C0A">
        <w:t xml:space="preserve"> </w:t>
      </w:r>
      <w:r>
        <w:t xml:space="preserve">aastal 63%. Liigiti kogutud ehitusjäätmete hulk kogu </w:t>
      </w:r>
      <w:r w:rsidR="00921C6E">
        <w:t>ehitusjäätmete tekkest on olnud 100%, mis näitab, et ehitus- ja lammutussegaprahti ei ole vallas kogutud.</w:t>
      </w:r>
      <w:r w:rsidR="2FD2CDD0">
        <w:t xml:space="preserve"> Ehitusjäätmetena on tekkinud </w:t>
      </w:r>
      <w:r w:rsidR="193ECF96">
        <w:t xml:space="preserve">ainult </w:t>
      </w:r>
      <w:r w:rsidR="2FD2CDD0">
        <w:t>metallijäätmed.</w:t>
      </w:r>
      <w:r>
        <w:t xml:space="preserve"> </w:t>
      </w:r>
    </w:p>
    <w:p w14:paraId="3F5E1DC6" w14:textId="711704F9" w:rsidR="00921C6E" w:rsidRPr="00B92CC5" w:rsidRDefault="00921C6E" w:rsidP="00B34405">
      <w:r>
        <w:t xml:space="preserve">Viimaste aastate andmete alusel on vallas tekkivad ehitus- ja lammutusjäätmeid täies mahus omavalitsusest välja transporditud. 2021.a alguse seisuga puuduvad vallas Keskkonnaregistrisse kantud ehitusjäätmete taaskasutuskohad. Samas võib ehitusjäätmete taaskasutust </w:t>
      </w:r>
      <w:r w:rsidRPr="00B92CC5">
        <w:t>(nt täitematerjalina) esineda ka registreerimistõendi alusel, mis jäätmekäitluskohana andmebaasides ei kajastu.</w:t>
      </w:r>
      <w:r>
        <w:t xml:space="preserve"> </w:t>
      </w:r>
      <w:r w:rsidR="00876446">
        <w:t>T</w:t>
      </w:r>
      <w:r>
        <w:t>uginedes olemasolevatele andmetele, ei ole ehitus-ja lammutusjäätmete taaskasutust toimunud ka registreerimistõendite alusel.</w:t>
      </w:r>
    </w:p>
    <w:p w14:paraId="3B418EE9" w14:textId="235DB452" w:rsidR="00A70F72" w:rsidRPr="00B92CC5" w:rsidRDefault="006431D6" w:rsidP="00921C6E">
      <w:r>
        <w:t xml:space="preserve">Alates 2020. aastast tuleb jäätmeseaduse kohaselt </w:t>
      </w:r>
      <w:r w:rsidRPr="00B92CC5">
        <w:t>ehitus- ja lammutusjäätmeid taaskasutada vähemalt 70 protsendi ulatuses nende jäätmete kogumassist kalendriaastas.</w:t>
      </w:r>
      <w:r>
        <w:t xml:space="preserve"> Samas ei ole antud nõuet võimalik hinnata</w:t>
      </w:r>
      <w:r w:rsidR="009F1F86">
        <w:t xml:space="preserve"> kuivõrd jäätmestatistika ei kajasta </w:t>
      </w:r>
      <w:r w:rsidR="009F1F86" w:rsidRPr="00B34405">
        <w:rPr>
          <w:u w:val="single"/>
        </w:rPr>
        <w:t>kui palju konkreetsest omavalitsuses tekkinud jäätmetest läks taaskasutusse teistes omavalitsustes.</w:t>
      </w:r>
      <w:r w:rsidR="009F1F86" w:rsidRPr="00B92CC5">
        <w:t xml:space="preserve"> Ehitusjäätmete liigiti kogumine ja taaskasutusse suunamine vajab jätkuvalt propageerimist. </w:t>
      </w:r>
      <w:r w:rsidR="00A70F72" w:rsidRPr="00B92CC5">
        <w:t xml:space="preserve"> </w:t>
      </w:r>
    </w:p>
    <w:p w14:paraId="5D144B46" w14:textId="13867282" w:rsidR="00A70F72" w:rsidRDefault="00A70F72" w:rsidP="00921C6E">
      <w:r w:rsidRPr="00B92CC5">
        <w:t xml:space="preserve">Jäätmearuannete kohaselt </w:t>
      </w:r>
      <w:r w:rsidR="00C255D3">
        <w:t>Ruhnu</w:t>
      </w:r>
      <w:r w:rsidRPr="00B92CC5">
        <w:t xml:space="preserve"> vallas tekkinud (sealhulgas kogutud) ehitus- ja lammutusjäätmete liigid ja kogused on toodud järgnevas tabelis.</w:t>
      </w:r>
    </w:p>
    <w:p w14:paraId="27E39A5A" w14:textId="77777777" w:rsidR="00906BDF" w:rsidRPr="00B92CC5" w:rsidRDefault="00906BDF" w:rsidP="00921C6E"/>
    <w:p w14:paraId="693A0E62" w14:textId="1DCF66C9" w:rsidR="009F1F86" w:rsidRDefault="009F1F86" w:rsidP="009F1F86">
      <w:pPr>
        <w:pStyle w:val="Caption"/>
        <w:keepNext/>
      </w:pPr>
      <w:r>
        <w:lastRenderedPageBreak/>
        <w:t xml:space="preserve">Tabel </w:t>
      </w:r>
      <w:r>
        <w:fldChar w:fldCharType="begin"/>
      </w:r>
      <w:r>
        <w:instrText>SEQ Tabel \* ARABIC</w:instrText>
      </w:r>
      <w:r>
        <w:fldChar w:fldCharType="separate"/>
      </w:r>
      <w:r w:rsidR="00A34F4E">
        <w:rPr>
          <w:noProof/>
        </w:rPr>
        <w:t>5</w:t>
      </w:r>
      <w:r>
        <w:fldChar w:fldCharType="end"/>
      </w:r>
      <w:r>
        <w:t xml:space="preserve">. </w:t>
      </w:r>
      <w:r w:rsidR="00921C6E">
        <w:t>Ruhnu</w:t>
      </w:r>
      <w:r>
        <w:t xml:space="preserve"> vallas tekkinud (sealhulgas kogutud) ehitus- ja lammutusjäätmed aastatel 2015-2019 tonnides. Allikas: Keskkonnaagentuur.</w:t>
      </w:r>
    </w:p>
    <w:tbl>
      <w:tblPr>
        <w:tblW w:w="9515" w:type="dxa"/>
        <w:tblLook w:val="04A0" w:firstRow="1" w:lastRow="0" w:firstColumn="1" w:lastColumn="0" w:noHBand="0" w:noVBand="1"/>
      </w:tblPr>
      <w:tblGrid>
        <w:gridCol w:w="1114"/>
        <w:gridCol w:w="2552"/>
        <w:gridCol w:w="1148"/>
        <w:gridCol w:w="1143"/>
        <w:gridCol w:w="1232"/>
        <w:gridCol w:w="1232"/>
        <w:gridCol w:w="1094"/>
      </w:tblGrid>
      <w:tr w:rsidR="009F1F86" w:rsidRPr="009F1F86" w14:paraId="7FF7E9E7" w14:textId="77777777" w:rsidTr="00F0636D">
        <w:trPr>
          <w:trHeight w:val="20"/>
        </w:trPr>
        <w:tc>
          <w:tcPr>
            <w:tcW w:w="1114"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2C098DF4" w14:textId="77777777" w:rsidR="009F1F86" w:rsidRPr="009F1F86" w:rsidRDefault="009F1F86" w:rsidP="009F1F86">
            <w:pPr>
              <w:spacing w:before="0"/>
              <w:jc w:val="center"/>
              <w:rPr>
                <w:b/>
                <w:bCs/>
                <w:color w:val="000000"/>
                <w:sz w:val="18"/>
                <w:szCs w:val="18"/>
                <w:lang w:eastAsia="en-GB"/>
              </w:rPr>
            </w:pPr>
            <w:r w:rsidRPr="009F1F86">
              <w:rPr>
                <w:b/>
                <w:bCs/>
                <w:color w:val="000000"/>
                <w:sz w:val="18"/>
                <w:szCs w:val="18"/>
                <w:lang w:eastAsia="en-GB"/>
              </w:rPr>
              <w:t>Kood</w:t>
            </w:r>
          </w:p>
        </w:tc>
        <w:tc>
          <w:tcPr>
            <w:tcW w:w="255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59781D7" w14:textId="77777777" w:rsidR="009F1F86" w:rsidRPr="009F1F86" w:rsidRDefault="009F1F86" w:rsidP="009F1F86">
            <w:pPr>
              <w:spacing w:before="0"/>
              <w:jc w:val="center"/>
              <w:rPr>
                <w:b/>
                <w:bCs/>
                <w:color w:val="000000"/>
                <w:sz w:val="18"/>
                <w:szCs w:val="18"/>
                <w:lang w:eastAsia="en-GB"/>
              </w:rPr>
            </w:pPr>
            <w:r w:rsidRPr="009F1F86">
              <w:rPr>
                <w:b/>
                <w:bCs/>
                <w:color w:val="000000"/>
                <w:sz w:val="18"/>
                <w:szCs w:val="18"/>
                <w:lang w:eastAsia="en-GB"/>
              </w:rPr>
              <w:t>Jäätmeliik</w:t>
            </w:r>
          </w:p>
        </w:tc>
        <w:tc>
          <w:tcPr>
            <w:tcW w:w="1148" w:type="dxa"/>
            <w:tcBorders>
              <w:top w:val="single" w:sz="4" w:space="0" w:color="auto"/>
              <w:left w:val="nil"/>
              <w:bottom w:val="single" w:sz="4" w:space="0" w:color="auto"/>
              <w:right w:val="single" w:sz="4" w:space="0" w:color="auto"/>
            </w:tcBorders>
            <w:shd w:val="clear" w:color="000000" w:fill="EAF1DD"/>
            <w:noWrap/>
            <w:vAlign w:val="center"/>
            <w:hideMark/>
          </w:tcPr>
          <w:p w14:paraId="205CD16D" w14:textId="77777777" w:rsidR="009F1F86" w:rsidRPr="009F1F86" w:rsidRDefault="009F1F86" w:rsidP="009F1F86">
            <w:pPr>
              <w:spacing w:before="0"/>
              <w:jc w:val="center"/>
              <w:rPr>
                <w:b/>
                <w:bCs/>
                <w:color w:val="000000"/>
                <w:sz w:val="18"/>
                <w:szCs w:val="18"/>
                <w:lang w:eastAsia="en-GB"/>
              </w:rPr>
            </w:pPr>
            <w:r w:rsidRPr="009F1F86">
              <w:rPr>
                <w:b/>
                <w:bCs/>
                <w:color w:val="000000"/>
                <w:sz w:val="18"/>
                <w:szCs w:val="18"/>
                <w:lang w:eastAsia="en-GB"/>
              </w:rPr>
              <w:t>2015</w:t>
            </w:r>
          </w:p>
        </w:tc>
        <w:tc>
          <w:tcPr>
            <w:tcW w:w="1143" w:type="dxa"/>
            <w:tcBorders>
              <w:top w:val="single" w:sz="4" w:space="0" w:color="auto"/>
              <w:left w:val="nil"/>
              <w:bottom w:val="single" w:sz="4" w:space="0" w:color="auto"/>
              <w:right w:val="single" w:sz="4" w:space="0" w:color="auto"/>
            </w:tcBorders>
            <w:shd w:val="clear" w:color="000000" w:fill="EAF1DD"/>
            <w:noWrap/>
            <w:vAlign w:val="center"/>
            <w:hideMark/>
          </w:tcPr>
          <w:p w14:paraId="23DAFE8B" w14:textId="77777777" w:rsidR="009F1F86" w:rsidRPr="009F1F86" w:rsidRDefault="009F1F86" w:rsidP="009F1F86">
            <w:pPr>
              <w:spacing w:before="0"/>
              <w:jc w:val="center"/>
              <w:rPr>
                <w:b/>
                <w:bCs/>
                <w:color w:val="000000"/>
                <w:sz w:val="18"/>
                <w:szCs w:val="18"/>
                <w:lang w:eastAsia="en-GB"/>
              </w:rPr>
            </w:pPr>
            <w:r w:rsidRPr="009F1F86">
              <w:rPr>
                <w:b/>
                <w:bCs/>
                <w:color w:val="000000"/>
                <w:sz w:val="18"/>
                <w:szCs w:val="18"/>
                <w:lang w:eastAsia="en-GB"/>
              </w:rPr>
              <w:t>2016</w:t>
            </w:r>
          </w:p>
        </w:tc>
        <w:tc>
          <w:tcPr>
            <w:tcW w:w="1232" w:type="dxa"/>
            <w:tcBorders>
              <w:top w:val="single" w:sz="4" w:space="0" w:color="auto"/>
              <w:left w:val="nil"/>
              <w:bottom w:val="single" w:sz="4" w:space="0" w:color="auto"/>
              <w:right w:val="single" w:sz="4" w:space="0" w:color="auto"/>
            </w:tcBorders>
            <w:shd w:val="clear" w:color="000000" w:fill="EAF1DD"/>
            <w:noWrap/>
            <w:vAlign w:val="center"/>
            <w:hideMark/>
          </w:tcPr>
          <w:p w14:paraId="2363D9F6" w14:textId="77777777" w:rsidR="009F1F86" w:rsidRPr="009F1F86" w:rsidRDefault="009F1F86" w:rsidP="009F1F86">
            <w:pPr>
              <w:spacing w:before="0"/>
              <w:jc w:val="center"/>
              <w:rPr>
                <w:b/>
                <w:bCs/>
                <w:color w:val="000000"/>
                <w:sz w:val="18"/>
                <w:szCs w:val="18"/>
                <w:lang w:eastAsia="en-GB"/>
              </w:rPr>
            </w:pPr>
            <w:r w:rsidRPr="009F1F86">
              <w:rPr>
                <w:b/>
                <w:bCs/>
                <w:color w:val="000000"/>
                <w:sz w:val="18"/>
                <w:szCs w:val="18"/>
                <w:lang w:eastAsia="en-GB"/>
              </w:rPr>
              <w:t>2017</w:t>
            </w:r>
          </w:p>
        </w:tc>
        <w:tc>
          <w:tcPr>
            <w:tcW w:w="1232" w:type="dxa"/>
            <w:tcBorders>
              <w:top w:val="single" w:sz="4" w:space="0" w:color="auto"/>
              <w:left w:val="nil"/>
              <w:bottom w:val="single" w:sz="4" w:space="0" w:color="auto"/>
              <w:right w:val="single" w:sz="4" w:space="0" w:color="auto"/>
            </w:tcBorders>
            <w:shd w:val="clear" w:color="000000" w:fill="EAF1DD"/>
            <w:noWrap/>
            <w:vAlign w:val="center"/>
            <w:hideMark/>
          </w:tcPr>
          <w:p w14:paraId="48AD8670" w14:textId="77777777" w:rsidR="009F1F86" w:rsidRPr="009F1F86" w:rsidRDefault="009F1F86" w:rsidP="009F1F86">
            <w:pPr>
              <w:spacing w:before="0"/>
              <w:jc w:val="center"/>
              <w:rPr>
                <w:b/>
                <w:bCs/>
                <w:color w:val="000000"/>
                <w:sz w:val="18"/>
                <w:szCs w:val="18"/>
                <w:lang w:eastAsia="en-GB"/>
              </w:rPr>
            </w:pPr>
            <w:r w:rsidRPr="009F1F86">
              <w:rPr>
                <w:b/>
                <w:bCs/>
                <w:color w:val="000000"/>
                <w:sz w:val="18"/>
                <w:szCs w:val="18"/>
                <w:lang w:eastAsia="en-GB"/>
              </w:rPr>
              <w:t>2018</w:t>
            </w:r>
          </w:p>
        </w:tc>
        <w:tc>
          <w:tcPr>
            <w:tcW w:w="1094" w:type="dxa"/>
            <w:tcBorders>
              <w:top w:val="single" w:sz="4" w:space="0" w:color="auto"/>
              <w:left w:val="nil"/>
              <w:bottom w:val="single" w:sz="4" w:space="0" w:color="auto"/>
              <w:right w:val="single" w:sz="4" w:space="0" w:color="auto"/>
            </w:tcBorders>
            <w:shd w:val="clear" w:color="000000" w:fill="EAF1DD"/>
            <w:noWrap/>
            <w:vAlign w:val="center"/>
            <w:hideMark/>
          </w:tcPr>
          <w:p w14:paraId="440B48E2" w14:textId="77777777" w:rsidR="009F1F86" w:rsidRPr="009F1F86" w:rsidRDefault="009F1F86" w:rsidP="009F1F86">
            <w:pPr>
              <w:spacing w:before="0"/>
              <w:jc w:val="center"/>
              <w:rPr>
                <w:b/>
                <w:bCs/>
                <w:color w:val="000000"/>
                <w:sz w:val="18"/>
                <w:szCs w:val="18"/>
                <w:lang w:eastAsia="en-GB"/>
              </w:rPr>
            </w:pPr>
            <w:r w:rsidRPr="009F1F86">
              <w:rPr>
                <w:b/>
                <w:bCs/>
                <w:color w:val="000000"/>
                <w:sz w:val="18"/>
                <w:szCs w:val="18"/>
                <w:lang w:eastAsia="en-GB"/>
              </w:rPr>
              <w:t>2019</w:t>
            </w:r>
          </w:p>
        </w:tc>
      </w:tr>
      <w:tr w:rsidR="00A77DD8" w:rsidRPr="009F1F86" w14:paraId="39131A9F" w14:textId="77777777" w:rsidTr="00F0636D">
        <w:trPr>
          <w:trHeight w:val="2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6E439A5" w14:textId="77777777" w:rsidR="00A77DD8" w:rsidRPr="009F1F86" w:rsidRDefault="00A77DD8" w:rsidP="009F1F86">
            <w:pPr>
              <w:spacing w:before="0"/>
              <w:jc w:val="left"/>
              <w:rPr>
                <w:color w:val="000000"/>
                <w:sz w:val="18"/>
                <w:szCs w:val="18"/>
                <w:lang w:eastAsia="en-GB"/>
              </w:rPr>
            </w:pPr>
            <w:r w:rsidRPr="009F1F86">
              <w:rPr>
                <w:color w:val="000000"/>
                <w:sz w:val="18"/>
                <w:szCs w:val="18"/>
                <w:lang w:eastAsia="en-GB"/>
              </w:rPr>
              <w:t>17 04 01</w:t>
            </w:r>
          </w:p>
        </w:tc>
        <w:tc>
          <w:tcPr>
            <w:tcW w:w="2552" w:type="dxa"/>
            <w:tcBorders>
              <w:top w:val="nil"/>
              <w:left w:val="nil"/>
              <w:bottom w:val="single" w:sz="4" w:space="0" w:color="auto"/>
              <w:right w:val="single" w:sz="4" w:space="0" w:color="auto"/>
            </w:tcBorders>
            <w:shd w:val="clear" w:color="auto" w:fill="auto"/>
            <w:noWrap/>
            <w:vAlign w:val="bottom"/>
            <w:hideMark/>
          </w:tcPr>
          <w:p w14:paraId="0C845E4A" w14:textId="77777777" w:rsidR="00A77DD8" w:rsidRPr="009F1F86" w:rsidRDefault="00A77DD8" w:rsidP="009F1F86">
            <w:pPr>
              <w:spacing w:before="0"/>
              <w:jc w:val="left"/>
              <w:rPr>
                <w:color w:val="000000"/>
                <w:sz w:val="18"/>
                <w:szCs w:val="18"/>
                <w:lang w:eastAsia="en-GB"/>
              </w:rPr>
            </w:pPr>
            <w:r w:rsidRPr="009F1F86">
              <w:rPr>
                <w:color w:val="000000"/>
                <w:sz w:val="18"/>
                <w:szCs w:val="18"/>
                <w:lang w:eastAsia="en-GB"/>
              </w:rPr>
              <w:t>Vask, pronks, valgevask</w:t>
            </w:r>
          </w:p>
        </w:tc>
        <w:tc>
          <w:tcPr>
            <w:tcW w:w="1148" w:type="dxa"/>
            <w:tcBorders>
              <w:top w:val="nil"/>
              <w:left w:val="nil"/>
              <w:bottom w:val="single" w:sz="4" w:space="0" w:color="auto"/>
              <w:right w:val="single" w:sz="4" w:space="0" w:color="auto"/>
            </w:tcBorders>
            <w:shd w:val="clear" w:color="auto" w:fill="auto"/>
            <w:noWrap/>
            <w:vAlign w:val="bottom"/>
            <w:hideMark/>
          </w:tcPr>
          <w:p w14:paraId="29961087" w14:textId="1AA48066" w:rsidR="00A77DD8" w:rsidRPr="009F1F86" w:rsidRDefault="00A77DD8" w:rsidP="00A77DD8">
            <w:pPr>
              <w:spacing w:before="0"/>
              <w:jc w:val="right"/>
              <w:rPr>
                <w:color w:val="000000"/>
                <w:sz w:val="18"/>
                <w:szCs w:val="18"/>
              </w:rPr>
            </w:pPr>
            <w:r>
              <w:rPr>
                <w:color w:val="000000"/>
                <w:sz w:val="18"/>
                <w:szCs w:val="18"/>
              </w:rPr>
              <w:t>0.05</w:t>
            </w:r>
          </w:p>
        </w:tc>
        <w:tc>
          <w:tcPr>
            <w:tcW w:w="1143" w:type="dxa"/>
            <w:tcBorders>
              <w:top w:val="nil"/>
              <w:left w:val="nil"/>
              <w:bottom w:val="single" w:sz="4" w:space="0" w:color="auto"/>
              <w:right w:val="single" w:sz="4" w:space="0" w:color="auto"/>
            </w:tcBorders>
            <w:shd w:val="clear" w:color="auto" w:fill="auto"/>
            <w:noWrap/>
            <w:vAlign w:val="bottom"/>
            <w:hideMark/>
          </w:tcPr>
          <w:p w14:paraId="3CEDA4E2" w14:textId="45E1EA6E" w:rsidR="00A77DD8" w:rsidRPr="009F1F86" w:rsidRDefault="00A77DD8" w:rsidP="00A77DD8">
            <w:pPr>
              <w:spacing w:before="0"/>
              <w:jc w:val="right"/>
              <w:rPr>
                <w:color w:val="000000"/>
                <w:sz w:val="18"/>
                <w:szCs w:val="18"/>
                <w:lang w:eastAsia="en-GB"/>
              </w:rPr>
            </w:pPr>
            <w:r w:rsidRPr="009F1F86">
              <w:rPr>
                <w:color w:val="000000"/>
                <w:sz w:val="18"/>
                <w:szCs w:val="18"/>
                <w:lang w:eastAsia="en-GB"/>
              </w:rPr>
              <w:t>0.0</w:t>
            </w:r>
          </w:p>
        </w:tc>
        <w:tc>
          <w:tcPr>
            <w:tcW w:w="1232" w:type="dxa"/>
            <w:tcBorders>
              <w:top w:val="nil"/>
              <w:left w:val="nil"/>
              <w:bottom w:val="single" w:sz="4" w:space="0" w:color="auto"/>
              <w:right w:val="single" w:sz="4" w:space="0" w:color="auto"/>
            </w:tcBorders>
            <w:shd w:val="clear" w:color="auto" w:fill="auto"/>
            <w:noWrap/>
            <w:vAlign w:val="bottom"/>
            <w:hideMark/>
          </w:tcPr>
          <w:p w14:paraId="0C11CFDA" w14:textId="3537E237" w:rsidR="00A77DD8" w:rsidRPr="009F1F86" w:rsidRDefault="00A77DD8" w:rsidP="009F1F86">
            <w:pPr>
              <w:spacing w:before="0"/>
              <w:jc w:val="right"/>
              <w:rPr>
                <w:color w:val="000000"/>
                <w:sz w:val="18"/>
                <w:szCs w:val="18"/>
                <w:lang w:eastAsia="en-GB"/>
              </w:rPr>
            </w:pPr>
            <w:r w:rsidRPr="009F1F86">
              <w:rPr>
                <w:color w:val="000000"/>
                <w:sz w:val="18"/>
                <w:szCs w:val="18"/>
                <w:lang w:eastAsia="en-GB"/>
              </w:rPr>
              <w:t>0.0</w:t>
            </w:r>
          </w:p>
        </w:tc>
        <w:tc>
          <w:tcPr>
            <w:tcW w:w="1232" w:type="dxa"/>
            <w:tcBorders>
              <w:top w:val="nil"/>
              <w:left w:val="nil"/>
              <w:bottom w:val="single" w:sz="4" w:space="0" w:color="auto"/>
              <w:right w:val="single" w:sz="4" w:space="0" w:color="auto"/>
            </w:tcBorders>
            <w:shd w:val="clear" w:color="auto" w:fill="auto"/>
            <w:noWrap/>
            <w:vAlign w:val="bottom"/>
            <w:hideMark/>
          </w:tcPr>
          <w:p w14:paraId="46EB8A96" w14:textId="6A48570E" w:rsidR="00A77DD8" w:rsidRPr="009F1F86" w:rsidRDefault="00A77DD8" w:rsidP="00A77DD8">
            <w:pPr>
              <w:spacing w:before="0"/>
              <w:jc w:val="right"/>
              <w:rPr>
                <w:color w:val="000000"/>
                <w:sz w:val="18"/>
                <w:szCs w:val="18"/>
                <w:lang w:eastAsia="en-GB"/>
              </w:rPr>
            </w:pPr>
            <w:r w:rsidRPr="009F1F86">
              <w:rPr>
                <w:color w:val="000000"/>
                <w:sz w:val="18"/>
                <w:szCs w:val="18"/>
                <w:lang w:eastAsia="en-GB"/>
              </w:rPr>
              <w:t>0.0</w:t>
            </w:r>
          </w:p>
        </w:tc>
        <w:tc>
          <w:tcPr>
            <w:tcW w:w="1094" w:type="dxa"/>
            <w:tcBorders>
              <w:top w:val="nil"/>
              <w:left w:val="nil"/>
              <w:bottom w:val="single" w:sz="4" w:space="0" w:color="auto"/>
              <w:right w:val="single" w:sz="4" w:space="0" w:color="auto"/>
            </w:tcBorders>
            <w:shd w:val="clear" w:color="auto" w:fill="auto"/>
            <w:noWrap/>
            <w:vAlign w:val="bottom"/>
            <w:hideMark/>
          </w:tcPr>
          <w:p w14:paraId="42184B72" w14:textId="22BA7198" w:rsidR="00A77DD8" w:rsidRPr="009F1F86" w:rsidRDefault="00A77DD8" w:rsidP="00A77DD8">
            <w:pPr>
              <w:spacing w:before="0"/>
              <w:jc w:val="right"/>
              <w:rPr>
                <w:color w:val="000000"/>
                <w:sz w:val="18"/>
                <w:szCs w:val="18"/>
                <w:lang w:eastAsia="en-GB"/>
              </w:rPr>
            </w:pPr>
            <w:r w:rsidRPr="009F1F86">
              <w:rPr>
                <w:color w:val="000000"/>
                <w:sz w:val="18"/>
                <w:szCs w:val="18"/>
                <w:lang w:eastAsia="en-GB"/>
              </w:rPr>
              <w:t>0.0</w:t>
            </w:r>
          </w:p>
        </w:tc>
      </w:tr>
      <w:tr w:rsidR="00A77DD8" w:rsidRPr="009F1F86" w14:paraId="692DEE0D" w14:textId="77777777" w:rsidTr="00F0636D">
        <w:trPr>
          <w:trHeight w:val="2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CF1272C" w14:textId="77777777" w:rsidR="00A77DD8" w:rsidRPr="009F1F86" w:rsidRDefault="00A77DD8" w:rsidP="009F1F86">
            <w:pPr>
              <w:spacing w:before="0"/>
              <w:jc w:val="left"/>
              <w:rPr>
                <w:color w:val="000000"/>
                <w:sz w:val="18"/>
                <w:szCs w:val="18"/>
                <w:lang w:eastAsia="en-GB"/>
              </w:rPr>
            </w:pPr>
            <w:r w:rsidRPr="009F1F86">
              <w:rPr>
                <w:color w:val="000000"/>
                <w:sz w:val="18"/>
                <w:szCs w:val="18"/>
                <w:lang w:eastAsia="en-GB"/>
              </w:rPr>
              <w:t>17 04 02</w:t>
            </w:r>
          </w:p>
        </w:tc>
        <w:tc>
          <w:tcPr>
            <w:tcW w:w="2552" w:type="dxa"/>
            <w:tcBorders>
              <w:top w:val="nil"/>
              <w:left w:val="nil"/>
              <w:bottom w:val="single" w:sz="4" w:space="0" w:color="auto"/>
              <w:right w:val="single" w:sz="4" w:space="0" w:color="auto"/>
            </w:tcBorders>
            <w:shd w:val="clear" w:color="auto" w:fill="auto"/>
            <w:noWrap/>
            <w:vAlign w:val="bottom"/>
            <w:hideMark/>
          </w:tcPr>
          <w:p w14:paraId="3A787B8E" w14:textId="77777777" w:rsidR="00A77DD8" w:rsidRPr="009F1F86" w:rsidRDefault="00A77DD8" w:rsidP="009F1F86">
            <w:pPr>
              <w:spacing w:before="0"/>
              <w:jc w:val="left"/>
              <w:rPr>
                <w:color w:val="000000"/>
                <w:sz w:val="18"/>
                <w:szCs w:val="18"/>
                <w:lang w:eastAsia="en-GB"/>
              </w:rPr>
            </w:pPr>
            <w:r w:rsidRPr="009F1F86">
              <w:rPr>
                <w:color w:val="000000"/>
                <w:sz w:val="18"/>
                <w:szCs w:val="18"/>
                <w:lang w:eastAsia="en-GB"/>
              </w:rPr>
              <w:t>Alumiinium</w:t>
            </w:r>
          </w:p>
        </w:tc>
        <w:tc>
          <w:tcPr>
            <w:tcW w:w="1148" w:type="dxa"/>
            <w:tcBorders>
              <w:top w:val="nil"/>
              <w:left w:val="nil"/>
              <w:bottom w:val="single" w:sz="4" w:space="0" w:color="auto"/>
              <w:right w:val="single" w:sz="4" w:space="0" w:color="auto"/>
            </w:tcBorders>
            <w:shd w:val="clear" w:color="auto" w:fill="auto"/>
            <w:noWrap/>
            <w:vAlign w:val="bottom"/>
            <w:hideMark/>
          </w:tcPr>
          <w:p w14:paraId="289CCE17" w14:textId="2BCD926E" w:rsidR="00A77DD8" w:rsidRPr="009F1F86" w:rsidRDefault="00A77DD8" w:rsidP="00A77DD8">
            <w:pPr>
              <w:spacing w:before="0"/>
              <w:jc w:val="right"/>
              <w:rPr>
                <w:color w:val="000000"/>
                <w:sz w:val="18"/>
                <w:szCs w:val="18"/>
                <w:lang w:eastAsia="en-GB"/>
              </w:rPr>
            </w:pPr>
            <w:r w:rsidRPr="009F1F86">
              <w:rPr>
                <w:color w:val="000000"/>
                <w:sz w:val="18"/>
                <w:szCs w:val="18"/>
                <w:lang w:eastAsia="en-GB"/>
              </w:rPr>
              <w:t>0.</w:t>
            </w:r>
            <w:r>
              <w:rPr>
                <w:color w:val="000000"/>
                <w:sz w:val="18"/>
                <w:szCs w:val="18"/>
                <w:lang w:eastAsia="en-GB"/>
              </w:rPr>
              <w:t>10</w:t>
            </w:r>
          </w:p>
        </w:tc>
        <w:tc>
          <w:tcPr>
            <w:tcW w:w="1143" w:type="dxa"/>
            <w:tcBorders>
              <w:top w:val="nil"/>
              <w:left w:val="nil"/>
              <w:bottom w:val="single" w:sz="4" w:space="0" w:color="auto"/>
              <w:right w:val="single" w:sz="4" w:space="0" w:color="auto"/>
            </w:tcBorders>
            <w:shd w:val="clear" w:color="auto" w:fill="auto"/>
            <w:noWrap/>
            <w:vAlign w:val="bottom"/>
            <w:hideMark/>
          </w:tcPr>
          <w:p w14:paraId="30CFB420" w14:textId="6C44822E" w:rsidR="00A77DD8" w:rsidRPr="009F1F86" w:rsidRDefault="00A77DD8" w:rsidP="00A77DD8">
            <w:pPr>
              <w:spacing w:before="0"/>
              <w:jc w:val="right"/>
              <w:rPr>
                <w:color w:val="000000"/>
                <w:sz w:val="18"/>
                <w:szCs w:val="18"/>
                <w:lang w:eastAsia="en-GB"/>
              </w:rPr>
            </w:pPr>
            <w:r w:rsidRPr="009F1F86">
              <w:rPr>
                <w:color w:val="000000"/>
                <w:sz w:val="18"/>
                <w:szCs w:val="18"/>
                <w:lang w:eastAsia="en-GB"/>
              </w:rPr>
              <w:t>0.0</w:t>
            </w:r>
          </w:p>
        </w:tc>
        <w:tc>
          <w:tcPr>
            <w:tcW w:w="1232" w:type="dxa"/>
            <w:tcBorders>
              <w:top w:val="nil"/>
              <w:left w:val="nil"/>
              <w:bottom w:val="single" w:sz="4" w:space="0" w:color="auto"/>
              <w:right w:val="single" w:sz="4" w:space="0" w:color="auto"/>
            </w:tcBorders>
            <w:shd w:val="clear" w:color="auto" w:fill="auto"/>
            <w:noWrap/>
            <w:vAlign w:val="bottom"/>
            <w:hideMark/>
          </w:tcPr>
          <w:p w14:paraId="06A78447" w14:textId="6F5D4FEF" w:rsidR="00A77DD8" w:rsidRPr="009F1F86" w:rsidRDefault="00A77DD8" w:rsidP="009F1F86">
            <w:pPr>
              <w:spacing w:before="0"/>
              <w:jc w:val="right"/>
              <w:rPr>
                <w:color w:val="000000"/>
                <w:sz w:val="18"/>
                <w:szCs w:val="18"/>
                <w:lang w:eastAsia="en-GB"/>
              </w:rPr>
            </w:pPr>
            <w:r w:rsidRPr="009F1F86">
              <w:rPr>
                <w:color w:val="000000"/>
                <w:sz w:val="18"/>
                <w:szCs w:val="18"/>
                <w:lang w:eastAsia="en-GB"/>
              </w:rPr>
              <w:t>0.</w:t>
            </w:r>
            <w:r>
              <w:rPr>
                <w:color w:val="000000"/>
                <w:sz w:val="18"/>
                <w:szCs w:val="18"/>
                <w:lang w:eastAsia="en-GB"/>
              </w:rPr>
              <w:t>19</w:t>
            </w:r>
          </w:p>
        </w:tc>
        <w:tc>
          <w:tcPr>
            <w:tcW w:w="1232" w:type="dxa"/>
            <w:tcBorders>
              <w:top w:val="nil"/>
              <w:left w:val="nil"/>
              <w:bottom w:val="single" w:sz="4" w:space="0" w:color="auto"/>
              <w:right w:val="single" w:sz="4" w:space="0" w:color="auto"/>
            </w:tcBorders>
            <w:shd w:val="clear" w:color="auto" w:fill="auto"/>
            <w:noWrap/>
            <w:vAlign w:val="bottom"/>
            <w:hideMark/>
          </w:tcPr>
          <w:p w14:paraId="4973DEE3" w14:textId="369C78D4" w:rsidR="00A77DD8" w:rsidRPr="009F1F86" w:rsidRDefault="00A77DD8" w:rsidP="00A77DD8">
            <w:pPr>
              <w:spacing w:before="0"/>
              <w:jc w:val="right"/>
              <w:rPr>
                <w:color w:val="000000"/>
                <w:sz w:val="18"/>
                <w:szCs w:val="18"/>
                <w:lang w:eastAsia="en-GB"/>
              </w:rPr>
            </w:pPr>
            <w:r w:rsidRPr="009F1F86">
              <w:rPr>
                <w:color w:val="000000"/>
                <w:sz w:val="18"/>
                <w:szCs w:val="18"/>
                <w:lang w:eastAsia="en-GB"/>
              </w:rPr>
              <w:t>0.0</w:t>
            </w:r>
          </w:p>
        </w:tc>
        <w:tc>
          <w:tcPr>
            <w:tcW w:w="1094" w:type="dxa"/>
            <w:tcBorders>
              <w:top w:val="nil"/>
              <w:left w:val="nil"/>
              <w:bottom w:val="single" w:sz="4" w:space="0" w:color="auto"/>
              <w:right w:val="single" w:sz="4" w:space="0" w:color="auto"/>
            </w:tcBorders>
            <w:shd w:val="clear" w:color="auto" w:fill="auto"/>
            <w:noWrap/>
            <w:vAlign w:val="bottom"/>
            <w:hideMark/>
          </w:tcPr>
          <w:p w14:paraId="4A3187A7" w14:textId="38C34DB2" w:rsidR="00A77DD8" w:rsidRPr="009F1F86" w:rsidRDefault="00A77DD8" w:rsidP="00A77DD8">
            <w:pPr>
              <w:spacing w:before="0"/>
              <w:jc w:val="right"/>
              <w:rPr>
                <w:color w:val="000000"/>
                <w:sz w:val="18"/>
                <w:szCs w:val="18"/>
                <w:lang w:eastAsia="en-GB"/>
              </w:rPr>
            </w:pPr>
            <w:r w:rsidRPr="009F1F86">
              <w:rPr>
                <w:color w:val="000000"/>
                <w:sz w:val="18"/>
                <w:szCs w:val="18"/>
                <w:lang w:eastAsia="en-GB"/>
              </w:rPr>
              <w:t>0.0</w:t>
            </w:r>
          </w:p>
        </w:tc>
      </w:tr>
      <w:tr w:rsidR="00A77DD8" w:rsidRPr="009F1F86" w14:paraId="15A260FA" w14:textId="77777777" w:rsidTr="00F0636D">
        <w:trPr>
          <w:trHeight w:val="20"/>
        </w:trPr>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ABAF7FA" w14:textId="77777777" w:rsidR="00A77DD8" w:rsidRPr="009F1F86" w:rsidRDefault="00A77DD8" w:rsidP="009F1F86">
            <w:pPr>
              <w:spacing w:before="0"/>
              <w:jc w:val="left"/>
              <w:rPr>
                <w:color w:val="000000"/>
                <w:sz w:val="18"/>
                <w:szCs w:val="18"/>
                <w:lang w:eastAsia="en-GB"/>
              </w:rPr>
            </w:pPr>
            <w:r w:rsidRPr="009F1F86">
              <w:rPr>
                <w:color w:val="000000"/>
                <w:sz w:val="18"/>
                <w:szCs w:val="18"/>
                <w:lang w:eastAsia="en-GB"/>
              </w:rPr>
              <w:t>17 04 05</w:t>
            </w:r>
          </w:p>
        </w:tc>
        <w:tc>
          <w:tcPr>
            <w:tcW w:w="2552" w:type="dxa"/>
            <w:tcBorders>
              <w:top w:val="nil"/>
              <w:left w:val="nil"/>
              <w:bottom w:val="single" w:sz="4" w:space="0" w:color="auto"/>
              <w:right w:val="single" w:sz="4" w:space="0" w:color="auto"/>
            </w:tcBorders>
            <w:shd w:val="clear" w:color="auto" w:fill="auto"/>
            <w:noWrap/>
            <w:vAlign w:val="bottom"/>
            <w:hideMark/>
          </w:tcPr>
          <w:p w14:paraId="41C7DBB5" w14:textId="77777777" w:rsidR="00A77DD8" w:rsidRPr="009F1F86" w:rsidRDefault="00A77DD8" w:rsidP="009F1F86">
            <w:pPr>
              <w:spacing w:before="0"/>
              <w:jc w:val="left"/>
              <w:rPr>
                <w:color w:val="000000"/>
                <w:sz w:val="18"/>
                <w:szCs w:val="18"/>
                <w:lang w:eastAsia="en-GB"/>
              </w:rPr>
            </w:pPr>
            <w:r w:rsidRPr="009F1F86">
              <w:rPr>
                <w:color w:val="000000"/>
                <w:sz w:val="18"/>
                <w:szCs w:val="18"/>
                <w:lang w:eastAsia="en-GB"/>
              </w:rPr>
              <w:t>Raud ja teras</w:t>
            </w:r>
          </w:p>
        </w:tc>
        <w:tc>
          <w:tcPr>
            <w:tcW w:w="1148" w:type="dxa"/>
            <w:tcBorders>
              <w:top w:val="nil"/>
              <w:left w:val="nil"/>
              <w:bottom w:val="single" w:sz="4" w:space="0" w:color="auto"/>
              <w:right w:val="single" w:sz="4" w:space="0" w:color="auto"/>
            </w:tcBorders>
            <w:shd w:val="clear" w:color="auto" w:fill="auto"/>
            <w:noWrap/>
            <w:vAlign w:val="bottom"/>
            <w:hideMark/>
          </w:tcPr>
          <w:p w14:paraId="7C8FBF8A" w14:textId="41B29A0D" w:rsidR="00A77DD8" w:rsidRPr="009F1F86" w:rsidRDefault="00A77DD8" w:rsidP="00A77DD8">
            <w:pPr>
              <w:spacing w:before="0"/>
              <w:jc w:val="right"/>
              <w:rPr>
                <w:color w:val="000000"/>
                <w:sz w:val="18"/>
                <w:szCs w:val="18"/>
                <w:lang w:eastAsia="en-GB"/>
              </w:rPr>
            </w:pPr>
            <w:r w:rsidRPr="009F1F86">
              <w:rPr>
                <w:color w:val="000000"/>
                <w:sz w:val="18"/>
                <w:szCs w:val="18"/>
                <w:lang w:eastAsia="en-GB"/>
              </w:rPr>
              <w:t>2</w:t>
            </w:r>
            <w:r>
              <w:rPr>
                <w:color w:val="000000"/>
                <w:sz w:val="18"/>
                <w:szCs w:val="18"/>
                <w:lang w:eastAsia="en-GB"/>
              </w:rPr>
              <w:t>7.95</w:t>
            </w:r>
          </w:p>
        </w:tc>
        <w:tc>
          <w:tcPr>
            <w:tcW w:w="1143" w:type="dxa"/>
            <w:tcBorders>
              <w:top w:val="nil"/>
              <w:left w:val="nil"/>
              <w:bottom w:val="single" w:sz="4" w:space="0" w:color="auto"/>
              <w:right w:val="single" w:sz="4" w:space="0" w:color="auto"/>
            </w:tcBorders>
            <w:shd w:val="clear" w:color="auto" w:fill="auto"/>
            <w:noWrap/>
            <w:vAlign w:val="bottom"/>
            <w:hideMark/>
          </w:tcPr>
          <w:p w14:paraId="60DC6683" w14:textId="6B7D49DE" w:rsidR="00A77DD8" w:rsidRPr="009F1F86" w:rsidRDefault="00A77DD8" w:rsidP="00A77DD8">
            <w:pPr>
              <w:spacing w:before="0"/>
              <w:jc w:val="right"/>
              <w:rPr>
                <w:color w:val="000000"/>
                <w:sz w:val="18"/>
                <w:szCs w:val="18"/>
                <w:lang w:eastAsia="en-GB"/>
              </w:rPr>
            </w:pPr>
            <w:r w:rsidRPr="009F1F86">
              <w:rPr>
                <w:color w:val="000000"/>
                <w:sz w:val="18"/>
                <w:szCs w:val="18"/>
                <w:lang w:eastAsia="en-GB"/>
              </w:rPr>
              <w:t>7.</w:t>
            </w:r>
            <w:r>
              <w:rPr>
                <w:color w:val="000000"/>
                <w:sz w:val="18"/>
                <w:szCs w:val="18"/>
                <w:lang w:eastAsia="en-GB"/>
              </w:rPr>
              <w:t>0</w:t>
            </w:r>
          </w:p>
        </w:tc>
        <w:tc>
          <w:tcPr>
            <w:tcW w:w="1232" w:type="dxa"/>
            <w:tcBorders>
              <w:top w:val="nil"/>
              <w:left w:val="nil"/>
              <w:bottom w:val="single" w:sz="4" w:space="0" w:color="auto"/>
              <w:right w:val="single" w:sz="4" w:space="0" w:color="auto"/>
            </w:tcBorders>
            <w:shd w:val="clear" w:color="auto" w:fill="auto"/>
            <w:noWrap/>
            <w:vAlign w:val="bottom"/>
            <w:hideMark/>
          </w:tcPr>
          <w:p w14:paraId="28C218E6" w14:textId="0066EF20" w:rsidR="00A77DD8" w:rsidRPr="009F1F86" w:rsidRDefault="00A77DD8" w:rsidP="009F1F86">
            <w:pPr>
              <w:spacing w:before="0"/>
              <w:jc w:val="right"/>
              <w:rPr>
                <w:color w:val="000000"/>
                <w:sz w:val="18"/>
                <w:szCs w:val="18"/>
                <w:lang w:eastAsia="en-GB"/>
              </w:rPr>
            </w:pPr>
            <w:r>
              <w:rPr>
                <w:color w:val="000000"/>
                <w:sz w:val="18"/>
                <w:szCs w:val="18"/>
                <w:lang w:eastAsia="en-GB"/>
              </w:rPr>
              <w:t>65.78</w:t>
            </w:r>
          </w:p>
        </w:tc>
        <w:tc>
          <w:tcPr>
            <w:tcW w:w="1232" w:type="dxa"/>
            <w:tcBorders>
              <w:top w:val="nil"/>
              <w:left w:val="nil"/>
              <w:bottom w:val="single" w:sz="4" w:space="0" w:color="auto"/>
              <w:right w:val="single" w:sz="4" w:space="0" w:color="auto"/>
            </w:tcBorders>
            <w:shd w:val="clear" w:color="auto" w:fill="auto"/>
            <w:noWrap/>
            <w:vAlign w:val="bottom"/>
            <w:hideMark/>
          </w:tcPr>
          <w:p w14:paraId="33334A1A" w14:textId="04D64FED" w:rsidR="00A77DD8" w:rsidRPr="009F1F86" w:rsidRDefault="00A77DD8" w:rsidP="00A77DD8">
            <w:pPr>
              <w:spacing w:before="0"/>
              <w:jc w:val="right"/>
              <w:rPr>
                <w:color w:val="000000"/>
                <w:sz w:val="18"/>
                <w:szCs w:val="18"/>
                <w:lang w:eastAsia="en-GB"/>
              </w:rPr>
            </w:pPr>
            <w:r>
              <w:rPr>
                <w:color w:val="000000"/>
                <w:sz w:val="18"/>
                <w:szCs w:val="18"/>
                <w:lang w:eastAsia="en-GB"/>
              </w:rPr>
              <w:t>0</w:t>
            </w:r>
            <w:r w:rsidRPr="009F1F86">
              <w:rPr>
                <w:color w:val="000000"/>
                <w:sz w:val="18"/>
                <w:szCs w:val="18"/>
                <w:lang w:eastAsia="en-GB"/>
              </w:rPr>
              <w:t>.0</w:t>
            </w:r>
          </w:p>
        </w:tc>
        <w:tc>
          <w:tcPr>
            <w:tcW w:w="1094" w:type="dxa"/>
            <w:tcBorders>
              <w:top w:val="nil"/>
              <w:left w:val="nil"/>
              <w:bottom w:val="single" w:sz="4" w:space="0" w:color="auto"/>
              <w:right w:val="single" w:sz="4" w:space="0" w:color="auto"/>
            </w:tcBorders>
            <w:shd w:val="clear" w:color="auto" w:fill="auto"/>
            <w:noWrap/>
            <w:vAlign w:val="bottom"/>
            <w:hideMark/>
          </w:tcPr>
          <w:p w14:paraId="342BF6A8" w14:textId="2F267721" w:rsidR="00A77DD8" w:rsidRPr="009F1F86" w:rsidRDefault="00A77DD8" w:rsidP="00A77DD8">
            <w:pPr>
              <w:spacing w:before="0"/>
              <w:jc w:val="right"/>
              <w:rPr>
                <w:color w:val="000000"/>
                <w:sz w:val="18"/>
                <w:szCs w:val="18"/>
                <w:lang w:eastAsia="en-GB"/>
              </w:rPr>
            </w:pPr>
            <w:r>
              <w:rPr>
                <w:color w:val="000000"/>
                <w:sz w:val="18"/>
                <w:szCs w:val="18"/>
                <w:lang w:eastAsia="en-GB"/>
              </w:rPr>
              <w:t>0.0</w:t>
            </w:r>
          </w:p>
        </w:tc>
      </w:tr>
    </w:tbl>
    <w:p w14:paraId="67836137" w14:textId="77777777" w:rsidR="00A70F72" w:rsidRPr="00B92CC5" w:rsidRDefault="00A70F72" w:rsidP="00A70F72">
      <w:pPr>
        <w:spacing w:before="0"/>
      </w:pPr>
    </w:p>
    <w:p w14:paraId="3B539C4D" w14:textId="0531FD57" w:rsidR="00A70F72" w:rsidRPr="00B92CC5" w:rsidRDefault="00A70F72" w:rsidP="00A70F72">
      <w:pPr>
        <w:spacing w:before="0"/>
      </w:pPr>
      <w:r w:rsidRPr="00B92CC5">
        <w:t xml:space="preserve">Võib eeldada, et tekkivad ehitus- ja lammutusprahi kogused on </w:t>
      </w:r>
      <w:r w:rsidR="005C2095">
        <w:t xml:space="preserve">tegelikult </w:t>
      </w:r>
      <w:r w:rsidRPr="00B92CC5">
        <w:t xml:space="preserve">suuremad kui ametlikus statistikas kajastub, kuna eeskätt majapidamistes tekkivatest ehitusjäätmetest käideldakse suur osa segaolmejäätmetena või taaskasutatakse kohapeal. </w:t>
      </w:r>
    </w:p>
    <w:p w14:paraId="11A005C6" w14:textId="01A8D86F" w:rsidR="00A70F72" w:rsidRPr="00B92CC5" w:rsidRDefault="348E2ADD" w:rsidP="009F1F86">
      <w:r>
        <w:t>Vallavalitsusel</w:t>
      </w:r>
      <w:r w:rsidR="009F1F86">
        <w:t xml:space="preserve"> t</w:t>
      </w:r>
      <w:r w:rsidR="00A70F72">
        <w:t xml:space="preserve">uleb jätkata kontrolli tugevdamist tekkivate, ladustatavate ja taaskasutatavate jäätmete üle. </w:t>
      </w:r>
      <w:r w:rsidR="00F779FA">
        <w:t>Kuna e</w:t>
      </w:r>
      <w:r w:rsidR="00A70F72">
        <w:t>hitus-</w:t>
      </w:r>
      <w:r w:rsidR="00710F35">
        <w:t xml:space="preserve"> </w:t>
      </w:r>
      <w:r w:rsidR="00A70F72">
        <w:t>ja lammutusjäätmete teke sõltub suuresti ehitustegevuse aktiivsusest, mis on sõltuvuses majanduslikust heaolust</w:t>
      </w:r>
      <w:r w:rsidR="00F779FA">
        <w:t>, on o</w:t>
      </w:r>
      <w:r w:rsidR="00A70F72">
        <w:t>odata ka edaspidi ehitus- ja lammutusjäätmete koguse osas ebastabiilsust.</w:t>
      </w:r>
    </w:p>
    <w:p w14:paraId="430A4190" w14:textId="77777777" w:rsidR="00A70F72" w:rsidRPr="00B92CC5" w:rsidRDefault="00A70F72" w:rsidP="00A70F72">
      <w:pPr>
        <w:spacing w:before="0"/>
      </w:pPr>
    </w:p>
    <w:p w14:paraId="49260F7E" w14:textId="47B321CE" w:rsidR="00A70F72" w:rsidRPr="00B92CC5" w:rsidRDefault="00A70F72" w:rsidP="00A70F72">
      <w:pPr>
        <w:pStyle w:val="Heading2"/>
        <w:spacing w:before="0"/>
        <w:rPr>
          <w:rFonts w:ascii="Arial" w:hAnsi="Arial" w:cs="Arial"/>
          <w:color w:val="000000"/>
          <w:sz w:val="20"/>
        </w:rPr>
      </w:pPr>
      <w:bookmarkStart w:id="145" w:name="_Toc333322042"/>
      <w:bookmarkStart w:id="146" w:name="_Toc487020713"/>
      <w:bookmarkStart w:id="147" w:name="_Toc61954053"/>
      <w:r w:rsidRPr="00B92CC5">
        <w:t>Ohtlikud jäätmed</w:t>
      </w:r>
      <w:bookmarkEnd w:id="145"/>
      <w:bookmarkEnd w:id="146"/>
      <w:bookmarkEnd w:id="147"/>
    </w:p>
    <w:p w14:paraId="542D2C37" w14:textId="77777777" w:rsidR="00A70F72" w:rsidRPr="00B92CC5" w:rsidRDefault="00A70F72" w:rsidP="00E272E8">
      <w:r w:rsidRPr="00B92CC5">
        <w:t>Ohtlikud jäätmed on jäätmed, mis oma kahjuliku toime tõttu võivad olla ohtlikud tervisele, varale või keskkonnale.</w:t>
      </w:r>
    </w:p>
    <w:p w14:paraId="4FE71EAC" w14:textId="397EDC2F" w:rsidR="005C2095" w:rsidRDefault="00A70F72" w:rsidP="00E272E8">
      <w:r>
        <w:t>Ohtlike jäätmete teke ja käitlemine on kajastatud järgmise</w:t>
      </w:r>
      <w:r w:rsidR="007B0CC0">
        <w:t>s tabelis</w:t>
      </w:r>
      <w:r>
        <w:t xml:space="preserve">. </w:t>
      </w:r>
      <w:r w:rsidR="00F24D3C">
        <w:t xml:space="preserve">Ohtlike jäätmete teke on viimasel viiel aastal olnud </w:t>
      </w:r>
      <w:r w:rsidR="007B0CC0">
        <w:t xml:space="preserve">võrdlemisi </w:t>
      </w:r>
      <w:r w:rsidR="005C2095">
        <w:t>eba</w:t>
      </w:r>
      <w:r w:rsidR="007B0CC0">
        <w:t>stabiilne</w:t>
      </w:r>
      <w:r w:rsidR="005C2095">
        <w:t xml:space="preserve">. Märgatavalt suurem kogus ohtlikke jäätmeid on tekkinud 2019. aastal, mil suurema osa ohtlikest jäätmetest moodustasid jäätmed jäätmekoodiga </w:t>
      </w:r>
      <w:r>
        <w:tab/>
      </w:r>
      <w:r w:rsidR="005C2095">
        <w:t xml:space="preserve">08 01 19* (värve või lakke sisaldavad vesisuspensioonid, mis sisaldavad orgaanilisi lahusteid või muid ohtlikke aineid). Ohtlikele jäätmetele vallas kohapealset taaskasutust ei toimu ning kõik ohtlikud jäätmed transporditakse vallast välja. </w:t>
      </w:r>
      <w:r w:rsidR="00202C51">
        <w:t>Ohtlike jäätmete</w:t>
      </w:r>
      <w:r w:rsidR="4D53E2C8">
        <w:t xml:space="preserve"> suuremamahulisem kogumine ja</w:t>
      </w:r>
      <w:r w:rsidR="00202C51">
        <w:t xml:space="preserve"> saarelt äravedu toimub </w:t>
      </w:r>
      <w:r w:rsidR="00245364">
        <w:t>tavaliselt</w:t>
      </w:r>
      <w:r w:rsidR="556F7AE3">
        <w:t xml:space="preserve"> u</w:t>
      </w:r>
      <w:r w:rsidR="00245364">
        <w:t xml:space="preserve"> </w:t>
      </w:r>
      <w:r w:rsidR="00202C51">
        <w:t>viie aasta tagant. Viimane ohtlike jäätmete äravedu toimus aastal 2019, millest tulenevalt o</w:t>
      </w:r>
      <w:r w:rsidR="00D73E5C">
        <w:t>li</w:t>
      </w:r>
      <w:r w:rsidR="00202C51">
        <w:t xml:space="preserve"> ka sel aastal ohtlike jäätmete koguteke märgatavalt suurem.</w:t>
      </w:r>
    </w:p>
    <w:p w14:paraId="2687351A" w14:textId="21731C67" w:rsidR="000B1355" w:rsidRPr="00B92CC5" w:rsidRDefault="007B0CC0" w:rsidP="00E272E8">
      <w:r>
        <w:t>O</w:t>
      </w:r>
      <w:r w:rsidR="00A70F72" w:rsidRPr="00B92CC5">
        <w:t xml:space="preserve">htlike jäätmete eraldikogumise osas </w:t>
      </w:r>
      <w:r w:rsidR="005C2095">
        <w:t>on märgata positiivse</w:t>
      </w:r>
      <w:r w:rsidR="009E57C3">
        <w:t>t arengut, sest</w:t>
      </w:r>
      <w:r w:rsidR="00A70F72" w:rsidRPr="00B92CC5">
        <w:t xml:space="preserve"> </w:t>
      </w:r>
      <w:r w:rsidR="009E57C3">
        <w:t>l</w:t>
      </w:r>
      <w:r>
        <w:t>ahuskogutu</w:t>
      </w:r>
      <w:r w:rsidR="00B34405">
        <w:t>d</w:t>
      </w:r>
      <w:r w:rsidR="00A70F72" w:rsidRPr="00B92CC5">
        <w:t xml:space="preserve"> ohtlike jäätmete kogus </w:t>
      </w:r>
      <w:r>
        <w:t xml:space="preserve">on </w:t>
      </w:r>
      <w:r w:rsidR="009E57C3">
        <w:t>aastatega pigem tõusnud (v.a 2018.a).</w:t>
      </w:r>
      <w:r w:rsidR="00500FB6" w:rsidRPr="00B92CC5">
        <w:t xml:space="preserve"> </w:t>
      </w:r>
    </w:p>
    <w:p w14:paraId="0AE3960A" w14:textId="0B3320C7" w:rsidR="007B0CC0" w:rsidRDefault="007B0CC0" w:rsidP="007B0CC0">
      <w:pPr>
        <w:pStyle w:val="Caption"/>
        <w:keepNext/>
      </w:pPr>
      <w:r>
        <w:t xml:space="preserve">Tabel </w:t>
      </w:r>
      <w:r>
        <w:fldChar w:fldCharType="begin"/>
      </w:r>
      <w:r>
        <w:instrText>SEQ Tabel \* ARABIC</w:instrText>
      </w:r>
      <w:r>
        <w:fldChar w:fldCharType="separate"/>
      </w:r>
      <w:r w:rsidR="00A34F4E">
        <w:rPr>
          <w:noProof/>
        </w:rPr>
        <w:t>6</w:t>
      </w:r>
      <w:r>
        <w:fldChar w:fldCharType="end"/>
      </w:r>
      <w:r>
        <w:t xml:space="preserve">. </w:t>
      </w:r>
      <w:r w:rsidR="005C2095">
        <w:t>Ruhnu</w:t>
      </w:r>
      <w:r w:rsidRPr="00D43A40">
        <w:t xml:space="preserve"> vallas tekkinud (sealhulgas kogutud) ohtlikud jäätmed (kõik * jäätmekoodid) aastatel 201</w:t>
      </w:r>
      <w:r>
        <w:t>5</w:t>
      </w:r>
      <w:r w:rsidRPr="00D43A40">
        <w:t>-201</w:t>
      </w:r>
      <w:r>
        <w:t>9</w:t>
      </w:r>
      <w:r w:rsidRPr="00D43A40">
        <w:t xml:space="preserve"> tonnides ning nende käitlemine. Allikas: Keskkonnaagentuur.</w:t>
      </w:r>
    </w:p>
    <w:tbl>
      <w:tblPr>
        <w:tblW w:w="9546" w:type="dxa"/>
        <w:tblLook w:val="04A0" w:firstRow="1" w:lastRow="0" w:firstColumn="1" w:lastColumn="0" w:noHBand="0" w:noVBand="1"/>
      </w:tblPr>
      <w:tblGrid>
        <w:gridCol w:w="2111"/>
        <w:gridCol w:w="3662"/>
        <w:gridCol w:w="3773"/>
      </w:tblGrid>
      <w:tr w:rsidR="007B0CC0" w:rsidRPr="007B0CC0" w14:paraId="25AD7AEA" w14:textId="77777777" w:rsidTr="0042636F">
        <w:trPr>
          <w:trHeight w:val="249"/>
        </w:trPr>
        <w:tc>
          <w:tcPr>
            <w:tcW w:w="2111" w:type="dxa"/>
            <w:tcBorders>
              <w:top w:val="single" w:sz="8" w:space="0" w:color="auto"/>
              <w:left w:val="single" w:sz="8" w:space="0" w:color="auto"/>
              <w:bottom w:val="single" w:sz="8" w:space="0" w:color="auto"/>
              <w:right w:val="single" w:sz="8" w:space="0" w:color="auto"/>
            </w:tcBorders>
            <w:shd w:val="clear" w:color="000000" w:fill="EAF1DD"/>
            <w:noWrap/>
            <w:vAlign w:val="center"/>
            <w:hideMark/>
          </w:tcPr>
          <w:p w14:paraId="2FE1DB59" w14:textId="77777777" w:rsidR="007B0CC0" w:rsidRPr="007B0CC0" w:rsidRDefault="007B0CC0" w:rsidP="007B0CC0">
            <w:pPr>
              <w:spacing w:before="0"/>
              <w:rPr>
                <w:b/>
                <w:bCs/>
                <w:color w:val="000000"/>
                <w:sz w:val="18"/>
                <w:szCs w:val="18"/>
                <w:lang w:val="en-GB" w:eastAsia="en-GB"/>
              </w:rPr>
            </w:pPr>
            <w:r w:rsidRPr="007B0CC0">
              <w:rPr>
                <w:b/>
                <w:bCs/>
                <w:color w:val="000000"/>
                <w:sz w:val="18"/>
                <w:szCs w:val="18"/>
                <w:lang w:eastAsia="en-GB"/>
              </w:rPr>
              <w:t>Aasta</w:t>
            </w:r>
          </w:p>
        </w:tc>
        <w:tc>
          <w:tcPr>
            <w:tcW w:w="3662" w:type="dxa"/>
            <w:tcBorders>
              <w:top w:val="single" w:sz="8" w:space="0" w:color="auto"/>
              <w:left w:val="nil"/>
              <w:bottom w:val="single" w:sz="8" w:space="0" w:color="auto"/>
              <w:right w:val="single" w:sz="8" w:space="0" w:color="auto"/>
            </w:tcBorders>
            <w:shd w:val="clear" w:color="000000" w:fill="EAF1DD"/>
            <w:noWrap/>
            <w:vAlign w:val="center"/>
            <w:hideMark/>
          </w:tcPr>
          <w:p w14:paraId="06A8AE64" w14:textId="77777777" w:rsidR="007B0CC0" w:rsidRPr="007B0CC0" w:rsidRDefault="007B0CC0" w:rsidP="007B0CC0">
            <w:pPr>
              <w:spacing w:before="0"/>
              <w:jc w:val="center"/>
              <w:rPr>
                <w:b/>
                <w:bCs/>
                <w:color w:val="000000"/>
                <w:sz w:val="18"/>
                <w:szCs w:val="18"/>
                <w:lang w:val="en-GB" w:eastAsia="en-GB"/>
              </w:rPr>
            </w:pPr>
            <w:r w:rsidRPr="007B0CC0">
              <w:rPr>
                <w:b/>
                <w:bCs/>
                <w:sz w:val="18"/>
                <w:szCs w:val="18"/>
                <w:lang w:eastAsia="en-GB"/>
              </w:rPr>
              <w:t>Koguteke (sh kogutud)</w:t>
            </w:r>
          </w:p>
        </w:tc>
        <w:tc>
          <w:tcPr>
            <w:tcW w:w="3773" w:type="dxa"/>
            <w:tcBorders>
              <w:top w:val="single" w:sz="8" w:space="0" w:color="auto"/>
              <w:left w:val="nil"/>
              <w:bottom w:val="single" w:sz="8" w:space="0" w:color="auto"/>
              <w:right w:val="single" w:sz="8" w:space="0" w:color="auto"/>
            </w:tcBorders>
            <w:shd w:val="clear" w:color="000000" w:fill="EAF1DD"/>
            <w:noWrap/>
            <w:vAlign w:val="center"/>
            <w:hideMark/>
          </w:tcPr>
          <w:p w14:paraId="1036E9A1" w14:textId="77777777" w:rsidR="007B0CC0" w:rsidRPr="007B0CC0" w:rsidRDefault="007B0CC0" w:rsidP="007B0CC0">
            <w:pPr>
              <w:spacing w:before="0"/>
              <w:jc w:val="center"/>
              <w:rPr>
                <w:b/>
                <w:bCs/>
                <w:color w:val="000000"/>
                <w:sz w:val="18"/>
                <w:szCs w:val="18"/>
                <w:lang w:val="en-GB" w:eastAsia="en-GB"/>
              </w:rPr>
            </w:pPr>
            <w:r w:rsidRPr="007B0CC0">
              <w:rPr>
                <w:b/>
                <w:bCs/>
                <w:sz w:val="18"/>
                <w:szCs w:val="18"/>
                <w:lang w:eastAsia="en-GB"/>
              </w:rPr>
              <w:t>Transport välja</w:t>
            </w:r>
          </w:p>
        </w:tc>
      </w:tr>
      <w:tr w:rsidR="007B0CC0" w:rsidRPr="007B0CC0" w14:paraId="1D5550F2" w14:textId="77777777" w:rsidTr="0042636F">
        <w:trPr>
          <w:trHeight w:val="249"/>
        </w:trPr>
        <w:tc>
          <w:tcPr>
            <w:tcW w:w="2111" w:type="dxa"/>
            <w:tcBorders>
              <w:top w:val="nil"/>
              <w:left w:val="single" w:sz="8" w:space="0" w:color="auto"/>
              <w:bottom w:val="single" w:sz="8" w:space="0" w:color="auto"/>
              <w:right w:val="single" w:sz="8" w:space="0" w:color="auto"/>
            </w:tcBorders>
            <w:shd w:val="clear" w:color="auto" w:fill="auto"/>
            <w:noWrap/>
            <w:vAlign w:val="center"/>
            <w:hideMark/>
          </w:tcPr>
          <w:p w14:paraId="0B512A0B" w14:textId="77777777" w:rsidR="007B0CC0" w:rsidRPr="007B0CC0" w:rsidRDefault="007B0CC0" w:rsidP="007B0CC0">
            <w:pPr>
              <w:spacing w:before="0"/>
              <w:rPr>
                <w:color w:val="000000"/>
                <w:sz w:val="18"/>
                <w:szCs w:val="18"/>
                <w:lang w:val="en-GB" w:eastAsia="en-GB"/>
              </w:rPr>
            </w:pPr>
            <w:r w:rsidRPr="007B0CC0">
              <w:rPr>
                <w:color w:val="000000"/>
                <w:sz w:val="18"/>
                <w:szCs w:val="18"/>
                <w:lang w:eastAsia="en-GB"/>
              </w:rPr>
              <w:t>2015</w:t>
            </w:r>
          </w:p>
        </w:tc>
        <w:tc>
          <w:tcPr>
            <w:tcW w:w="3662" w:type="dxa"/>
            <w:tcBorders>
              <w:top w:val="nil"/>
              <w:left w:val="nil"/>
              <w:bottom w:val="single" w:sz="8" w:space="0" w:color="auto"/>
              <w:right w:val="single" w:sz="8" w:space="0" w:color="auto"/>
            </w:tcBorders>
            <w:shd w:val="clear" w:color="auto" w:fill="auto"/>
            <w:noWrap/>
            <w:vAlign w:val="center"/>
            <w:hideMark/>
          </w:tcPr>
          <w:p w14:paraId="43C6A2F7" w14:textId="7F14B12C"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0.05</w:t>
            </w:r>
          </w:p>
        </w:tc>
        <w:tc>
          <w:tcPr>
            <w:tcW w:w="3773" w:type="dxa"/>
            <w:tcBorders>
              <w:top w:val="nil"/>
              <w:left w:val="nil"/>
              <w:bottom w:val="single" w:sz="8" w:space="0" w:color="auto"/>
              <w:right w:val="single" w:sz="8" w:space="0" w:color="auto"/>
            </w:tcBorders>
            <w:shd w:val="clear" w:color="auto" w:fill="auto"/>
            <w:noWrap/>
            <w:vAlign w:val="center"/>
            <w:hideMark/>
          </w:tcPr>
          <w:p w14:paraId="3666B5B2" w14:textId="5A73A309"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0.05</w:t>
            </w:r>
          </w:p>
        </w:tc>
      </w:tr>
      <w:tr w:rsidR="007B0CC0" w:rsidRPr="007B0CC0" w14:paraId="6E857673" w14:textId="77777777" w:rsidTr="0042636F">
        <w:trPr>
          <w:trHeight w:val="249"/>
        </w:trPr>
        <w:tc>
          <w:tcPr>
            <w:tcW w:w="2111" w:type="dxa"/>
            <w:tcBorders>
              <w:top w:val="nil"/>
              <w:left w:val="single" w:sz="8" w:space="0" w:color="auto"/>
              <w:bottom w:val="single" w:sz="8" w:space="0" w:color="auto"/>
              <w:right w:val="single" w:sz="8" w:space="0" w:color="auto"/>
            </w:tcBorders>
            <w:shd w:val="clear" w:color="auto" w:fill="auto"/>
            <w:noWrap/>
            <w:vAlign w:val="center"/>
            <w:hideMark/>
          </w:tcPr>
          <w:p w14:paraId="6D0F213D" w14:textId="77777777" w:rsidR="007B0CC0" w:rsidRPr="007B0CC0" w:rsidRDefault="007B0CC0" w:rsidP="007B0CC0">
            <w:pPr>
              <w:spacing w:before="0"/>
              <w:rPr>
                <w:color w:val="000000"/>
                <w:sz w:val="18"/>
                <w:szCs w:val="18"/>
                <w:lang w:val="en-GB" w:eastAsia="en-GB"/>
              </w:rPr>
            </w:pPr>
            <w:r w:rsidRPr="007B0CC0">
              <w:rPr>
                <w:color w:val="000000"/>
                <w:sz w:val="18"/>
                <w:szCs w:val="18"/>
                <w:lang w:eastAsia="en-GB"/>
              </w:rPr>
              <w:t>2016</w:t>
            </w:r>
          </w:p>
        </w:tc>
        <w:tc>
          <w:tcPr>
            <w:tcW w:w="3662" w:type="dxa"/>
            <w:tcBorders>
              <w:top w:val="nil"/>
              <w:left w:val="nil"/>
              <w:bottom w:val="single" w:sz="8" w:space="0" w:color="auto"/>
              <w:right w:val="single" w:sz="8" w:space="0" w:color="auto"/>
            </w:tcBorders>
            <w:shd w:val="clear" w:color="auto" w:fill="auto"/>
            <w:noWrap/>
            <w:vAlign w:val="center"/>
            <w:hideMark/>
          </w:tcPr>
          <w:p w14:paraId="787B0C61" w14:textId="1A642E4C"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1.87</w:t>
            </w:r>
          </w:p>
        </w:tc>
        <w:tc>
          <w:tcPr>
            <w:tcW w:w="3773" w:type="dxa"/>
            <w:tcBorders>
              <w:top w:val="nil"/>
              <w:left w:val="nil"/>
              <w:bottom w:val="single" w:sz="8" w:space="0" w:color="auto"/>
              <w:right w:val="single" w:sz="8" w:space="0" w:color="auto"/>
            </w:tcBorders>
            <w:shd w:val="clear" w:color="auto" w:fill="auto"/>
            <w:noWrap/>
            <w:vAlign w:val="center"/>
            <w:hideMark/>
          </w:tcPr>
          <w:p w14:paraId="2396E2BF" w14:textId="0FB2A3B3"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1.87</w:t>
            </w:r>
          </w:p>
        </w:tc>
      </w:tr>
      <w:tr w:rsidR="007B0CC0" w:rsidRPr="007B0CC0" w14:paraId="79279D22" w14:textId="77777777" w:rsidTr="0042636F">
        <w:trPr>
          <w:trHeight w:val="249"/>
        </w:trPr>
        <w:tc>
          <w:tcPr>
            <w:tcW w:w="2111" w:type="dxa"/>
            <w:tcBorders>
              <w:top w:val="nil"/>
              <w:left w:val="single" w:sz="8" w:space="0" w:color="auto"/>
              <w:bottom w:val="single" w:sz="8" w:space="0" w:color="auto"/>
              <w:right w:val="single" w:sz="8" w:space="0" w:color="auto"/>
            </w:tcBorders>
            <w:shd w:val="clear" w:color="auto" w:fill="auto"/>
            <w:noWrap/>
            <w:vAlign w:val="center"/>
            <w:hideMark/>
          </w:tcPr>
          <w:p w14:paraId="111E1B68" w14:textId="77777777" w:rsidR="007B0CC0" w:rsidRPr="007B0CC0" w:rsidRDefault="007B0CC0" w:rsidP="007B0CC0">
            <w:pPr>
              <w:spacing w:before="0"/>
              <w:rPr>
                <w:color w:val="000000"/>
                <w:sz w:val="18"/>
                <w:szCs w:val="18"/>
                <w:lang w:val="en-GB" w:eastAsia="en-GB"/>
              </w:rPr>
            </w:pPr>
            <w:r w:rsidRPr="007B0CC0">
              <w:rPr>
                <w:color w:val="000000"/>
                <w:sz w:val="18"/>
                <w:szCs w:val="18"/>
                <w:lang w:eastAsia="en-GB"/>
              </w:rPr>
              <w:t>2017</w:t>
            </w:r>
          </w:p>
        </w:tc>
        <w:tc>
          <w:tcPr>
            <w:tcW w:w="3662" w:type="dxa"/>
            <w:tcBorders>
              <w:top w:val="nil"/>
              <w:left w:val="nil"/>
              <w:bottom w:val="single" w:sz="8" w:space="0" w:color="auto"/>
              <w:right w:val="single" w:sz="8" w:space="0" w:color="auto"/>
            </w:tcBorders>
            <w:shd w:val="clear" w:color="auto" w:fill="auto"/>
            <w:noWrap/>
            <w:vAlign w:val="center"/>
            <w:hideMark/>
          </w:tcPr>
          <w:p w14:paraId="4B0E218C" w14:textId="2D3AFE28"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2.78</w:t>
            </w:r>
          </w:p>
        </w:tc>
        <w:tc>
          <w:tcPr>
            <w:tcW w:w="3773" w:type="dxa"/>
            <w:tcBorders>
              <w:top w:val="nil"/>
              <w:left w:val="nil"/>
              <w:bottom w:val="single" w:sz="8" w:space="0" w:color="auto"/>
              <w:right w:val="single" w:sz="8" w:space="0" w:color="auto"/>
            </w:tcBorders>
            <w:shd w:val="clear" w:color="auto" w:fill="auto"/>
            <w:noWrap/>
            <w:vAlign w:val="center"/>
            <w:hideMark/>
          </w:tcPr>
          <w:p w14:paraId="7829DD9C" w14:textId="326E8688"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2.78</w:t>
            </w:r>
          </w:p>
        </w:tc>
      </w:tr>
      <w:tr w:rsidR="007B0CC0" w:rsidRPr="007B0CC0" w14:paraId="35D5B3CF" w14:textId="77777777" w:rsidTr="0042636F">
        <w:trPr>
          <w:trHeight w:val="249"/>
        </w:trPr>
        <w:tc>
          <w:tcPr>
            <w:tcW w:w="2111" w:type="dxa"/>
            <w:tcBorders>
              <w:top w:val="nil"/>
              <w:left w:val="single" w:sz="8" w:space="0" w:color="auto"/>
              <w:bottom w:val="single" w:sz="8" w:space="0" w:color="auto"/>
              <w:right w:val="single" w:sz="8" w:space="0" w:color="auto"/>
            </w:tcBorders>
            <w:shd w:val="clear" w:color="auto" w:fill="auto"/>
            <w:noWrap/>
            <w:vAlign w:val="center"/>
            <w:hideMark/>
          </w:tcPr>
          <w:p w14:paraId="7FC41E1B" w14:textId="77777777" w:rsidR="007B0CC0" w:rsidRPr="007B0CC0" w:rsidRDefault="007B0CC0" w:rsidP="007B0CC0">
            <w:pPr>
              <w:spacing w:before="0"/>
              <w:rPr>
                <w:color w:val="000000"/>
                <w:sz w:val="18"/>
                <w:szCs w:val="18"/>
                <w:lang w:val="en-GB" w:eastAsia="en-GB"/>
              </w:rPr>
            </w:pPr>
            <w:r w:rsidRPr="007B0CC0">
              <w:rPr>
                <w:color w:val="000000"/>
                <w:sz w:val="18"/>
                <w:szCs w:val="18"/>
                <w:lang w:eastAsia="en-GB"/>
              </w:rPr>
              <w:t>2018</w:t>
            </w:r>
          </w:p>
        </w:tc>
        <w:tc>
          <w:tcPr>
            <w:tcW w:w="3662" w:type="dxa"/>
            <w:tcBorders>
              <w:top w:val="nil"/>
              <w:left w:val="nil"/>
              <w:bottom w:val="single" w:sz="8" w:space="0" w:color="auto"/>
              <w:right w:val="single" w:sz="8" w:space="0" w:color="auto"/>
            </w:tcBorders>
            <w:shd w:val="clear" w:color="auto" w:fill="auto"/>
            <w:noWrap/>
            <w:vAlign w:val="center"/>
            <w:hideMark/>
          </w:tcPr>
          <w:p w14:paraId="21C3DC49" w14:textId="47B4EEBA"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0.00</w:t>
            </w:r>
          </w:p>
        </w:tc>
        <w:tc>
          <w:tcPr>
            <w:tcW w:w="3773" w:type="dxa"/>
            <w:tcBorders>
              <w:top w:val="nil"/>
              <w:left w:val="nil"/>
              <w:bottom w:val="single" w:sz="8" w:space="0" w:color="auto"/>
              <w:right w:val="single" w:sz="8" w:space="0" w:color="auto"/>
            </w:tcBorders>
            <w:shd w:val="clear" w:color="auto" w:fill="auto"/>
            <w:noWrap/>
            <w:vAlign w:val="center"/>
            <w:hideMark/>
          </w:tcPr>
          <w:p w14:paraId="71E69457" w14:textId="600B748F"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0.00</w:t>
            </w:r>
          </w:p>
        </w:tc>
      </w:tr>
      <w:tr w:rsidR="007B0CC0" w:rsidRPr="007B0CC0" w14:paraId="270BB0A7" w14:textId="77777777" w:rsidTr="0042636F">
        <w:trPr>
          <w:trHeight w:val="249"/>
        </w:trPr>
        <w:tc>
          <w:tcPr>
            <w:tcW w:w="2111" w:type="dxa"/>
            <w:tcBorders>
              <w:top w:val="nil"/>
              <w:left w:val="single" w:sz="8" w:space="0" w:color="auto"/>
              <w:bottom w:val="single" w:sz="8" w:space="0" w:color="auto"/>
              <w:right w:val="single" w:sz="8" w:space="0" w:color="auto"/>
            </w:tcBorders>
            <w:shd w:val="clear" w:color="auto" w:fill="auto"/>
            <w:noWrap/>
            <w:vAlign w:val="center"/>
            <w:hideMark/>
          </w:tcPr>
          <w:p w14:paraId="625FDCBF" w14:textId="77777777" w:rsidR="007B0CC0" w:rsidRPr="007B0CC0" w:rsidRDefault="007B0CC0" w:rsidP="007B0CC0">
            <w:pPr>
              <w:spacing w:before="0"/>
              <w:rPr>
                <w:color w:val="000000"/>
                <w:sz w:val="18"/>
                <w:szCs w:val="18"/>
                <w:lang w:val="en-GB" w:eastAsia="en-GB"/>
              </w:rPr>
            </w:pPr>
            <w:r w:rsidRPr="007B0CC0">
              <w:rPr>
                <w:color w:val="000000"/>
                <w:sz w:val="18"/>
                <w:szCs w:val="18"/>
                <w:lang w:eastAsia="en-GB"/>
              </w:rPr>
              <w:t>2019</w:t>
            </w:r>
          </w:p>
        </w:tc>
        <w:tc>
          <w:tcPr>
            <w:tcW w:w="3662" w:type="dxa"/>
            <w:tcBorders>
              <w:top w:val="nil"/>
              <w:left w:val="nil"/>
              <w:bottom w:val="single" w:sz="8" w:space="0" w:color="auto"/>
              <w:right w:val="single" w:sz="8" w:space="0" w:color="auto"/>
            </w:tcBorders>
            <w:shd w:val="clear" w:color="auto" w:fill="auto"/>
            <w:noWrap/>
            <w:vAlign w:val="center"/>
            <w:hideMark/>
          </w:tcPr>
          <w:p w14:paraId="12A46F58" w14:textId="2D3A0418"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7.88</w:t>
            </w:r>
          </w:p>
        </w:tc>
        <w:tc>
          <w:tcPr>
            <w:tcW w:w="3773" w:type="dxa"/>
            <w:tcBorders>
              <w:top w:val="nil"/>
              <w:left w:val="nil"/>
              <w:bottom w:val="single" w:sz="8" w:space="0" w:color="auto"/>
              <w:right w:val="single" w:sz="8" w:space="0" w:color="auto"/>
            </w:tcBorders>
            <w:shd w:val="clear" w:color="auto" w:fill="auto"/>
            <w:noWrap/>
            <w:vAlign w:val="center"/>
            <w:hideMark/>
          </w:tcPr>
          <w:p w14:paraId="49504248" w14:textId="0709796A" w:rsidR="007B0CC0" w:rsidRPr="007B0CC0" w:rsidRDefault="005C2095" w:rsidP="007B0CC0">
            <w:pPr>
              <w:spacing w:before="0"/>
              <w:jc w:val="center"/>
              <w:rPr>
                <w:color w:val="000000"/>
                <w:sz w:val="18"/>
                <w:szCs w:val="18"/>
                <w:lang w:val="en-GB" w:eastAsia="en-GB"/>
              </w:rPr>
            </w:pPr>
            <w:r>
              <w:rPr>
                <w:color w:val="000000"/>
                <w:sz w:val="18"/>
                <w:szCs w:val="18"/>
                <w:lang w:val="en-GB" w:eastAsia="en-GB"/>
              </w:rPr>
              <w:t>7.88</w:t>
            </w:r>
          </w:p>
        </w:tc>
      </w:tr>
    </w:tbl>
    <w:p w14:paraId="1B2AED98" w14:textId="77777777" w:rsidR="00B557AD" w:rsidRPr="00B92CC5" w:rsidRDefault="00B557AD" w:rsidP="00EC0E80">
      <w:pPr>
        <w:spacing w:before="0"/>
      </w:pPr>
    </w:p>
    <w:p w14:paraId="3C4D5F14" w14:textId="6C87FC33" w:rsidR="00EC0E80" w:rsidRPr="00B92CC5" w:rsidRDefault="00A70F72" w:rsidP="00EC0E80">
      <w:pPr>
        <w:spacing w:before="0"/>
      </w:pPr>
      <w:r w:rsidRPr="00B92CC5">
        <w:t xml:space="preserve">Tavaliselt kodumajapidamises tekkivad ohtlikud jäätmed </w:t>
      </w:r>
      <w:r w:rsidR="00D22D63" w:rsidRPr="00B92CC5">
        <w:t>o</w:t>
      </w:r>
      <w:r w:rsidRPr="00B92CC5">
        <w:t>n:</w:t>
      </w:r>
    </w:p>
    <w:p w14:paraId="411671DC" w14:textId="77777777" w:rsidR="00EC0E80" w:rsidRPr="00B92CC5" w:rsidRDefault="00A70F72" w:rsidP="00EC0E80">
      <w:pPr>
        <w:pStyle w:val="ListParagraph"/>
        <w:numPr>
          <w:ilvl w:val="0"/>
          <w:numId w:val="43"/>
        </w:numPr>
      </w:pPr>
      <w:r w:rsidRPr="00B92CC5">
        <w:t>aegunud ravimid;</w:t>
      </w:r>
    </w:p>
    <w:p w14:paraId="7698F029" w14:textId="77777777" w:rsidR="00EC0E80" w:rsidRPr="00B92CC5" w:rsidRDefault="00A70F72" w:rsidP="00EC0E80">
      <w:pPr>
        <w:pStyle w:val="ListParagraph"/>
        <w:numPr>
          <w:ilvl w:val="0"/>
          <w:numId w:val="43"/>
        </w:numPr>
      </w:pPr>
      <w:r w:rsidRPr="00B92CC5">
        <w:t>elavhõbeda kraadiklaasid;</w:t>
      </w:r>
    </w:p>
    <w:p w14:paraId="0DBC4C33" w14:textId="77777777" w:rsidR="00EC0E80" w:rsidRPr="00B92CC5" w:rsidRDefault="00A70F72" w:rsidP="00EC0E80">
      <w:pPr>
        <w:pStyle w:val="ListParagraph"/>
        <w:numPr>
          <w:ilvl w:val="0"/>
          <w:numId w:val="43"/>
        </w:numPr>
      </w:pPr>
      <w:r w:rsidRPr="00B92CC5">
        <w:t>kodukemikaalid;</w:t>
      </w:r>
    </w:p>
    <w:p w14:paraId="733406D3" w14:textId="77777777" w:rsidR="00EC0E80" w:rsidRPr="00B92CC5" w:rsidRDefault="00A70F72" w:rsidP="00EC0E80">
      <w:pPr>
        <w:pStyle w:val="ListParagraph"/>
        <w:numPr>
          <w:ilvl w:val="0"/>
          <w:numId w:val="43"/>
        </w:numPr>
      </w:pPr>
      <w:r w:rsidRPr="00B92CC5">
        <w:t>vanaõli, õlised kaltsud, õlifiltrid;</w:t>
      </w:r>
    </w:p>
    <w:p w14:paraId="3A83E58D" w14:textId="77777777" w:rsidR="00EC0E80" w:rsidRPr="00B92CC5" w:rsidRDefault="00A70F72" w:rsidP="00EC0E80">
      <w:pPr>
        <w:pStyle w:val="ListParagraph"/>
        <w:numPr>
          <w:ilvl w:val="0"/>
          <w:numId w:val="43"/>
        </w:numPr>
      </w:pPr>
      <w:r w:rsidRPr="00B92CC5">
        <w:t>värvi-, laki-, liimi- ja lahustijäägid;</w:t>
      </w:r>
    </w:p>
    <w:p w14:paraId="4452BF46" w14:textId="77777777" w:rsidR="00EC0E80" w:rsidRPr="00B92CC5" w:rsidRDefault="00A70F72" w:rsidP="00EC0E80">
      <w:pPr>
        <w:pStyle w:val="ListParagraph"/>
        <w:numPr>
          <w:ilvl w:val="0"/>
          <w:numId w:val="43"/>
        </w:numPr>
      </w:pPr>
      <w:r w:rsidRPr="00B92CC5">
        <w:t>väetised ja pestitsiidid;</w:t>
      </w:r>
    </w:p>
    <w:p w14:paraId="3BF3C2EE" w14:textId="1189F683" w:rsidR="00EC0E80" w:rsidRPr="00B92CC5" w:rsidRDefault="00A70F72" w:rsidP="00EC0E80">
      <w:pPr>
        <w:pStyle w:val="ListParagraph"/>
        <w:numPr>
          <w:ilvl w:val="0"/>
          <w:numId w:val="43"/>
        </w:numPr>
      </w:pPr>
      <w:r w:rsidRPr="00B92CC5">
        <w:t>rotimürk jm biotsiidid</w:t>
      </w:r>
      <w:r w:rsidR="00EC0E80" w:rsidRPr="00B92CC5">
        <w:t>;</w:t>
      </w:r>
    </w:p>
    <w:p w14:paraId="51228554" w14:textId="77777777" w:rsidR="00EC0E80" w:rsidRPr="00B92CC5" w:rsidRDefault="00A70F72" w:rsidP="00EC0E80">
      <w:pPr>
        <w:pStyle w:val="ListParagraph"/>
        <w:numPr>
          <w:ilvl w:val="0"/>
          <w:numId w:val="43"/>
        </w:numPr>
      </w:pPr>
      <w:r w:rsidRPr="00B92CC5">
        <w:t>kompaktlambid (ehk säästupirnid), päevavalguslambid;</w:t>
      </w:r>
    </w:p>
    <w:p w14:paraId="61EF6BDC" w14:textId="701C0864" w:rsidR="00A70F72" w:rsidRPr="00B92CC5" w:rsidRDefault="00A70F72" w:rsidP="00A70F72">
      <w:pPr>
        <w:pStyle w:val="ListParagraph"/>
        <w:numPr>
          <w:ilvl w:val="0"/>
          <w:numId w:val="43"/>
        </w:numPr>
      </w:pPr>
      <w:r w:rsidRPr="00B92CC5">
        <w:t>patareid ja akud.</w:t>
      </w:r>
    </w:p>
    <w:p w14:paraId="6340C979" w14:textId="5CBFB3E4" w:rsidR="00E272E8" w:rsidRPr="00B92CC5" w:rsidRDefault="00364ABC" w:rsidP="70088146">
      <w:pPr>
        <w:rPr>
          <w:rFonts w:cs="Calibri"/>
        </w:rPr>
      </w:pPr>
      <w:r>
        <w:lastRenderedPageBreak/>
        <w:t xml:space="preserve">Ruhnu valla elanikud saavad ohtlikke jäätmeid üle anda </w:t>
      </w:r>
      <w:r w:rsidR="00AF26F1">
        <w:t xml:space="preserve">Ruhnu </w:t>
      </w:r>
      <w:r w:rsidR="000610D5">
        <w:t>jäätmejaama.</w:t>
      </w:r>
      <w:r w:rsidR="009E57C3">
        <w:t xml:space="preserve"> Vaja on pidevat teavitustööd ohtlike jäätmete lahuskogumise vajalikkuse kohta. Kui elanike sorteerimisharjumused paranevad võib </w:t>
      </w:r>
      <w:r w:rsidR="00C72E6F" w:rsidRPr="70088146">
        <w:rPr>
          <w:rFonts w:cs="Calibri"/>
        </w:rPr>
        <w:t>edaspidi</w:t>
      </w:r>
      <w:r w:rsidR="00A70F72" w:rsidRPr="70088146">
        <w:rPr>
          <w:rFonts w:cs="Calibri"/>
        </w:rPr>
        <w:t xml:space="preserve"> oodata</w:t>
      </w:r>
      <w:r w:rsidR="00C72E6F" w:rsidRPr="70088146">
        <w:rPr>
          <w:rFonts w:cs="Calibri"/>
        </w:rPr>
        <w:t xml:space="preserve"> </w:t>
      </w:r>
      <w:r w:rsidR="00A70F72" w:rsidRPr="70088146">
        <w:rPr>
          <w:rFonts w:cs="Calibri"/>
        </w:rPr>
        <w:t>ohtlike jäätmete koguse pidevat vähest tõusu</w:t>
      </w:r>
      <w:r w:rsidR="00C72E6F" w:rsidRPr="70088146">
        <w:rPr>
          <w:rFonts w:cs="Calibri"/>
        </w:rPr>
        <w:t>.</w:t>
      </w:r>
    </w:p>
    <w:p w14:paraId="07E197BC" w14:textId="78BF86C2" w:rsidR="00A70F72" w:rsidRPr="00B92CC5" w:rsidRDefault="00A70F72" w:rsidP="009E57C3">
      <w:r w:rsidRPr="00B92CC5">
        <w:t>Vanaõli jäätmete teke</w:t>
      </w:r>
      <w:r w:rsidR="009E57C3">
        <w:t>t on olnud vaadeldaval perioodil üksnes 2016.aastal. Tekkivaks jäätmeliigiks oli 13 02 08* (m</w:t>
      </w:r>
      <w:r w:rsidR="009E57C3" w:rsidRPr="009E57C3">
        <w:t>uud mootori-, käigukasti- ja määrdeõlid</w:t>
      </w:r>
      <w:r w:rsidR="009E57C3">
        <w:t>) ning koguseks 0.366 tonni</w:t>
      </w:r>
      <w:r w:rsidR="000610D5">
        <w:t xml:space="preserve">. </w:t>
      </w:r>
      <w:r w:rsidRPr="00B92CC5">
        <w:t>Vanaõli jäätme</w:t>
      </w:r>
      <w:r w:rsidR="000E3328">
        <w:t>d transporditakse omavalitsusest välja ning kohalikku käitlust ei toimu.</w:t>
      </w:r>
    </w:p>
    <w:p w14:paraId="7486CEB3" w14:textId="1C248A0D" w:rsidR="00A70F72" w:rsidRPr="00B92CC5" w:rsidRDefault="00A70F72" w:rsidP="009E57C3">
      <w:r w:rsidRPr="00B92CC5">
        <w:t>Ohtlikke jäätmeid tuleb hoiustada nii, et need ei reostaks pinna- või põhjavett ega põhjustaks teisi keskkonnakahjustusi. Vedelaid ohtlikke jäätmeid peab säilit</w:t>
      </w:r>
      <w:r w:rsidR="00D22D63" w:rsidRPr="00B92CC5">
        <w:t>a</w:t>
      </w:r>
      <w:r w:rsidRPr="00B92CC5">
        <w:t>ma kindlalt suletavates kogumismahutites, mis välistab nende sattumise maapinnale, põhjavette või kanalisatsiooni.</w:t>
      </w:r>
    </w:p>
    <w:p w14:paraId="72B4AD33" w14:textId="77777777" w:rsidR="00A70F72" w:rsidRPr="00B92CC5" w:rsidRDefault="00A70F72" w:rsidP="00A70F72">
      <w:pPr>
        <w:spacing w:before="0"/>
      </w:pPr>
    </w:p>
    <w:p w14:paraId="0536E77B" w14:textId="226B4879" w:rsidR="00A70F72" w:rsidRPr="00B92CC5" w:rsidRDefault="00A70F72" w:rsidP="00A70F72">
      <w:pPr>
        <w:pStyle w:val="Heading2"/>
        <w:spacing w:before="0"/>
      </w:pPr>
      <w:bookmarkStart w:id="148" w:name="_Toc20742279"/>
      <w:bookmarkStart w:id="149" w:name="_Toc20829466"/>
      <w:bookmarkStart w:id="150" w:name="_Toc21263199"/>
      <w:bookmarkStart w:id="151" w:name="_Toc21263305"/>
      <w:bookmarkStart w:id="152" w:name="_Toc22119793"/>
      <w:bookmarkStart w:id="153" w:name="_Toc22653517"/>
      <w:bookmarkStart w:id="154" w:name="_Toc22666002"/>
      <w:bookmarkStart w:id="155" w:name="_Toc23000989"/>
      <w:bookmarkStart w:id="156" w:name="_Toc23143910"/>
      <w:bookmarkStart w:id="157" w:name="_Toc23145111"/>
      <w:bookmarkStart w:id="158" w:name="_Toc23156248"/>
      <w:bookmarkStart w:id="159" w:name="_Toc23166479"/>
      <w:bookmarkStart w:id="160" w:name="_Toc23166966"/>
      <w:bookmarkStart w:id="161" w:name="_Toc23334734"/>
      <w:bookmarkStart w:id="162" w:name="_Toc42257580"/>
      <w:bookmarkStart w:id="163" w:name="_Toc42258494"/>
      <w:bookmarkStart w:id="164" w:name="_Toc42258587"/>
      <w:bookmarkStart w:id="165" w:name="_Toc42258695"/>
      <w:bookmarkStart w:id="166" w:name="_Toc42258758"/>
      <w:bookmarkStart w:id="167" w:name="_Toc333322043"/>
      <w:bookmarkStart w:id="168" w:name="_Toc487020714"/>
      <w:bookmarkStart w:id="169" w:name="_Toc61954054"/>
      <w:r w:rsidRPr="00B92CC5">
        <w:t>Romusõidukid ja vanarehvid</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C8C8257" w14:textId="302D3BC8" w:rsidR="00663F42" w:rsidRPr="00B92CC5" w:rsidRDefault="00A70F72" w:rsidP="000E3328">
      <w:r w:rsidRPr="00B92CC5">
        <w:t>Keskkonnaministri 16. juuni 2011 määrus n</w:t>
      </w:r>
      <w:r w:rsidR="00710F35" w:rsidRPr="00B92CC5">
        <w:t xml:space="preserve">r </w:t>
      </w:r>
      <w:r w:rsidRPr="00B92CC5">
        <w:t>33</w:t>
      </w:r>
      <w:r w:rsidRPr="00B92CC5">
        <w:rPr>
          <w:rFonts w:ascii="Arial" w:hAnsi="Arial" w:cs="Arial"/>
          <w:color w:val="202020"/>
          <w:sz w:val="21"/>
          <w:szCs w:val="21"/>
          <w:shd w:val="clear" w:color="auto" w:fill="FFFFFF"/>
        </w:rPr>
        <w:t xml:space="preserve"> </w:t>
      </w:r>
      <w:r w:rsidRPr="00B92CC5">
        <w:rPr>
          <w:rFonts w:ascii="Calibri" w:hAnsi="Calibri" w:cs="Calibri"/>
          <w:color w:val="202020"/>
          <w:sz w:val="21"/>
          <w:szCs w:val="21"/>
          <w:shd w:val="clear" w:color="auto" w:fill="FFFFFF"/>
        </w:rPr>
        <w:t>"</w:t>
      </w:r>
      <w:r w:rsidRPr="00B92CC5">
        <w:t>Romusõidukite käitlusnõuded</w:t>
      </w:r>
      <w:r w:rsidRPr="00B92CC5">
        <w:rPr>
          <w:rFonts w:ascii="Calibri" w:hAnsi="Calibri" w:cs="Calibri"/>
        </w:rPr>
        <w:t>"</w:t>
      </w:r>
      <w:r w:rsidRPr="00B92CC5">
        <w:t xml:space="preserve"> kehtestab nõuded romusõidukite lammutamiseks ja käitlemiseks ning seab tingimused lammutuskodadele. Mootorsõidukid ja nende osad kuuluvad jäätmeseaduse mõistes probleemtoodete hulka. Probleemtooted on tooted, mille jäätmed põhjustavad või võivad põhjustada nii ohtu tervisele kui ka keskkonnaohtu, keskkonnahäiringuid või keskkonna ülemäärast risustamist.</w:t>
      </w:r>
    </w:p>
    <w:p w14:paraId="2B97B6F3" w14:textId="6733A6B6" w:rsidR="00663F42" w:rsidRPr="00B92CC5" w:rsidRDefault="00A70F72" w:rsidP="000E3328">
      <w:r w:rsidRPr="00B92CC5">
        <w:t>Romusõiduk tuleb üle anda tootja või tootja esindaja määratud kogumispunkti või uue sõiduki ostmise korral müügikohta või vanametalli kogumispunkti.</w:t>
      </w:r>
      <w:r w:rsidR="00AC63C1" w:rsidRPr="00B92CC5">
        <w:t xml:space="preserve"> </w:t>
      </w:r>
      <w:r w:rsidR="009E57C3">
        <w:t>Ruhnu</w:t>
      </w:r>
      <w:r w:rsidR="00C12898" w:rsidRPr="00B92CC5">
        <w:t xml:space="preserve"> vallas puuduvad</w:t>
      </w:r>
      <w:r w:rsidR="00B55139" w:rsidRPr="00B92CC5">
        <w:t xml:space="preserve"> registreeritud </w:t>
      </w:r>
      <w:r w:rsidR="00C12898" w:rsidRPr="00B92CC5">
        <w:t xml:space="preserve"> autolammutuskojad.</w:t>
      </w:r>
    </w:p>
    <w:p w14:paraId="01464DF9" w14:textId="1BCEB8AE" w:rsidR="00A70F72" w:rsidRPr="00B92CC5" w:rsidRDefault="00663F42" w:rsidP="009C41EE">
      <w:r w:rsidRPr="00B92CC5">
        <w:t xml:space="preserve">Vanade autorehvide kogumise nõuded määrab Vabariigi Valitsuse 17. juuni 2010 määrus nr 80 </w:t>
      </w:r>
      <w:r w:rsidRPr="00B92CC5">
        <w:rPr>
          <w:rFonts w:ascii="Calibri" w:hAnsi="Calibri" w:cs="Calibri"/>
        </w:rPr>
        <w:t>"</w:t>
      </w:r>
      <w:r w:rsidRPr="00B92CC5">
        <w:t>Rehvidest tekkinud jäätmete kogumise, tootjale tagastamise ning taaskasutamise või kõrvaldamise nõuded ja kord</w:t>
      </w:r>
      <w:r w:rsidRPr="00B92CC5">
        <w:rPr>
          <w:rFonts w:ascii="Calibri" w:hAnsi="Calibri" w:cs="Calibri"/>
        </w:rPr>
        <w:t>"</w:t>
      </w:r>
      <w:r w:rsidRPr="00B92CC5">
        <w:t xml:space="preserve">. </w:t>
      </w:r>
      <w:r w:rsidR="006778D9" w:rsidRPr="00B92CC5">
        <w:t>Vanad autorehvid saab ära anda rehviettevõttesse üks-ühele uute rehvide ostmisel. Samuti on võimalik eraisikul rehve üle anda MTÜ Rehviringlus autorehvide kogumispunktides.</w:t>
      </w:r>
      <w:r w:rsidR="00D22D63" w:rsidRPr="00B92CC5">
        <w:t xml:space="preserve"> </w:t>
      </w:r>
      <w:r w:rsidR="009E57C3">
        <w:t>Ruhnu</w:t>
      </w:r>
      <w:r w:rsidR="00D22D63" w:rsidRPr="00B92CC5">
        <w:t xml:space="preserve"> vallas MTÜ Rehviringlus kogumispunkt puudub</w:t>
      </w:r>
      <w:r w:rsidR="000E3328">
        <w:t>.</w:t>
      </w:r>
    </w:p>
    <w:p w14:paraId="47E0C40B" w14:textId="029133E6" w:rsidR="009C41EE" w:rsidRDefault="009C41EE" w:rsidP="009C41EE">
      <w:pPr>
        <w:pStyle w:val="Caption"/>
        <w:keepNext/>
      </w:pPr>
      <w:r>
        <w:t xml:space="preserve">Tabel </w:t>
      </w:r>
      <w:r>
        <w:fldChar w:fldCharType="begin"/>
      </w:r>
      <w:r>
        <w:instrText>SEQ Tabel \* ARABIC</w:instrText>
      </w:r>
      <w:r>
        <w:fldChar w:fldCharType="separate"/>
      </w:r>
      <w:r w:rsidR="00A34F4E">
        <w:rPr>
          <w:noProof/>
        </w:rPr>
        <w:t>7</w:t>
      </w:r>
      <w:r>
        <w:fldChar w:fldCharType="end"/>
      </w:r>
      <w:r>
        <w:t xml:space="preserve">. </w:t>
      </w:r>
      <w:r w:rsidR="006C26DC">
        <w:t>Ruhnu</w:t>
      </w:r>
      <w:r w:rsidRPr="007E1677">
        <w:t xml:space="preserve"> vallas tekkinud (sealhulgas kogutud) romusõidukid ning romusõidukite lammutamisel ja sõidukihooldusel tekkinud jäätmed aastatel 201</w:t>
      </w:r>
      <w:r>
        <w:t>5</w:t>
      </w:r>
      <w:r w:rsidRPr="007E1677">
        <w:t>-201</w:t>
      </w:r>
      <w:r>
        <w:t>9</w:t>
      </w:r>
      <w:r w:rsidRPr="007E1677">
        <w:t xml:space="preserve"> tonnides. Allikas: Keskkonnaagentuur</w:t>
      </w:r>
    </w:p>
    <w:tbl>
      <w:tblPr>
        <w:tblW w:w="9566" w:type="dxa"/>
        <w:tblLook w:val="04A0" w:firstRow="1" w:lastRow="0" w:firstColumn="1" w:lastColumn="0" w:noHBand="0" w:noVBand="1"/>
      </w:tblPr>
      <w:tblGrid>
        <w:gridCol w:w="4061"/>
        <w:gridCol w:w="1101"/>
        <w:gridCol w:w="1101"/>
        <w:gridCol w:w="1101"/>
        <w:gridCol w:w="1101"/>
        <w:gridCol w:w="1101"/>
      </w:tblGrid>
      <w:tr w:rsidR="009C41EE" w:rsidRPr="009C41EE" w14:paraId="20ABAAD2" w14:textId="77777777" w:rsidTr="0042636F">
        <w:trPr>
          <w:trHeight w:val="431"/>
        </w:trPr>
        <w:tc>
          <w:tcPr>
            <w:tcW w:w="4061" w:type="dxa"/>
            <w:tcBorders>
              <w:top w:val="single" w:sz="8" w:space="0" w:color="auto"/>
              <w:left w:val="single" w:sz="8" w:space="0" w:color="auto"/>
              <w:bottom w:val="single" w:sz="8" w:space="0" w:color="auto"/>
              <w:right w:val="single" w:sz="8" w:space="0" w:color="auto"/>
            </w:tcBorders>
            <w:shd w:val="clear" w:color="000000" w:fill="EAF1DD"/>
            <w:vAlign w:val="center"/>
            <w:hideMark/>
          </w:tcPr>
          <w:p w14:paraId="7A23ACD2" w14:textId="77777777" w:rsidR="009C41EE" w:rsidRPr="009C41EE" w:rsidRDefault="009C41EE" w:rsidP="009C41EE">
            <w:pPr>
              <w:spacing w:before="0"/>
              <w:jc w:val="left"/>
              <w:rPr>
                <w:b/>
                <w:bCs/>
                <w:color w:val="000000"/>
                <w:sz w:val="18"/>
                <w:szCs w:val="18"/>
                <w:lang w:eastAsia="en-GB"/>
              </w:rPr>
            </w:pPr>
            <w:r w:rsidRPr="009C41EE">
              <w:rPr>
                <w:b/>
                <w:bCs/>
                <w:color w:val="000000"/>
                <w:sz w:val="18"/>
                <w:szCs w:val="18"/>
                <w:lang w:eastAsia="en-GB"/>
              </w:rPr>
              <w:t>Romusõidukid mitmesugustest liiklusvaldkondadest (sealhulgas liikurmasinad) ning romusõidukite lammutamisel ja sõidukihooldusel tekkinud jäätmed 16 01 (välja arvatud 16 01 03)</w:t>
            </w:r>
          </w:p>
        </w:tc>
        <w:tc>
          <w:tcPr>
            <w:tcW w:w="1101" w:type="dxa"/>
            <w:tcBorders>
              <w:top w:val="single" w:sz="8" w:space="0" w:color="auto"/>
              <w:left w:val="nil"/>
              <w:bottom w:val="single" w:sz="8" w:space="0" w:color="auto"/>
              <w:right w:val="single" w:sz="8" w:space="0" w:color="auto"/>
            </w:tcBorders>
            <w:shd w:val="clear" w:color="000000" w:fill="EAF1DD"/>
            <w:vAlign w:val="center"/>
            <w:hideMark/>
          </w:tcPr>
          <w:p w14:paraId="45A9E355" w14:textId="77777777" w:rsidR="009C41EE" w:rsidRPr="009C41EE" w:rsidRDefault="009C41EE" w:rsidP="009C41EE">
            <w:pPr>
              <w:spacing w:before="0"/>
              <w:jc w:val="left"/>
              <w:rPr>
                <w:b/>
                <w:bCs/>
                <w:color w:val="000000"/>
                <w:sz w:val="18"/>
                <w:szCs w:val="18"/>
                <w:lang w:eastAsia="en-GB"/>
              </w:rPr>
            </w:pPr>
            <w:r w:rsidRPr="009C41EE">
              <w:rPr>
                <w:b/>
                <w:bCs/>
                <w:color w:val="000000"/>
                <w:sz w:val="18"/>
                <w:szCs w:val="18"/>
                <w:lang w:eastAsia="en-GB"/>
              </w:rPr>
              <w:t>2015</w:t>
            </w:r>
          </w:p>
        </w:tc>
        <w:tc>
          <w:tcPr>
            <w:tcW w:w="1101" w:type="dxa"/>
            <w:tcBorders>
              <w:top w:val="single" w:sz="8" w:space="0" w:color="auto"/>
              <w:left w:val="nil"/>
              <w:bottom w:val="single" w:sz="8" w:space="0" w:color="auto"/>
              <w:right w:val="single" w:sz="8" w:space="0" w:color="auto"/>
            </w:tcBorders>
            <w:shd w:val="clear" w:color="000000" w:fill="EAF1DD"/>
            <w:vAlign w:val="center"/>
            <w:hideMark/>
          </w:tcPr>
          <w:p w14:paraId="21831537" w14:textId="77777777" w:rsidR="009C41EE" w:rsidRPr="009C41EE" w:rsidRDefault="009C41EE" w:rsidP="009C41EE">
            <w:pPr>
              <w:spacing w:before="0"/>
              <w:jc w:val="left"/>
              <w:rPr>
                <w:b/>
                <w:bCs/>
                <w:color w:val="000000"/>
                <w:sz w:val="18"/>
                <w:szCs w:val="18"/>
                <w:lang w:eastAsia="en-GB"/>
              </w:rPr>
            </w:pPr>
            <w:r w:rsidRPr="009C41EE">
              <w:rPr>
                <w:b/>
                <w:bCs/>
                <w:color w:val="000000"/>
                <w:sz w:val="18"/>
                <w:szCs w:val="18"/>
                <w:lang w:eastAsia="en-GB"/>
              </w:rPr>
              <w:t>2016</w:t>
            </w:r>
          </w:p>
        </w:tc>
        <w:tc>
          <w:tcPr>
            <w:tcW w:w="1101" w:type="dxa"/>
            <w:tcBorders>
              <w:top w:val="single" w:sz="8" w:space="0" w:color="auto"/>
              <w:left w:val="nil"/>
              <w:bottom w:val="single" w:sz="8" w:space="0" w:color="auto"/>
              <w:right w:val="single" w:sz="8" w:space="0" w:color="auto"/>
            </w:tcBorders>
            <w:shd w:val="clear" w:color="000000" w:fill="EAF1DD"/>
            <w:vAlign w:val="center"/>
            <w:hideMark/>
          </w:tcPr>
          <w:p w14:paraId="3CD19095" w14:textId="77777777" w:rsidR="009C41EE" w:rsidRPr="009C41EE" w:rsidRDefault="009C41EE" w:rsidP="009C41EE">
            <w:pPr>
              <w:spacing w:before="0"/>
              <w:jc w:val="left"/>
              <w:rPr>
                <w:b/>
                <w:bCs/>
                <w:color w:val="000000"/>
                <w:sz w:val="18"/>
                <w:szCs w:val="18"/>
                <w:lang w:eastAsia="en-GB"/>
              </w:rPr>
            </w:pPr>
            <w:r w:rsidRPr="009C41EE">
              <w:rPr>
                <w:b/>
                <w:bCs/>
                <w:color w:val="000000"/>
                <w:sz w:val="18"/>
                <w:szCs w:val="18"/>
                <w:lang w:eastAsia="en-GB"/>
              </w:rPr>
              <w:t>2017</w:t>
            </w:r>
          </w:p>
        </w:tc>
        <w:tc>
          <w:tcPr>
            <w:tcW w:w="1101" w:type="dxa"/>
            <w:tcBorders>
              <w:top w:val="single" w:sz="8" w:space="0" w:color="auto"/>
              <w:left w:val="nil"/>
              <w:bottom w:val="single" w:sz="8" w:space="0" w:color="auto"/>
              <w:right w:val="single" w:sz="8" w:space="0" w:color="auto"/>
            </w:tcBorders>
            <w:shd w:val="clear" w:color="000000" w:fill="EAF1DD"/>
            <w:vAlign w:val="center"/>
            <w:hideMark/>
          </w:tcPr>
          <w:p w14:paraId="4EA48769" w14:textId="77777777" w:rsidR="009C41EE" w:rsidRPr="009C41EE" w:rsidRDefault="009C41EE" w:rsidP="009C41EE">
            <w:pPr>
              <w:spacing w:before="0"/>
              <w:jc w:val="left"/>
              <w:rPr>
                <w:b/>
                <w:bCs/>
                <w:color w:val="000000"/>
                <w:sz w:val="18"/>
                <w:szCs w:val="18"/>
                <w:lang w:eastAsia="en-GB"/>
              </w:rPr>
            </w:pPr>
            <w:r w:rsidRPr="009C41EE">
              <w:rPr>
                <w:b/>
                <w:bCs/>
                <w:color w:val="000000"/>
                <w:sz w:val="18"/>
                <w:szCs w:val="18"/>
                <w:lang w:eastAsia="en-GB"/>
              </w:rPr>
              <w:t>2018</w:t>
            </w:r>
          </w:p>
        </w:tc>
        <w:tc>
          <w:tcPr>
            <w:tcW w:w="1101" w:type="dxa"/>
            <w:tcBorders>
              <w:top w:val="single" w:sz="8" w:space="0" w:color="auto"/>
              <w:left w:val="nil"/>
              <w:bottom w:val="single" w:sz="8" w:space="0" w:color="auto"/>
              <w:right w:val="single" w:sz="8" w:space="0" w:color="auto"/>
            </w:tcBorders>
            <w:shd w:val="clear" w:color="000000" w:fill="EAF1DD"/>
            <w:vAlign w:val="center"/>
            <w:hideMark/>
          </w:tcPr>
          <w:p w14:paraId="18EB9479" w14:textId="77777777" w:rsidR="009C41EE" w:rsidRPr="009C41EE" w:rsidRDefault="009C41EE" w:rsidP="009C41EE">
            <w:pPr>
              <w:spacing w:before="0"/>
              <w:jc w:val="left"/>
              <w:rPr>
                <w:b/>
                <w:bCs/>
                <w:color w:val="000000"/>
                <w:sz w:val="18"/>
                <w:szCs w:val="18"/>
                <w:lang w:eastAsia="en-GB"/>
              </w:rPr>
            </w:pPr>
            <w:r w:rsidRPr="009C41EE">
              <w:rPr>
                <w:b/>
                <w:bCs/>
                <w:color w:val="000000"/>
                <w:sz w:val="18"/>
                <w:szCs w:val="18"/>
                <w:lang w:eastAsia="en-GB"/>
              </w:rPr>
              <w:t>2019</w:t>
            </w:r>
          </w:p>
        </w:tc>
      </w:tr>
      <w:tr w:rsidR="009C41EE" w:rsidRPr="009C41EE" w14:paraId="20500A77" w14:textId="77777777" w:rsidTr="0042636F">
        <w:trPr>
          <w:trHeight w:val="93"/>
        </w:trPr>
        <w:tc>
          <w:tcPr>
            <w:tcW w:w="4061" w:type="dxa"/>
            <w:tcBorders>
              <w:top w:val="nil"/>
              <w:left w:val="single" w:sz="8" w:space="0" w:color="auto"/>
              <w:bottom w:val="single" w:sz="8" w:space="0" w:color="auto"/>
              <w:right w:val="single" w:sz="8" w:space="0" w:color="auto"/>
            </w:tcBorders>
            <w:shd w:val="clear" w:color="auto" w:fill="auto"/>
            <w:noWrap/>
            <w:vAlign w:val="center"/>
            <w:hideMark/>
          </w:tcPr>
          <w:p w14:paraId="68996F3C" w14:textId="1EFCA147" w:rsidR="009C41EE" w:rsidRPr="009C41EE" w:rsidRDefault="00B35E1D" w:rsidP="009C41EE">
            <w:pPr>
              <w:spacing w:before="0"/>
              <w:jc w:val="left"/>
              <w:rPr>
                <w:color w:val="000000"/>
                <w:sz w:val="18"/>
                <w:szCs w:val="18"/>
                <w:lang w:eastAsia="en-GB"/>
              </w:rPr>
            </w:pPr>
            <w:r>
              <w:rPr>
                <w:color w:val="000000"/>
                <w:sz w:val="18"/>
                <w:szCs w:val="18"/>
                <w:lang w:eastAsia="en-GB"/>
              </w:rPr>
              <w:t>Kokku</w:t>
            </w:r>
          </w:p>
        </w:tc>
        <w:tc>
          <w:tcPr>
            <w:tcW w:w="1101" w:type="dxa"/>
            <w:tcBorders>
              <w:top w:val="nil"/>
              <w:left w:val="nil"/>
              <w:bottom w:val="single" w:sz="8" w:space="0" w:color="auto"/>
              <w:right w:val="single" w:sz="8" w:space="0" w:color="auto"/>
            </w:tcBorders>
            <w:shd w:val="clear" w:color="auto" w:fill="auto"/>
            <w:noWrap/>
            <w:vAlign w:val="center"/>
            <w:hideMark/>
          </w:tcPr>
          <w:p w14:paraId="614D4D51" w14:textId="500BE14A" w:rsidR="009C41EE" w:rsidRPr="009C41EE" w:rsidRDefault="006C26DC" w:rsidP="009C41EE">
            <w:pPr>
              <w:spacing w:before="0"/>
              <w:jc w:val="right"/>
              <w:rPr>
                <w:color w:val="000000"/>
                <w:sz w:val="18"/>
                <w:szCs w:val="18"/>
                <w:lang w:eastAsia="en-GB"/>
              </w:rPr>
            </w:pPr>
            <w:r>
              <w:rPr>
                <w:color w:val="000000"/>
                <w:sz w:val="18"/>
                <w:szCs w:val="18"/>
                <w:lang w:eastAsia="en-GB"/>
              </w:rPr>
              <w:t>0.0</w:t>
            </w:r>
          </w:p>
        </w:tc>
        <w:tc>
          <w:tcPr>
            <w:tcW w:w="1101" w:type="dxa"/>
            <w:tcBorders>
              <w:top w:val="nil"/>
              <w:left w:val="nil"/>
              <w:bottom w:val="single" w:sz="8" w:space="0" w:color="auto"/>
              <w:right w:val="single" w:sz="8" w:space="0" w:color="auto"/>
            </w:tcBorders>
            <w:shd w:val="clear" w:color="auto" w:fill="auto"/>
            <w:noWrap/>
            <w:vAlign w:val="center"/>
            <w:hideMark/>
          </w:tcPr>
          <w:p w14:paraId="6D9C08FF" w14:textId="4CD4086C" w:rsidR="009C41EE" w:rsidRPr="009C41EE" w:rsidRDefault="006C26DC" w:rsidP="009C41EE">
            <w:pPr>
              <w:spacing w:before="0"/>
              <w:jc w:val="right"/>
              <w:rPr>
                <w:color w:val="000000"/>
                <w:sz w:val="18"/>
                <w:szCs w:val="18"/>
                <w:lang w:eastAsia="en-GB"/>
              </w:rPr>
            </w:pPr>
            <w:r>
              <w:rPr>
                <w:color w:val="000000"/>
                <w:sz w:val="18"/>
                <w:szCs w:val="18"/>
                <w:lang w:eastAsia="en-GB"/>
              </w:rPr>
              <w:t>0.0</w:t>
            </w:r>
          </w:p>
        </w:tc>
        <w:tc>
          <w:tcPr>
            <w:tcW w:w="1101" w:type="dxa"/>
            <w:tcBorders>
              <w:top w:val="nil"/>
              <w:left w:val="nil"/>
              <w:bottom w:val="single" w:sz="8" w:space="0" w:color="auto"/>
              <w:right w:val="single" w:sz="8" w:space="0" w:color="auto"/>
            </w:tcBorders>
            <w:shd w:val="clear" w:color="auto" w:fill="auto"/>
            <w:noWrap/>
            <w:vAlign w:val="center"/>
            <w:hideMark/>
          </w:tcPr>
          <w:p w14:paraId="1612000C" w14:textId="16DAF266" w:rsidR="009C41EE" w:rsidRPr="009C41EE" w:rsidRDefault="006C26DC" w:rsidP="009C41EE">
            <w:pPr>
              <w:spacing w:before="0"/>
              <w:jc w:val="right"/>
              <w:rPr>
                <w:color w:val="000000"/>
                <w:sz w:val="18"/>
                <w:szCs w:val="18"/>
                <w:lang w:eastAsia="en-GB"/>
              </w:rPr>
            </w:pPr>
            <w:r>
              <w:rPr>
                <w:color w:val="000000"/>
                <w:sz w:val="18"/>
                <w:szCs w:val="18"/>
                <w:lang w:eastAsia="en-GB"/>
              </w:rPr>
              <w:t>2.8</w:t>
            </w:r>
          </w:p>
        </w:tc>
        <w:tc>
          <w:tcPr>
            <w:tcW w:w="1101" w:type="dxa"/>
            <w:tcBorders>
              <w:top w:val="nil"/>
              <w:left w:val="nil"/>
              <w:bottom w:val="single" w:sz="8" w:space="0" w:color="auto"/>
              <w:right w:val="single" w:sz="8" w:space="0" w:color="auto"/>
            </w:tcBorders>
            <w:shd w:val="clear" w:color="auto" w:fill="auto"/>
            <w:noWrap/>
            <w:vAlign w:val="center"/>
            <w:hideMark/>
          </w:tcPr>
          <w:p w14:paraId="4B9884EE" w14:textId="5D747125" w:rsidR="009C41EE" w:rsidRPr="009C41EE" w:rsidRDefault="006C26DC" w:rsidP="009C41EE">
            <w:pPr>
              <w:spacing w:before="0"/>
              <w:jc w:val="right"/>
              <w:rPr>
                <w:color w:val="000000"/>
                <w:sz w:val="18"/>
                <w:szCs w:val="18"/>
                <w:lang w:eastAsia="en-GB"/>
              </w:rPr>
            </w:pPr>
            <w:r>
              <w:rPr>
                <w:color w:val="000000"/>
                <w:sz w:val="18"/>
                <w:szCs w:val="18"/>
                <w:lang w:eastAsia="en-GB"/>
              </w:rPr>
              <w:t>0.0</w:t>
            </w:r>
          </w:p>
        </w:tc>
        <w:tc>
          <w:tcPr>
            <w:tcW w:w="1101" w:type="dxa"/>
            <w:tcBorders>
              <w:top w:val="nil"/>
              <w:left w:val="nil"/>
              <w:bottom w:val="single" w:sz="8" w:space="0" w:color="auto"/>
              <w:right w:val="single" w:sz="8" w:space="0" w:color="auto"/>
            </w:tcBorders>
            <w:shd w:val="clear" w:color="auto" w:fill="auto"/>
            <w:noWrap/>
            <w:vAlign w:val="center"/>
            <w:hideMark/>
          </w:tcPr>
          <w:p w14:paraId="35307D9F" w14:textId="49DF1F2B" w:rsidR="009C41EE" w:rsidRPr="009C41EE" w:rsidRDefault="006C26DC" w:rsidP="009C41EE">
            <w:pPr>
              <w:spacing w:before="0"/>
              <w:jc w:val="right"/>
              <w:rPr>
                <w:color w:val="000000"/>
                <w:sz w:val="18"/>
                <w:szCs w:val="18"/>
                <w:lang w:eastAsia="en-GB"/>
              </w:rPr>
            </w:pPr>
            <w:r>
              <w:rPr>
                <w:color w:val="000000"/>
                <w:sz w:val="18"/>
                <w:szCs w:val="18"/>
                <w:lang w:eastAsia="en-GB"/>
              </w:rPr>
              <w:t>1.0</w:t>
            </w:r>
          </w:p>
        </w:tc>
      </w:tr>
    </w:tbl>
    <w:p w14:paraId="7DC515E4" w14:textId="4BC05133" w:rsidR="00A70F72" w:rsidRPr="00B92CC5" w:rsidRDefault="006C26DC" w:rsidP="006C26DC">
      <w:bookmarkStart w:id="170" w:name="_Toc20742280"/>
      <w:r>
        <w:t xml:space="preserve">Vanarehvide teke perioodil 2015-2019 jäätmearuandluse põhjal puudub. </w:t>
      </w:r>
      <w:r w:rsidR="55D89C9F">
        <w:t>Arvestada tuleb, et ka mootorsõidukite hulk saarel on väga väike.</w:t>
      </w:r>
      <w:bookmarkStart w:id="171" w:name="_Toc20829467"/>
      <w:bookmarkStart w:id="172" w:name="_Toc21263200"/>
      <w:bookmarkStart w:id="173" w:name="_Toc21263306"/>
      <w:bookmarkStart w:id="174" w:name="_Toc22119794"/>
      <w:bookmarkStart w:id="175" w:name="_Toc22653518"/>
      <w:bookmarkStart w:id="176" w:name="_Toc22666003"/>
      <w:bookmarkStart w:id="177" w:name="_Toc23000990"/>
      <w:bookmarkStart w:id="178" w:name="_Toc23143911"/>
      <w:bookmarkStart w:id="179" w:name="_Toc23145112"/>
      <w:bookmarkStart w:id="180" w:name="_Toc23156249"/>
      <w:bookmarkStart w:id="181" w:name="_Toc23166480"/>
      <w:bookmarkStart w:id="182" w:name="_Toc23166967"/>
      <w:bookmarkStart w:id="183" w:name="_Toc23334735"/>
      <w:bookmarkStart w:id="184" w:name="_Toc42257581"/>
      <w:bookmarkStart w:id="185" w:name="_Toc42258495"/>
      <w:bookmarkStart w:id="186" w:name="_Toc42258588"/>
      <w:bookmarkStart w:id="187" w:name="_Toc42258696"/>
      <w:bookmarkStart w:id="188" w:name="_Toc42258759"/>
    </w:p>
    <w:p w14:paraId="0CE5CCDC" w14:textId="77777777" w:rsidR="00A70F72" w:rsidRPr="00B92CC5" w:rsidRDefault="00A70F72" w:rsidP="00A70F72">
      <w:pPr>
        <w:spacing w:before="0"/>
      </w:pPr>
    </w:p>
    <w:p w14:paraId="3CE7F3B2" w14:textId="4281E969" w:rsidR="00A70F72" w:rsidRPr="00B92CC5" w:rsidRDefault="00A70F72" w:rsidP="00A70F72">
      <w:pPr>
        <w:pStyle w:val="Heading2"/>
        <w:spacing w:before="0"/>
      </w:pPr>
      <w:bookmarkStart w:id="189" w:name="_Toc61954055"/>
      <w:r w:rsidRPr="00B92CC5">
        <w:t>Elektri- ja elektroonikaseadmed</w:t>
      </w:r>
      <w:bookmarkEnd w:id="189"/>
    </w:p>
    <w:p w14:paraId="4249F625" w14:textId="2A74AEE7" w:rsidR="000D16A8" w:rsidRDefault="00A70F72" w:rsidP="00B34405">
      <w:r w:rsidRPr="00B92CC5">
        <w:t>Elektri- ja elektroonikaseadmete romud on üks kiiremini kasvavaid jäätmevooge. Need jäätmeliigid sisaldavad väärtuslikke metalle, kuid samas hulgaliselt ka äärmiselt keskkonnaohtlikke komponente nagu elavhõbe, tina, kaadmium, freoonid jne.</w:t>
      </w:r>
      <w:r w:rsidR="004514C4">
        <w:t xml:space="preserve"> </w:t>
      </w:r>
      <w:r w:rsidR="004514C4" w:rsidRPr="004514C4">
        <w:t xml:space="preserve">Riiklikuks 2020 aastaks seatud eesmärgiks oli, et elektroonikaromude kogumise osakaal kolmel eelneval aastal turule lastud elektri- ja elektroonikaseadmete kogumassist ei tohi ületada 65 %. Aastal 2018 oli tegelik tase 63 %. </w:t>
      </w:r>
    </w:p>
    <w:p w14:paraId="6F06471E" w14:textId="14EDE71D" w:rsidR="00A70F72" w:rsidRPr="00B92CC5" w:rsidRDefault="000D16A8" w:rsidP="00B34405">
      <w:r>
        <w:t>Elektroonikaromude</w:t>
      </w:r>
      <w:r w:rsidR="000D12F1">
        <w:t xml:space="preserve"> teket on vallas esinenud üksikutel aastatel ja väga väikestes kogustes. Elektroonikaromud saa</w:t>
      </w:r>
      <w:r w:rsidR="007A165C">
        <w:t>b üle anda Ruhnu jäätmejaama.</w:t>
      </w:r>
    </w:p>
    <w:p w14:paraId="421825DE" w14:textId="70D9058E" w:rsidR="00692D69" w:rsidRDefault="00692D69" w:rsidP="00692D69">
      <w:pPr>
        <w:pStyle w:val="Caption"/>
        <w:keepNext/>
      </w:pPr>
      <w:r>
        <w:lastRenderedPageBreak/>
        <w:t xml:space="preserve">Tabel </w:t>
      </w:r>
      <w:r>
        <w:fldChar w:fldCharType="begin"/>
      </w:r>
      <w:r>
        <w:instrText>SEQ Tabel \* ARABIC</w:instrText>
      </w:r>
      <w:r>
        <w:fldChar w:fldCharType="separate"/>
      </w:r>
      <w:r w:rsidR="00A34F4E">
        <w:rPr>
          <w:noProof/>
        </w:rPr>
        <w:t>8</w:t>
      </w:r>
      <w:r>
        <w:fldChar w:fldCharType="end"/>
      </w:r>
      <w:r>
        <w:t xml:space="preserve">. Elektri- ja elektroonikaseadmete jäätmete teke (sealhulgas kogutud) jäätmearuannete põhjal </w:t>
      </w:r>
      <w:r w:rsidR="006F3964">
        <w:t>Ruhnu</w:t>
      </w:r>
      <w:r>
        <w:t xml:space="preserve"> vallas aastatel 2015-2019 tonnides. Allikas: Keskkonnaagentuur.</w:t>
      </w:r>
    </w:p>
    <w:tbl>
      <w:tblPr>
        <w:tblW w:w="9501" w:type="dxa"/>
        <w:tblLook w:val="04A0" w:firstRow="1" w:lastRow="0" w:firstColumn="1" w:lastColumn="0" w:noHBand="0" w:noVBand="1"/>
      </w:tblPr>
      <w:tblGrid>
        <w:gridCol w:w="4036"/>
        <w:gridCol w:w="1093"/>
        <w:gridCol w:w="1093"/>
        <w:gridCol w:w="1093"/>
        <w:gridCol w:w="1093"/>
        <w:gridCol w:w="1093"/>
      </w:tblGrid>
      <w:tr w:rsidR="00692D69" w:rsidRPr="00692D69" w14:paraId="5F321C6B" w14:textId="77777777" w:rsidTr="0042636F">
        <w:trPr>
          <w:trHeight w:val="360"/>
        </w:trPr>
        <w:tc>
          <w:tcPr>
            <w:tcW w:w="4036" w:type="dxa"/>
            <w:tcBorders>
              <w:top w:val="single" w:sz="8" w:space="0" w:color="auto"/>
              <w:left w:val="single" w:sz="8" w:space="0" w:color="auto"/>
              <w:bottom w:val="single" w:sz="8" w:space="0" w:color="auto"/>
              <w:right w:val="single" w:sz="8" w:space="0" w:color="auto"/>
            </w:tcBorders>
            <w:shd w:val="clear" w:color="000000" w:fill="EAF1DD"/>
            <w:vAlign w:val="center"/>
            <w:hideMark/>
          </w:tcPr>
          <w:p w14:paraId="698EB4D5" w14:textId="77777777" w:rsidR="00692D69" w:rsidRPr="00692D69" w:rsidRDefault="00692D69" w:rsidP="00692D69">
            <w:pPr>
              <w:spacing w:before="0"/>
              <w:jc w:val="left"/>
              <w:rPr>
                <w:b/>
                <w:bCs/>
                <w:color w:val="000000"/>
                <w:sz w:val="18"/>
                <w:szCs w:val="18"/>
                <w:lang w:eastAsia="en-GB"/>
              </w:rPr>
            </w:pPr>
            <w:r w:rsidRPr="00692D69">
              <w:rPr>
                <w:b/>
                <w:bCs/>
                <w:color w:val="000000"/>
                <w:sz w:val="18"/>
                <w:szCs w:val="18"/>
                <w:lang w:eastAsia="en-GB"/>
              </w:rPr>
              <w:t>Elektri- ja elektroonika-seadmete ning muude seadmete ja aparaatide jäätmed - 16 02</w:t>
            </w:r>
          </w:p>
        </w:tc>
        <w:tc>
          <w:tcPr>
            <w:tcW w:w="1093" w:type="dxa"/>
            <w:tcBorders>
              <w:top w:val="single" w:sz="8" w:space="0" w:color="auto"/>
              <w:left w:val="nil"/>
              <w:bottom w:val="single" w:sz="8" w:space="0" w:color="auto"/>
              <w:right w:val="single" w:sz="8" w:space="0" w:color="auto"/>
            </w:tcBorders>
            <w:shd w:val="clear" w:color="000000" w:fill="EAF1DD"/>
            <w:vAlign w:val="center"/>
            <w:hideMark/>
          </w:tcPr>
          <w:p w14:paraId="22BC519B" w14:textId="77777777" w:rsidR="00692D69" w:rsidRPr="00692D69" w:rsidRDefault="00692D69" w:rsidP="00692D69">
            <w:pPr>
              <w:spacing w:before="0"/>
              <w:jc w:val="left"/>
              <w:rPr>
                <w:b/>
                <w:bCs/>
                <w:color w:val="000000"/>
                <w:sz w:val="18"/>
                <w:szCs w:val="18"/>
                <w:lang w:eastAsia="en-GB"/>
              </w:rPr>
            </w:pPr>
            <w:r w:rsidRPr="00692D69">
              <w:rPr>
                <w:b/>
                <w:bCs/>
                <w:color w:val="000000"/>
                <w:sz w:val="18"/>
                <w:szCs w:val="18"/>
                <w:lang w:eastAsia="en-GB"/>
              </w:rPr>
              <w:t>2015</w:t>
            </w:r>
          </w:p>
        </w:tc>
        <w:tc>
          <w:tcPr>
            <w:tcW w:w="1093" w:type="dxa"/>
            <w:tcBorders>
              <w:top w:val="single" w:sz="8" w:space="0" w:color="auto"/>
              <w:left w:val="nil"/>
              <w:bottom w:val="single" w:sz="8" w:space="0" w:color="auto"/>
              <w:right w:val="single" w:sz="8" w:space="0" w:color="auto"/>
            </w:tcBorders>
            <w:shd w:val="clear" w:color="000000" w:fill="EAF1DD"/>
            <w:vAlign w:val="center"/>
            <w:hideMark/>
          </w:tcPr>
          <w:p w14:paraId="2D93754F" w14:textId="77777777" w:rsidR="00692D69" w:rsidRPr="00692D69" w:rsidRDefault="00692D69" w:rsidP="00692D69">
            <w:pPr>
              <w:spacing w:before="0"/>
              <w:jc w:val="left"/>
              <w:rPr>
                <w:b/>
                <w:bCs/>
                <w:color w:val="000000"/>
                <w:sz w:val="18"/>
                <w:szCs w:val="18"/>
                <w:lang w:eastAsia="en-GB"/>
              </w:rPr>
            </w:pPr>
            <w:r w:rsidRPr="00692D69">
              <w:rPr>
                <w:b/>
                <w:bCs/>
                <w:color w:val="000000"/>
                <w:sz w:val="18"/>
                <w:szCs w:val="18"/>
                <w:lang w:eastAsia="en-GB"/>
              </w:rPr>
              <w:t>2016</w:t>
            </w:r>
          </w:p>
        </w:tc>
        <w:tc>
          <w:tcPr>
            <w:tcW w:w="1093" w:type="dxa"/>
            <w:tcBorders>
              <w:top w:val="single" w:sz="8" w:space="0" w:color="auto"/>
              <w:left w:val="nil"/>
              <w:bottom w:val="single" w:sz="8" w:space="0" w:color="auto"/>
              <w:right w:val="single" w:sz="8" w:space="0" w:color="auto"/>
            </w:tcBorders>
            <w:shd w:val="clear" w:color="000000" w:fill="EAF1DD"/>
            <w:vAlign w:val="center"/>
            <w:hideMark/>
          </w:tcPr>
          <w:p w14:paraId="0D0834EA" w14:textId="77777777" w:rsidR="00692D69" w:rsidRPr="00692D69" w:rsidRDefault="00692D69" w:rsidP="00692D69">
            <w:pPr>
              <w:spacing w:before="0"/>
              <w:jc w:val="left"/>
              <w:rPr>
                <w:b/>
                <w:bCs/>
                <w:color w:val="000000"/>
                <w:sz w:val="18"/>
                <w:szCs w:val="18"/>
                <w:lang w:eastAsia="en-GB"/>
              </w:rPr>
            </w:pPr>
            <w:r w:rsidRPr="00692D69">
              <w:rPr>
                <w:b/>
                <w:bCs/>
                <w:color w:val="000000"/>
                <w:sz w:val="18"/>
                <w:szCs w:val="18"/>
                <w:lang w:eastAsia="en-GB"/>
              </w:rPr>
              <w:t>2017</w:t>
            </w:r>
          </w:p>
        </w:tc>
        <w:tc>
          <w:tcPr>
            <w:tcW w:w="1093" w:type="dxa"/>
            <w:tcBorders>
              <w:top w:val="single" w:sz="8" w:space="0" w:color="auto"/>
              <w:left w:val="nil"/>
              <w:bottom w:val="single" w:sz="8" w:space="0" w:color="auto"/>
              <w:right w:val="single" w:sz="8" w:space="0" w:color="auto"/>
            </w:tcBorders>
            <w:shd w:val="clear" w:color="000000" w:fill="EAF1DD"/>
            <w:vAlign w:val="center"/>
            <w:hideMark/>
          </w:tcPr>
          <w:p w14:paraId="0EE2A6FD" w14:textId="77777777" w:rsidR="00692D69" w:rsidRPr="00692D69" w:rsidRDefault="00692D69" w:rsidP="00692D69">
            <w:pPr>
              <w:spacing w:before="0"/>
              <w:jc w:val="left"/>
              <w:rPr>
                <w:b/>
                <w:bCs/>
                <w:color w:val="000000"/>
                <w:sz w:val="18"/>
                <w:szCs w:val="18"/>
                <w:lang w:eastAsia="en-GB"/>
              </w:rPr>
            </w:pPr>
            <w:r w:rsidRPr="00692D69">
              <w:rPr>
                <w:b/>
                <w:bCs/>
                <w:color w:val="000000"/>
                <w:sz w:val="18"/>
                <w:szCs w:val="18"/>
                <w:lang w:eastAsia="en-GB"/>
              </w:rPr>
              <w:t>2018</w:t>
            </w:r>
          </w:p>
        </w:tc>
        <w:tc>
          <w:tcPr>
            <w:tcW w:w="1093" w:type="dxa"/>
            <w:tcBorders>
              <w:top w:val="single" w:sz="8" w:space="0" w:color="auto"/>
              <w:left w:val="nil"/>
              <w:bottom w:val="single" w:sz="8" w:space="0" w:color="auto"/>
              <w:right w:val="single" w:sz="8" w:space="0" w:color="auto"/>
            </w:tcBorders>
            <w:shd w:val="clear" w:color="000000" w:fill="EAF1DD"/>
            <w:vAlign w:val="center"/>
            <w:hideMark/>
          </w:tcPr>
          <w:p w14:paraId="282CF14F" w14:textId="77777777" w:rsidR="00692D69" w:rsidRPr="00692D69" w:rsidRDefault="00692D69" w:rsidP="00692D69">
            <w:pPr>
              <w:spacing w:before="0"/>
              <w:jc w:val="left"/>
              <w:rPr>
                <w:b/>
                <w:bCs/>
                <w:color w:val="000000"/>
                <w:sz w:val="18"/>
                <w:szCs w:val="18"/>
                <w:lang w:eastAsia="en-GB"/>
              </w:rPr>
            </w:pPr>
            <w:r w:rsidRPr="00692D69">
              <w:rPr>
                <w:b/>
                <w:bCs/>
                <w:color w:val="000000"/>
                <w:sz w:val="18"/>
                <w:szCs w:val="18"/>
                <w:lang w:eastAsia="en-GB"/>
              </w:rPr>
              <w:t>2019</w:t>
            </w:r>
          </w:p>
        </w:tc>
      </w:tr>
      <w:tr w:rsidR="00692D69" w:rsidRPr="00692D69" w14:paraId="5E42A99B" w14:textId="77777777" w:rsidTr="0042636F">
        <w:trPr>
          <w:trHeight w:val="154"/>
        </w:trPr>
        <w:tc>
          <w:tcPr>
            <w:tcW w:w="4036" w:type="dxa"/>
            <w:tcBorders>
              <w:top w:val="nil"/>
              <w:left w:val="single" w:sz="8" w:space="0" w:color="auto"/>
              <w:bottom w:val="single" w:sz="8" w:space="0" w:color="auto"/>
              <w:right w:val="single" w:sz="8" w:space="0" w:color="auto"/>
            </w:tcBorders>
            <w:shd w:val="clear" w:color="auto" w:fill="auto"/>
            <w:noWrap/>
            <w:vAlign w:val="center"/>
            <w:hideMark/>
          </w:tcPr>
          <w:p w14:paraId="207921F8" w14:textId="73B87201" w:rsidR="00692D69" w:rsidRPr="00692D69" w:rsidRDefault="00B35E1D" w:rsidP="00692D69">
            <w:pPr>
              <w:spacing w:before="0"/>
              <w:jc w:val="left"/>
              <w:rPr>
                <w:color w:val="000000"/>
                <w:sz w:val="18"/>
                <w:szCs w:val="18"/>
                <w:lang w:eastAsia="en-GB"/>
              </w:rPr>
            </w:pPr>
            <w:r>
              <w:rPr>
                <w:color w:val="000000"/>
                <w:sz w:val="18"/>
                <w:szCs w:val="18"/>
                <w:lang w:eastAsia="en-GB"/>
              </w:rPr>
              <w:t>Kokku</w:t>
            </w:r>
          </w:p>
        </w:tc>
        <w:tc>
          <w:tcPr>
            <w:tcW w:w="1093" w:type="dxa"/>
            <w:tcBorders>
              <w:top w:val="nil"/>
              <w:left w:val="nil"/>
              <w:bottom w:val="single" w:sz="8" w:space="0" w:color="auto"/>
              <w:right w:val="single" w:sz="8" w:space="0" w:color="auto"/>
            </w:tcBorders>
            <w:shd w:val="clear" w:color="auto" w:fill="auto"/>
            <w:vAlign w:val="center"/>
            <w:hideMark/>
          </w:tcPr>
          <w:p w14:paraId="6218EC8D" w14:textId="150BE677" w:rsidR="00692D69" w:rsidRPr="00692D69" w:rsidRDefault="00692D69" w:rsidP="00692D69">
            <w:pPr>
              <w:spacing w:before="0"/>
              <w:jc w:val="right"/>
              <w:rPr>
                <w:color w:val="000000"/>
                <w:sz w:val="18"/>
                <w:szCs w:val="18"/>
                <w:lang w:eastAsia="en-GB"/>
              </w:rPr>
            </w:pPr>
            <w:r w:rsidRPr="00692D69">
              <w:rPr>
                <w:color w:val="000000"/>
                <w:sz w:val="18"/>
                <w:szCs w:val="18"/>
                <w:lang w:eastAsia="en-GB"/>
              </w:rPr>
              <w:t>0</w:t>
            </w:r>
            <w:r w:rsidR="006F3964">
              <w:rPr>
                <w:color w:val="000000"/>
                <w:sz w:val="18"/>
                <w:szCs w:val="18"/>
                <w:lang w:eastAsia="en-GB"/>
              </w:rPr>
              <w:t>.16</w:t>
            </w:r>
          </w:p>
        </w:tc>
        <w:tc>
          <w:tcPr>
            <w:tcW w:w="1093" w:type="dxa"/>
            <w:tcBorders>
              <w:top w:val="nil"/>
              <w:left w:val="nil"/>
              <w:bottom w:val="single" w:sz="8" w:space="0" w:color="auto"/>
              <w:right w:val="single" w:sz="8" w:space="0" w:color="auto"/>
            </w:tcBorders>
            <w:shd w:val="clear" w:color="auto" w:fill="auto"/>
            <w:vAlign w:val="center"/>
            <w:hideMark/>
          </w:tcPr>
          <w:p w14:paraId="7137C5AC" w14:textId="24E3ABB7" w:rsidR="00692D69" w:rsidRPr="00692D69" w:rsidRDefault="00692D69" w:rsidP="00692D69">
            <w:pPr>
              <w:spacing w:before="0"/>
              <w:jc w:val="right"/>
              <w:rPr>
                <w:color w:val="000000"/>
                <w:sz w:val="18"/>
                <w:szCs w:val="18"/>
                <w:lang w:eastAsia="en-GB"/>
              </w:rPr>
            </w:pPr>
            <w:r w:rsidRPr="00692D69">
              <w:rPr>
                <w:color w:val="000000"/>
                <w:sz w:val="18"/>
                <w:szCs w:val="18"/>
                <w:lang w:eastAsia="en-GB"/>
              </w:rPr>
              <w:t>0</w:t>
            </w:r>
            <w:r w:rsidR="006F3964">
              <w:rPr>
                <w:color w:val="000000"/>
                <w:sz w:val="18"/>
                <w:szCs w:val="18"/>
                <w:lang w:eastAsia="en-GB"/>
              </w:rPr>
              <w:t>.0</w:t>
            </w:r>
          </w:p>
        </w:tc>
        <w:tc>
          <w:tcPr>
            <w:tcW w:w="1093" w:type="dxa"/>
            <w:tcBorders>
              <w:top w:val="nil"/>
              <w:left w:val="nil"/>
              <w:bottom w:val="single" w:sz="8" w:space="0" w:color="auto"/>
              <w:right w:val="single" w:sz="8" w:space="0" w:color="auto"/>
            </w:tcBorders>
            <w:shd w:val="clear" w:color="auto" w:fill="auto"/>
            <w:vAlign w:val="center"/>
            <w:hideMark/>
          </w:tcPr>
          <w:p w14:paraId="03A73945" w14:textId="12043502" w:rsidR="00692D69" w:rsidRPr="00692D69" w:rsidRDefault="00692D69" w:rsidP="00692D69">
            <w:pPr>
              <w:spacing w:before="0"/>
              <w:jc w:val="right"/>
              <w:rPr>
                <w:color w:val="000000"/>
                <w:sz w:val="18"/>
                <w:szCs w:val="18"/>
                <w:lang w:eastAsia="en-GB"/>
              </w:rPr>
            </w:pPr>
            <w:r w:rsidRPr="00692D69">
              <w:rPr>
                <w:color w:val="000000"/>
                <w:sz w:val="18"/>
                <w:szCs w:val="18"/>
                <w:lang w:eastAsia="en-GB"/>
              </w:rPr>
              <w:t>0</w:t>
            </w:r>
            <w:r w:rsidR="006F3964">
              <w:rPr>
                <w:color w:val="000000"/>
                <w:sz w:val="18"/>
                <w:szCs w:val="18"/>
                <w:lang w:eastAsia="en-GB"/>
              </w:rPr>
              <w:t>.03</w:t>
            </w:r>
          </w:p>
        </w:tc>
        <w:tc>
          <w:tcPr>
            <w:tcW w:w="1093" w:type="dxa"/>
            <w:tcBorders>
              <w:top w:val="nil"/>
              <w:left w:val="nil"/>
              <w:bottom w:val="single" w:sz="8" w:space="0" w:color="auto"/>
              <w:right w:val="single" w:sz="8" w:space="0" w:color="auto"/>
            </w:tcBorders>
            <w:shd w:val="clear" w:color="auto" w:fill="auto"/>
            <w:vAlign w:val="center"/>
            <w:hideMark/>
          </w:tcPr>
          <w:p w14:paraId="414CC131" w14:textId="610B38D7" w:rsidR="00692D69" w:rsidRPr="00692D69" w:rsidRDefault="00692D69" w:rsidP="00692D69">
            <w:pPr>
              <w:spacing w:before="0"/>
              <w:jc w:val="right"/>
              <w:rPr>
                <w:color w:val="000000"/>
                <w:sz w:val="18"/>
                <w:szCs w:val="18"/>
                <w:lang w:eastAsia="en-GB"/>
              </w:rPr>
            </w:pPr>
            <w:r w:rsidRPr="00692D69">
              <w:rPr>
                <w:color w:val="000000"/>
                <w:sz w:val="18"/>
                <w:szCs w:val="18"/>
                <w:lang w:eastAsia="en-GB"/>
              </w:rPr>
              <w:t>0</w:t>
            </w:r>
            <w:r w:rsidR="006F3964">
              <w:rPr>
                <w:color w:val="000000"/>
                <w:sz w:val="18"/>
                <w:szCs w:val="18"/>
                <w:lang w:eastAsia="en-GB"/>
              </w:rPr>
              <w:t>.0</w:t>
            </w:r>
          </w:p>
        </w:tc>
        <w:tc>
          <w:tcPr>
            <w:tcW w:w="1093" w:type="dxa"/>
            <w:tcBorders>
              <w:top w:val="nil"/>
              <w:left w:val="nil"/>
              <w:bottom w:val="single" w:sz="8" w:space="0" w:color="auto"/>
              <w:right w:val="single" w:sz="8" w:space="0" w:color="auto"/>
            </w:tcBorders>
            <w:shd w:val="clear" w:color="auto" w:fill="auto"/>
            <w:vAlign w:val="center"/>
            <w:hideMark/>
          </w:tcPr>
          <w:p w14:paraId="389C4653" w14:textId="6A037187" w:rsidR="00692D69" w:rsidRPr="00692D69" w:rsidRDefault="00692D69" w:rsidP="00692D69">
            <w:pPr>
              <w:spacing w:before="0"/>
              <w:jc w:val="right"/>
              <w:rPr>
                <w:color w:val="000000"/>
                <w:sz w:val="18"/>
                <w:szCs w:val="18"/>
                <w:lang w:eastAsia="en-GB"/>
              </w:rPr>
            </w:pPr>
            <w:r w:rsidRPr="00692D69">
              <w:rPr>
                <w:color w:val="000000"/>
                <w:sz w:val="18"/>
                <w:szCs w:val="18"/>
                <w:lang w:eastAsia="en-GB"/>
              </w:rPr>
              <w:t>0</w:t>
            </w:r>
            <w:r w:rsidR="006F3964">
              <w:rPr>
                <w:color w:val="000000"/>
                <w:sz w:val="18"/>
                <w:szCs w:val="18"/>
                <w:lang w:eastAsia="en-GB"/>
              </w:rPr>
              <w:t>.0</w:t>
            </w:r>
          </w:p>
        </w:tc>
      </w:tr>
    </w:tbl>
    <w:p w14:paraId="733E609D" w14:textId="77777777" w:rsidR="00A70F72" w:rsidRPr="00B92CC5" w:rsidRDefault="00A70F72" w:rsidP="00A70F72">
      <w:pPr>
        <w:spacing w:before="0"/>
      </w:pPr>
    </w:p>
    <w:p w14:paraId="3B0D6703" w14:textId="41C57BEE" w:rsidR="00A70F72" w:rsidRPr="00B92CC5" w:rsidRDefault="00A70F72" w:rsidP="00A70F72">
      <w:pPr>
        <w:spacing w:before="0"/>
      </w:pPr>
      <w:r w:rsidRPr="00B92CC5">
        <w:t xml:space="preserve">Elektri- ja elektroonikaseadmete romude koguste osas on tulevikus oodata koguste kasvu nii tänu paranevale kogumissüsteemile kui elektroonikaseadmete suuremale kasutamisele ja sellega kaasnevale seadmete vananemisele. </w:t>
      </w:r>
    </w:p>
    <w:p w14:paraId="50302B35" w14:textId="77777777" w:rsidR="00C0280B" w:rsidRPr="00B92CC5" w:rsidRDefault="00C0280B" w:rsidP="00A70F72">
      <w:pPr>
        <w:spacing w:before="0"/>
      </w:pPr>
    </w:p>
    <w:p w14:paraId="0542671A" w14:textId="6329D58D" w:rsidR="00A70F72" w:rsidRPr="00B92CC5" w:rsidRDefault="00A70F72" w:rsidP="00A70F72">
      <w:pPr>
        <w:pStyle w:val="Heading2"/>
        <w:spacing w:before="0"/>
      </w:pPr>
      <w:bookmarkStart w:id="190" w:name="_Toc333322045"/>
      <w:bookmarkStart w:id="191" w:name="_Toc487020715"/>
      <w:bookmarkStart w:id="192" w:name="_Toc61954056"/>
      <w:r w:rsidRPr="00B92CC5">
        <w:t>Reoveesete</w:t>
      </w:r>
      <w:bookmarkStart w:id="193" w:name="_Toc333322046"/>
      <w:bookmarkStart w:id="194" w:name="_Toc487020716"/>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90"/>
      <w:bookmarkEnd w:id="191"/>
      <w:bookmarkEnd w:id="192"/>
    </w:p>
    <w:p w14:paraId="7EA6E569" w14:textId="4903018F" w:rsidR="00692D69" w:rsidRDefault="00A70F72" w:rsidP="00E272E8">
      <w:r w:rsidRPr="00B92CC5">
        <w:t xml:space="preserve">Reovee käitlusel tekib jäätmena reoveesete. </w:t>
      </w:r>
      <w:r w:rsidR="00692D69">
        <w:t xml:space="preserve">Viimase viie aasta jäätmearuanded </w:t>
      </w:r>
      <w:r w:rsidR="006F3964">
        <w:t>ei näita reoveesette tekkimist.</w:t>
      </w:r>
      <w:r w:rsidR="007A165C">
        <w:t xml:space="preserve"> </w:t>
      </w:r>
      <w:r w:rsidR="006F3964">
        <w:t>Ruhnu valla territooriumil asub üks ühiskanalisatsiooniga liidetud reoveepuhasti</w:t>
      </w:r>
      <w:r w:rsidR="007F499F">
        <w:t>.</w:t>
      </w:r>
      <w:r w:rsidR="002F12B3">
        <w:t xml:space="preserve"> Puhastis tekkivad reoveesette kogused on väikesed. </w:t>
      </w:r>
      <w:r w:rsidR="007F499F">
        <w:t xml:space="preserve"> </w:t>
      </w:r>
    </w:p>
    <w:p w14:paraId="650C9C64" w14:textId="77777777" w:rsidR="00A70F72" w:rsidRPr="006F3964" w:rsidRDefault="00A70F72" w:rsidP="00A70F72">
      <w:pPr>
        <w:spacing w:before="0"/>
        <w:rPr>
          <w:color w:val="FF0000"/>
        </w:rPr>
      </w:pPr>
    </w:p>
    <w:p w14:paraId="21766CBE" w14:textId="25B6ECCF" w:rsidR="00A70F72" w:rsidRPr="00B92CC5" w:rsidRDefault="00A70F72" w:rsidP="00A70F72">
      <w:pPr>
        <w:pStyle w:val="Heading2"/>
        <w:spacing w:before="0"/>
      </w:pPr>
      <w:bookmarkStart w:id="195" w:name="_Toc61954057"/>
      <w:r w:rsidRPr="00B92CC5">
        <w:t>Tervishoiu- ja veterinaarteenuste jäätmed</w:t>
      </w:r>
      <w:bookmarkEnd w:id="193"/>
      <w:bookmarkEnd w:id="194"/>
      <w:bookmarkEnd w:id="195"/>
    </w:p>
    <w:p w14:paraId="3CB7811B" w14:textId="77777777" w:rsidR="00E442BC" w:rsidRPr="00B92CC5" w:rsidRDefault="00A70F72" w:rsidP="00C74B51">
      <w:r w:rsidRPr="00B92CC5">
        <w:t>Tervishoiujäätmed on nii inimese kui ka loomade tervishoiu, ravimise ning hooldusega seotud asutustes tekkivad jäätmed. Vastavalt Euroopa Nõukogu direktiivile 1999/31/EÜ prügilate kohta on nakkusohtlike jäätmete ladestamine tavajäätmete prügilatesse keelatud.</w:t>
      </w:r>
    </w:p>
    <w:p w14:paraId="2F7A84BA" w14:textId="47485572" w:rsidR="006F3964" w:rsidRDefault="00E442BC" w:rsidP="00E442BC">
      <w:r w:rsidRPr="00B92CC5">
        <w:t xml:space="preserve">Valla territooriumil </w:t>
      </w:r>
      <w:r w:rsidR="006F3964">
        <w:t>töötab alates 2012.</w:t>
      </w:r>
      <w:r w:rsidR="0035401D">
        <w:t xml:space="preserve"> </w:t>
      </w:r>
      <w:r w:rsidR="006F3964">
        <w:t>a märtsist Põhja-Eesti Regionaalhaigla juhendamisel</w:t>
      </w:r>
      <w:r w:rsidR="00790EBA">
        <w:t xml:space="preserve"> esmaabi andev </w:t>
      </w:r>
      <w:r w:rsidR="00A52020">
        <w:t>kiirabibrigaad ja kiirabikeskus</w:t>
      </w:r>
      <w:r w:rsidR="007B49C0">
        <w:t>, kus on pats</w:t>
      </w:r>
      <w:r w:rsidR="000944DD">
        <w:t>iendiruum ja ravimiladu</w:t>
      </w:r>
      <w:r w:rsidR="006F3964">
        <w:t xml:space="preserve">. </w:t>
      </w:r>
      <w:r w:rsidR="00E63FB9">
        <w:t xml:space="preserve">Kiirabibrigaadi kasutuses on 2 kiirabiautot. </w:t>
      </w:r>
      <w:r w:rsidR="006F3964">
        <w:t>Ruhnu valla territooriumil puuduvad perearstiteenust pakkuvad asutused, hambaravi asutused ja veterinaarteenuste osutajad.</w:t>
      </w:r>
    </w:p>
    <w:p w14:paraId="16C752FE" w14:textId="6CEB3BB5" w:rsidR="00A70F72" w:rsidRPr="00B92CC5" w:rsidRDefault="00A70F72" w:rsidP="00F1709D">
      <w:r>
        <w:t>Vaadeldava</w:t>
      </w:r>
      <w:r w:rsidR="006F3964">
        <w:t>l</w:t>
      </w:r>
      <w:r>
        <w:t xml:space="preserve"> perioodil </w:t>
      </w:r>
      <w:r w:rsidR="006F3964">
        <w:t>ei ole</w:t>
      </w:r>
      <w:r>
        <w:t xml:space="preserve"> Keskkonnaagentuuri andmetel tervishoiuteenuste jäätmete teket </w:t>
      </w:r>
      <w:r w:rsidR="006F3964">
        <w:t>Ruhnu vallas esinenud.</w:t>
      </w:r>
      <w:r w:rsidR="6BF93E64">
        <w:t xml:space="preserve"> Erakorralise Abi Brigaad võtab tekkinud tervishoiuteenuste jäätmed kaasa ning need kajastuvad </w:t>
      </w:r>
      <w:r w:rsidR="5C75DBFF">
        <w:t xml:space="preserve">aruandluses </w:t>
      </w:r>
      <w:r w:rsidR="6BF93E64">
        <w:t>koos PERHi jäät</w:t>
      </w:r>
      <w:r w:rsidR="373276FE">
        <w:t xml:space="preserve">metega. </w:t>
      </w:r>
    </w:p>
    <w:p w14:paraId="358C6CEC" w14:textId="77777777" w:rsidR="00A70F72" w:rsidRPr="00B92CC5" w:rsidRDefault="00A70F72" w:rsidP="00A70F72">
      <w:pPr>
        <w:spacing w:before="0"/>
        <w:rPr>
          <w:lang w:eastAsia="en-US"/>
        </w:rPr>
      </w:pPr>
    </w:p>
    <w:p w14:paraId="6E7D23B1" w14:textId="5E339D4C" w:rsidR="00A70F72" w:rsidRPr="00B92CC5" w:rsidRDefault="00A70F72" w:rsidP="00A70F72">
      <w:pPr>
        <w:pStyle w:val="Heading2"/>
        <w:spacing w:before="0"/>
      </w:pPr>
      <w:bookmarkStart w:id="196" w:name="_Toc20829470"/>
      <w:bookmarkStart w:id="197" w:name="_Toc21263203"/>
      <w:bookmarkStart w:id="198" w:name="_Toc21263309"/>
      <w:bookmarkStart w:id="199" w:name="_Toc22119797"/>
      <w:bookmarkStart w:id="200" w:name="_Toc22653521"/>
      <w:bookmarkStart w:id="201" w:name="_Toc22666006"/>
      <w:bookmarkStart w:id="202" w:name="_Toc23000993"/>
      <w:bookmarkStart w:id="203" w:name="_Toc23143914"/>
      <w:bookmarkStart w:id="204" w:name="_Toc23145115"/>
      <w:bookmarkStart w:id="205" w:name="_Toc23156252"/>
      <w:bookmarkStart w:id="206" w:name="_Toc23166483"/>
      <w:bookmarkStart w:id="207" w:name="_Toc23166970"/>
      <w:bookmarkStart w:id="208" w:name="_Toc23334738"/>
      <w:bookmarkStart w:id="209" w:name="_Toc42257584"/>
      <w:bookmarkStart w:id="210" w:name="_Toc42258498"/>
      <w:bookmarkStart w:id="211" w:name="_Toc42258591"/>
      <w:bookmarkStart w:id="212" w:name="_Toc42258699"/>
      <w:bookmarkStart w:id="213" w:name="_Toc42258762"/>
      <w:bookmarkStart w:id="214" w:name="_Toc333322048"/>
      <w:bookmarkStart w:id="215" w:name="_Toc487020717"/>
      <w:bookmarkStart w:id="216" w:name="_Toc61954058"/>
      <w:r w:rsidRPr="00B92CC5">
        <w:t>Tööstusjäätmed</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3E1BF8A" w14:textId="739332D7" w:rsidR="000E1D6A" w:rsidRDefault="006F3964" w:rsidP="000E1D6A">
      <w:r>
        <w:t>Ruhnu</w:t>
      </w:r>
      <w:r w:rsidR="00FB01A8">
        <w:t xml:space="preserve"> vallas </w:t>
      </w:r>
      <w:r w:rsidR="7DA79B88">
        <w:t xml:space="preserve">tööstust ei ole. Sellega seoses ei esine ka tööstusjäätmete teket. </w:t>
      </w:r>
    </w:p>
    <w:p w14:paraId="4F42F79C" w14:textId="1D5216D4" w:rsidR="00F71BAD" w:rsidRPr="00B92CC5" w:rsidRDefault="00A70F72" w:rsidP="00190DAE">
      <w:r>
        <w:t>Tööstusjäätmete teke</w:t>
      </w:r>
      <w:r w:rsidR="1B1AC131">
        <w:t xml:space="preserve"> tulevikus</w:t>
      </w:r>
      <w:r>
        <w:t xml:space="preserve"> sõltub suuresti vallas tegutsevate ettevõtete arengutest ning nende teket ei ole võimalik valla jäätmekavas prognoosida. Ettevõtted vastutavad ise oma jäätmete õiguspärase käitlemise eest.</w:t>
      </w:r>
    </w:p>
    <w:p w14:paraId="4AEF0D7B" w14:textId="70EEA297" w:rsidR="00A70F72" w:rsidRPr="00B92CC5" w:rsidRDefault="00A70F72" w:rsidP="00C74B51">
      <w:pPr>
        <w:pStyle w:val="Heading2"/>
      </w:pPr>
      <w:r w:rsidRPr="00B92CC5">
        <w:t xml:space="preserve"> </w:t>
      </w:r>
      <w:bookmarkStart w:id="217" w:name="_Toc439876578"/>
      <w:bookmarkStart w:id="218" w:name="_Toc487020720"/>
      <w:bookmarkStart w:id="219" w:name="_Toc61954059"/>
      <w:bookmarkStart w:id="220" w:name="_Toc20742286"/>
      <w:bookmarkStart w:id="221" w:name="_Toc20829473"/>
      <w:bookmarkStart w:id="222" w:name="_Toc21263206"/>
      <w:bookmarkStart w:id="223" w:name="_Toc21263312"/>
      <w:bookmarkStart w:id="224" w:name="_Toc22119800"/>
      <w:bookmarkStart w:id="225" w:name="_Toc22653524"/>
      <w:bookmarkStart w:id="226" w:name="_Toc22666009"/>
      <w:bookmarkStart w:id="227" w:name="_Toc23000996"/>
      <w:bookmarkStart w:id="228" w:name="_Toc23143917"/>
      <w:bookmarkStart w:id="229" w:name="_Toc23145118"/>
      <w:bookmarkStart w:id="230" w:name="_Toc23156255"/>
      <w:bookmarkStart w:id="231" w:name="_Toc23166486"/>
      <w:bookmarkStart w:id="232" w:name="_Toc23166973"/>
      <w:bookmarkStart w:id="233" w:name="_Toc23334741"/>
      <w:bookmarkStart w:id="234" w:name="_Toc333322052"/>
      <w:r w:rsidRPr="00B92CC5">
        <w:t>Jäätmete kogumine ja käitlus</w:t>
      </w:r>
      <w:bookmarkEnd w:id="217"/>
      <w:bookmarkEnd w:id="218"/>
      <w:bookmarkEnd w:id="219"/>
      <w:r w:rsidRPr="00B92CC5">
        <w:t xml:space="preserve"> </w:t>
      </w:r>
    </w:p>
    <w:p w14:paraId="1D505C2F" w14:textId="4A4CA2AC" w:rsidR="00A70F72" w:rsidRPr="00B92CC5" w:rsidRDefault="00A70F72" w:rsidP="00C74B51">
      <w:pPr>
        <w:pStyle w:val="Heading3"/>
        <w:rPr>
          <w:lang w:eastAsia="en-US"/>
        </w:rPr>
      </w:pPr>
      <w:bookmarkStart w:id="235" w:name="_Toc61954060"/>
      <w:r w:rsidRPr="00B92CC5">
        <w:rPr>
          <w:lang w:eastAsia="en-US"/>
        </w:rPr>
        <w:t xml:space="preserve">Liitumine </w:t>
      </w:r>
      <w:r w:rsidRPr="00B92CC5">
        <w:t>kogumissüsteemidega</w:t>
      </w:r>
      <w:bookmarkEnd w:id="235"/>
    </w:p>
    <w:p w14:paraId="6DD5A170" w14:textId="2C78A4C8" w:rsidR="00AB7896" w:rsidRDefault="31E24B4E" w:rsidP="00AB7896">
      <w:r>
        <w:t xml:space="preserve">Arvestades väga väikest rahvaarvu ei ole </w:t>
      </w:r>
      <w:r w:rsidR="00687EC5">
        <w:t>Ruhnu</w:t>
      </w:r>
      <w:r w:rsidR="002D466F">
        <w:t xml:space="preserve"> </w:t>
      </w:r>
      <w:r w:rsidR="002D466F" w:rsidRPr="70088146">
        <w:rPr>
          <w:lang w:eastAsia="en-US"/>
        </w:rPr>
        <w:t xml:space="preserve">vald  hõlmatud korraldatud jäätmeveoga. </w:t>
      </w:r>
      <w:r w:rsidR="00AB7896">
        <w:t>E</w:t>
      </w:r>
      <w:r w:rsidR="0096555C">
        <w:t xml:space="preserve">lamute konteinereid </w:t>
      </w:r>
      <w:r w:rsidR="0096555C" w:rsidRPr="007A70C2">
        <w:t xml:space="preserve">tühjendatakse vallapoolse teenustööna </w:t>
      </w:r>
      <w:r w:rsidR="0096555C">
        <w:t>üks kord nädalas</w:t>
      </w:r>
      <w:r w:rsidR="0096555C" w:rsidRPr="007A70C2">
        <w:t xml:space="preserve"> ning jäätmed viiakse Ruhnu jäätmejaama, kus toimub nende edasine käitlemine.</w:t>
      </w:r>
      <w:r w:rsidR="00AB7896">
        <w:t xml:space="preserve"> </w:t>
      </w:r>
      <w:r w:rsidR="0096555C">
        <w:t xml:space="preserve">Lisaks on vallavalitsus </w:t>
      </w:r>
      <w:r w:rsidR="0096555C" w:rsidRPr="001F3C31">
        <w:t xml:space="preserve">olmejäätmete kogumiseks </w:t>
      </w:r>
      <w:r w:rsidR="0096555C" w:rsidRPr="007A70C2">
        <w:t xml:space="preserve">paigaldanud </w:t>
      </w:r>
      <w:r w:rsidR="00AB7896">
        <w:t xml:space="preserve">avalikud </w:t>
      </w:r>
      <w:r w:rsidR="0096555C" w:rsidRPr="007A70C2">
        <w:t xml:space="preserve">kogumisvahendid valla asutuste juurde (vallamaja, koolimaja, rahvamaja), sadamasse, lennujaama, piirivalvekordonisse, teede äärde, Limo ja Kuunsi randa. </w:t>
      </w:r>
      <w:r w:rsidR="0096555C">
        <w:t>Nende kontein</w:t>
      </w:r>
      <w:r w:rsidR="008955C6">
        <w:t>e</w:t>
      </w:r>
      <w:r w:rsidR="0096555C">
        <w:t xml:space="preserve">rite tühjendamine toimub samuti </w:t>
      </w:r>
      <w:r w:rsidR="0096555C" w:rsidRPr="007A70C2">
        <w:t>vallapoolse teenustööna vastavalt täituvusele (suvel sagedamini</w:t>
      </w:r>
      <w:r w:rsidR="00AC108D">
        <w:t>).</w:t>
      </w:r>
    </w:p>
    <w:p w14:paraId="30B7F4E4" w14:textId="1D45C16A" w:rsidR="00AC108D" w:rsidRDefault="00687EC5" w:rsidP="00AC108D">
      <w:r>
        <w:t>Ruhnu</w:t>
      </w:r>
      <w:r w:rsidR="00A70F72" w:rsidRPr="00B92CC5">
        <w:t xml:space="preserve"> vallas</w:t>
      </w:r>
      <w:r w:rsidR="00266234">
        <w:t xml:space="preserve"> </w:t>
      </w:r>
      <w:r w:rsidR="00B67529">
        <w:t xml:space="preserve">asub </w:t>
      </w:r>
      <w:r w:rsidR="00103B75">
        <w:t xml:space="preserve">Ruhnu Vallavalitsuse hallatav </w:t>
      </w:r>
      <w:r w:rsidR="00B67529">
        <w:t>jäätmejaam</w:t>
      </w:r>
      <w:r w:rsidR="00103B75">
        <w:t xml:space="preserve"> Prügila kinnistul</w:t>
      </w:r>
      <w:r w:rsidR="007B5D8B">
        <w:t>, kus toimub jäätmete kogumine Ruhnu valla elanikelt.</w:t>
      </w:r>
      <w:r w:rsidR="00AC108D">
        <w:t xml:space="preserve"> Jäätmed kogutakse 1000 liitristesse bigbag kottidesse ning </w:t>
      </w:r>
      <w:r w:rsidR="00AC108D">
        <w:lastRenderedPageBreak/>
        <w:t>ladustatakse jäätmejaama territooriumil. Umbes 2x aastas toimub ladustatud jäätmete vedu Pärnusse, kust need suunatakse Paikre OÜ prügilasse Paikusel. Jäätmeid veetakse Kihnu Veeteede laevaga „Amelia“, talvel vedu ei toimu.</w:t>
      </w:r>
    </w:p>
    <w:p w14:paraId="4EB9A8D5" w14:textId="5EBCB2DB" w:rsidR="00687EC5" w:rsidRDefault="007B5D8B" w:rsidP="00266234">
      <w:r>
        <w:t>Patareide kogumiseks</w:t>
      </w:r>
      <w:r w:rsidR="002D393B">
        <w:t xml:space="preserve"> on paigaldatud </w:t>
      </w:r>
      <w:r w:rsidR="006E681D">
        <w:t>kogumis</w:t>
      </w:r>
      <w:r w:rsidR="002D393B">
        <w:t>konteiner</w:t>
      </w:r>
      <w:r w:rsidR="006E681D">
        <w:t xml:space="preserve"> Ruhnu kauplus</w:t>
      </w:r>
      <w:r w:rsidR="00004676">
        <w:t>t</w:t>
      </w:r>
      <w:r w:rsidR="006E681D">
        <w:t>esse.</w:t>
      </w:r>
      <w:r w:rsidR="002D393B">
        <w:t xml:space="preserve"> </w:t>
      </w:r>
      <w:r>
        <w:t xml:space="preserve">Aegunud ravimeid </w:t>
      </w:r>
      <w:r w:rsidR="002D393B">
        <w:t xml:space="preserve">saab </w:t>
      </w:r>
      <w:r w:rsidR="00AF72B1">
        <w:t>viia Ruhnu jäätmejaama.</w:t>
      </w:r>
    </w:p>
    <w:p w14:paraId="319B1AA5" w14:textId="024202AF" w:rsidR="003E6B8B" w:rsidRDefault="009C4B81" w:rsidP="003E6B8B">
      <w:r>
        <w:t xml:space="preserve">Pakendijäätmeid saab viia </w:t>
      </w:r>
      <w:r w:rsidR="00C20913">
        <w:t>vallas paiknevatesse avalikesse pakendite kogumispunktidess</w:t>
      </w:r>
      <w:r w:rsidR="00346B88">
        <w:t>e</w:t>
      </w:r>
      <w:r w:rsidR="00B75D05">
        <w:t>, mille asukohad on leitavad valla kodulehel jäätmemajanduse rubriigis.</w:t>
      </w:r>
    </w:p>
    <w:p w14:paraId="511BFDC8" w14:textId="25C27F51" w:rsidR="009C4B81" w:rsidRDefault="009C4B81" w:rsidP="008C7AF5">
      <w:r>
        <w:t xml:space="preserve">Ruhnu vallas puuduvad haljastusjäätmete kompostimisväljakud, kuid väga hästi toimib eramajades haljastusjäätmete kompostimine oma kinnistu piires. Lisaks </w:t>
      </w:r>
      <w:r w:rsidR="002D393B">
        <w:t>läheb suur osa haljastusjäätmetest loomadele söödaks.</w:t>
      </w:r>
    </w:p>
    <w:p w14:paraId="4D106715" w14:textId="77777777" w:rsidR="00A70F72" w:rsidRPr="00B92CC5" w:rsidRDefault="00A70F72" w:rsidP="00A70F72">
      <w:pPr>
        <w:spacing w:before="0"/>
      </w:pPr>
    </w:p>
    <w:p w14:paraId="094F6D05" w14:textId="77777777" w:rsidR="00A70F72" w:rsidRPr="00B92CC5" w:rsidRDefault="00A70F72" w:rsidP="00A70F72">
      <w:pPr>
        <w:pStyle w:val="Heading3"/>
        <w:spacing w:before="0"/>
        <w:rPr>
          <w:lang w:eastAsia="en-US"/>
        </w:rPr>
      </w:pPr>
      <w:bookmarkStart w:id="236" w:name="_Toc61954061"/>
      <w:r w:rsidRPr="00B92CC5">
        <w:rPr>
          <w:lang w:eastAsia="en-US"/>
        </w:rPr>
        <w:t>Pakendijäätmete kogumis- ja käitlussüsteem</w:t>
      </w:r>
      <w:bookmarkEnd w:id="236"/>
    </w:p>
    <w:p w14:paraId="33ABCD60" w14:textId="1580BF71" w:rsidR="00A70F72" w:rsidRPr="00B92CC5" w:rsidRDefault="00A70F72" w:rsidP="00154EA5">
      <w:r w:rsidRPr="00B92CC5">
        <w:t>Pakendiseadus lähtub tootjavastutuse põhimõttest, mis tähendab, et pakendiettevõtjad (pakendajad, maaletoojad, sisuliselt ka kaubandus) on kohustatud tasuta tagasi võtma kõik pakendid, mis on turule toodud. Pakendiseaduse § 20 alusel on pakendiettevõtja, kes müüb pakendatud kaupa lõppkasutajale või tarbijale, kohustatud lõppkasutajalt või tarbijalt tasuta tagasi võtma müüdud kauba müügipakendi ja -pakendijäätmed. Tagasivõtmise nõue hõlmab vaid pakendit, mille tüüp, kuju ja suurus vastavad selles müügikohas müüdava kauba pakendile ja selle kauba müüja poolt üleantava kauba pakendile. Sellest tulenevalt peab olema müügikohtades informatiivne teade tarbijatele pakendi tagasivõtmise kohast (lähima pakendijäätme vastuvõtupunkti või konteineri asukoht).</w:t>
      </w:r>
    </w:p>
    <w:p w14:paraId="5A5D1D36" w14:textId="073D06A7" w:rsidR="00A70F72" w:rsidRPr="00B92CC5" w:rsidRDefault="00A70F72" w:rsidP="00154EA5">
      <w:r w:rsidRPr="00B92CC5">
        <w:t>Ettevõte võib pakendijäätmete kogumist ja taaskasutamist korraldada ise või delegeerida oma kohustused akrediteeritud tootjavastutusorganisatsioonidele, kes korraldavad pakendikonteinerite paigalduse ja tühjendamise.</w:t>
      </w:r>
    </w:p>
    <w:p w14:paraId="642F7337" w14:textId="4B34FBC6" w:rsidR="00A70F72" w:rsidRPr="00B92CC5" w:rsidRDefault="00A70F72" w:rsidP="00154EA5">
      <w:r w:rsidRPr="00B92CC5">
        <w:t>Pakendiseaduse kohaselt on tarbija kohustatud pakendi ja pakendijäätmed tagastama tühjalt ja liigiti sordituna</w:t>
      </w:r>
      <w:r w:rsidR="00E80CFA" w:rsidRPr="00B92CC5">
        <w:t xml:space="preserve"> </w:t>
      </w:r>
      <w:r w:rsidRPr="00B92CC5">
        <w:t>vastavalt kohaliku omavalitsuse jäätmehoolduseeskirjas kehtestatud korrale ja pakendiettevõtja või taaskasutusorganisatsiooni nõuetele.</w:t>
      </w:r>
    </w:p>
    <w:p w14:paraId="12E07F06" w14:textId="57834D72" w:rsidR="00A70F72" w:rsidRPr="00B92CC5" w:rsidRDefault="00A70F72" w:rsidP="008C7AF5">
      <w:r w:rsidRPr="00B92CC5">
        <w:t xml:space="preserve">Pakendiseaduse alusel on akrediteeritud üks tagatisrahaga pakendite kogumisega tegelev taaskasutusorganisatsioon (Eesti Pandipakend OÜ) ja kolm peamiselt konteinerite kaudu kogutava muu müügipakendiga tegelevat taaskasutusorganisatsiooni </w:t>
      </w:r>
      <w:r w:rsidR="00F24862" w:rsidRPr="00B92CC5">
        <w:t xml:space="preserve">- </w:t>
      </w:r>
      <w:r w:rsidRPr="00B92CC5">
        <w:t>MTÜ Eesti Taaskasutusorganisatsioon (ETO), MTÜ Eesti Pakendiringlus (EPR) ja Tootjavastutusorganisatsioon OÜ (TVO).</w:t>
      </w:r>
    </w:p>
    <w:p w14:paraId="5B22CD21" w14:textId="3200D873" w:rsidR="00A728B2" w:rsidRDefault="00A70F72" w:rsidP="00E53543">
      <w:r w:rsidRPr="00B92CC5">
        <w:t>Eesti Pandipakendi andmetel (</w:t>
      </w:r>
      <w:r w:rsidR="00E53543">
        <w:t>15</w:t>
      </w:r>
      <w:r w:rsidR="00154EA5">
        <w:t>.01.202</w:t>
      </w:r>
      <w:r w:rsidR="00A728B2">
        <w:t>1</w:t>
      </w:r>
      <w:r w:rsidRPr="00B92CC5">
        <w:t>) asu</w:t>
      </w:r>
      <w:r w:rsidR="00E53543">
        <w:t xml:space="preserve">b Ruhnu vallas üks </w:t>
      </w:r>
      <w:r w:rsidRPr="00B92CC5">
        <w:t xml:space="preserve"> pandipakendi tagastuspunkt</w:t>
      </w:r>
      <w:r w:rsidR="00E53543">
        <w:t>. Tagastuspunkt asub Ruhnu poes.</w:t>
      </w:r>
    </w:p>
    <w:p w14:paraId="09DA3DA1" w14:textId="6CAADF2E" w:rsidR="00F54D0E" w:rsidRDefault="004675AF" w:rsidP="005E6828">
      <w:r>
        <w:t>Ruhnu vallas asuvate pakendikonteinerite asukohad on esitatud järgnevas tabelis</w:t>
      </w:r>
      <w:r w:rsidR="005E6828">
        <w:t xml:space="preserve">. </w:t>
      </w:r>
      <w:r w:rsidR="004E2A16">
        <w:t xml:space="preserve">Vallas toimib süsteem, </w:t>
      </w:r>
      <w:r w:rsidR="004E2A16" w:rsidRPr="00001D7A">
        <w:t xml:space="preserve">kus vald on paigutanud  kolme kogumiskohta viis pakendikonteinerit (1 klaaspakendile, 2 papp- ja paberpakendile ning </w:t>
      </w:r>
      <w:r w:rsidR="004E2A16">
        <w:t>2</w:t>
      </w:r>
      <w:r w:rsidR="004E2A16" w:rsidRPr="00001D7A">
        <w:t xml:space="preserve"> segapakendile) koguarvuga 15 </w:t>
      </w:r>
      <w:r w:rsidR="004E2A16">
        <w:t>konteinerit</w:t>
      </w:r>
      <w:r w:rsidR="004E2A16" w:rsidRPr="00001D7A">
        <w:t>. Iga kogumis</w:t>
      </w:r>
      <w:r w:rsidR="004E2A16">
        <w:t>konteiner</w:t>
      </w:r>
      <w:r w:rsidR="004E2A16" w:rsidRPr="00001D7A">
        <w:t xml:space="preserve"> täidab lepingu alusel nii TVO, ETO kui EPR funktsiooni. Kuna pakendikontein</w:t>
      </w:r>
      <w:r w:rsidR="00116D45">
        <w:t>er</w:t>
      </w:r>
      <w:r w:rsidR="004E2A16" w:rsidRPr="00001D7A">
        <w:t>ite tühjendamise ja haldamisega tegeleb Ruhnu val</w:t>
      </w:r>
      <w:r w:rsidR="00DE3466">
        <w:t>lavalitsus</w:t>
      </w:r>
      <w:r w:rsidR="004E2A16" w:rsidRPr="00001D7A">
        <w:t xml:space="preserve"> ise, maksavad pakendiorganisatsioonid vallale selle eest tasu. </w:t>
      </w:r>
    </w:p>
    <w:p w14:paraId="36D54ADF" w14:textId="05CB4886" w:rsidR="00A34F4E" w:rsidRDefault="00A34F4E" w:rsidP="00A34F4E">
      <w:pPr>
        <w:pStyle w:val="Caption"/>
        <w:keepNext/>
      </w:pPr>
      <w:r>
        <w:t xml:space="preserve">Tabel </w:t>
      </w:r>
      <w:r>
        <w:fldChar w:fldCharType="begin"/>
      </w:r>
      <w:r>
        <w:instrText>SEQ Tabel \* ARABIC</w:instrText>
      </w:r>
      <w:r>
        <w:fldChar w:fldCharType="separate"/>
      </w:r>
      <w:r>
        <w:rPr>
          <w:noProof/>
        </w:rPr>
        <w:t>9</w:t>
      </w:r>
      <w:r>
        <w:fldChar w:fldCharType="end"/>
      </w:r>
      <w:r>
        <w:t xml:space="preserve">. </w:t>
      </w:r>
      <w:r w:rsidRPr="00914C2B">
        <w:t xml:space="preserve">Pakendikonteinerite paiknemine </w:t>
      </w:r>
      <w:r>
        <w:t>Ruhnu</w:t>
      </w:r>
      <w:r w:rsidRPr="00914C2B">
        <w:t xml:space="preserve"> vallas </w:t>
      </w:r>
    </w:p>
    <w:tbl>
      <w:tblPr>
        <w:tblW w:w="9395" w:type="dxa"/>
        <w:tblLook w:val="04A0" w:firstRow="1" w:lastRow="0" w:firstColumn="1" w:lastColumn="0" w:noHBand="0" w:noVBand="1"/>
      </w:tblPr>
      <w:tblGrid>
        <w:gridCol w:w="1755"/>
        <w:gridCol w:w="3055"/>
        <w:gridCol w:w="1984"/>
        <w:gridCol w:w="2601"/>
      </w:tblGrid>
      <w:tr w:rsidR="001D1292" w:rsidRPr="00131068" w14:paraId="4A929927" w14:textId="77777777" w:rsidTr="001C12CC">
        <w:trPr>
          <w:trHeight w:val="276"/>
        </w:trPr>
        <w:tc>
          <w:tcPr>
            <w:tcW w:w="1755" w:type="dxa"/>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1395FB26" w14:textId="77777777" w:rsidR="001D1292" w:rsidRPr="00131068" w:rsidRDefault="001D1292" w:rsidP="00D01EDC">
            <w:pPr>
              <w:spacing w:before="0"/>
              <w:jc w:val="left"/>
              <w:rPr>
                <w:b/>
                <w:bCs/>
                <w:color w:val="000000"/>
                <w:sz w:val="20"/>
                <w:szCs w:val="20"/>
                <w:lang w:eastAsia="en-GB"/>
              </w:rPr>
            </w:pPr>
            <w:r w:rsidRPr="00131068">
              <w:rPr>
                <w:b/>
                <w:bCs/>
                <w:color w:val="000000"/>
                <w:sz w:val="20"/>
                <w:szCs w:val="20"/>
                <w:lang w:eastAsia="en-GB"/>
              </w:rPr>
              <w:t>Pakendi-organisatsioon</w:t>
            </w:r>
          </w:p>
        </w:tc>
        <w:tc>
          <w:tcPr>
            <w:tcW w:w="3055" w:type="dxa"/>
            <w:vMerge w:val="restart"/>
            <w:tcBorders>
              <w:top w:val="single" w:sz="8" w:space="0" w:color="auto"/>
              <w:left w:val="single" w:sz="8" w:space="0" w:color="auto"/>
              <w:bottom w:val="single" w:sz="8" w:space="0" w:color="000000"/>
              <w:right w:val="single" w:sz="8" w:space="0" w:color="auto"/>
            </w:tcBorders>
            <w:shd w:val="clear" w:color="000000" w:fill="EAF1DD"/>
            <w:noWrap/>
            <w:vAlign w:val="center"/>
            <w:hideMark/>
          </w:tcPr>
          <w:p w14:paraId="7BD08B83" w14:textId="77777777" w:rsidR="001D1292" w:rsidRPr="00131068" w:rsidRDefault="001D1292" w:rsidP="00D01EDC">
            <w:pPr>
              <w:spacing w:before="0"/>
              <w:jc w:val="left"/>
              <w:rPr>
                <w:b/>
                <w:bCs/>
                <w:color w:val="000000"/>
                <w:sz w:val="20"/>
                <w:szCs w:val="20"/>
                <w:lang w:eastAsia="en-GB"/>
              </w:rPr>
            </w:pPr>
            <w:r w:rsidRPr="00131068">
              <w:rPr>
                <w:b/>
                <w:bCs/>
                <w:sz w:val="20"/>
                <w:szCs w:val="20"/>
                <w:lang w:eastAsia="en-GB"/>
              </w:rPr>
              <w:t>Objekti aadress</w:t>
            </w:r>
            <w:r w:rsidRPr="00131068">
              <w:rPr>
                <w:color w:val="000000"/>
                <w:sz w:val="20"/>
                <w:szCs w:val="20"/>
                <w:lang w:eastAsia="en-GB"/>
              </w:rPr>
              <w:t> </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EAF1DD"/>
            <w:noWrap/>
            <w:vAlign w:val="center"/>
            <w:hideMark/>
          </w:tcPr>
          <w:p w14:paraId="0A850EF6" w14:textId="77777777" w:rsidR="001D1292" w:rsidRPr="00131068" w:rsidRDefault="001D1292" w:rsidP="00D01EDC">
            <w:pPr>
              <w:spacing w:before="0"/>
              <w:jc w:val="left"/>
              <w:rPr>
                <w:b/>
                <w:bCs/>
                <w:color w:val="000000"/>
                <w:sz w:val="20"/>
                <w:szCs w:val="20"/>
                <w:lang w:eastAsia="en-GB"/>
              </w:rPr>
            </w:pPr>
            <w:r w:rsidRPr="00131068">
              <w:rPr>
                <w:b/>
                <w:bCs/>
                <w:sz w:val="20"/>
                <w:szCs w:val="20"/>
                <w:lang w:eastAsia="en-GB"/>
              </w:rPr>
              <w:t>Konteiner (m3)</w:t>
            </w:r>
          </w:p>
        </w:tc>
        <w:tc>
          <w:tcPr>
            <w:tcW w:w="2601" w:type="dxa"/>
            <w:vMerge w:val="restart"/>
            <w:tcBorders>
              <w:top w:val="single" w:sz="8" w:space="0" w:color="auto"/>
              <w:left w:val="single" w:sz="8" w:space="0" w:color="auto"/>
              <w:bottom w:val="single" w:sz="8" w:space="0" w:color="000000"/>
              <w:right w:val="single" w:sz="8" w:space="0" w:color="auto"/>
            </w:tcBorders>
            <w:shd w:val="clear" w:color="000000" w:fill="EAF1DD"/>
            <w:noWrap/>
            <w:vAlign w:val="center"/>
            <w:hideMark/>
          </w:tcPr>
          <w:p w14:paraId="2D9BBC46" w14:textId="77777777" w:rsidR="001D1292" w:rsidRPr="00131068" w:rsidRDefault="001D1292" w:rsidP="00D01EDC">
            <w:pPr>
              <w:spacing w:before="0"/>
              <w:jc w:val="left"/>
              <w:rPr>
                <w:b/>
                <w:bCs/>
                <w:color w:val="000000"/>
                <w:sz w:val="20"/>
                <w:szCs w:val="20"/>
                <w:lang w:eastAsia="en-GB"/>
              </w:rPr>
            </w:pPr>
            <w:r w:rsidRPr="00131068">
              <w:rPr>
                <w:b/>
                <w:bCs/>
                <w:sz w:val="20"/>
                <w:szCs w:val="20"/>
                <w:lang w:eastAsia="en-GB"/>
              </w:rPr>
              <w:t>Liik</w:t>
            </w:r>
          </w:p>
        </w:tc>
      </w:tr>
      <w:tr w:rsidR="001D1292" w:rsidRPr="00131068" w14:paraId="06531548" w14:textId="77777777" w:rsidTr="001C12CC">
        <w:trPr>
          <w:trHeight w:val="276"/>
        </w:trPr>
        <w:tc>
          <w:tcPr>
            <w:tcW w:w="1755" w:type="dxa"/>
            <w:vMerge/>
            <w:tcBorders>
              <w:top w:val="single" w:sz="8" w:space="0" w:color="auto"/>
              <w:left w:val="single" w:sz="8" w:space="0" w:color="auto"/>
              <w:bottom w:val="single" w:sz="8" w:space="0" w:color="000000"/>
              <w:right w:val="single" w:sz="8" w:space="0" w:color="auto"/>
            </w:tcBorders>
            <w:vAlign w:val="center"/>
            <w:hideMark/>
          </w:tcPr>
          <w:p w14:paraId="750A5132" w14:textId="77777777" w:rsidR="001D1292" w:rsidRPr="00131068" w:rsidRDefault="001D1292" w:rsidP="00D01EDC">
            <w:pPr>
              <w:spacing w:before="0"/>
              <w:jc w:val="left"/>
              <w:rPr>
                <w:b/>
                <w:bCs/>
                <w:color w:val="000000"/>
                <w:sz w:val="20"/>
                <w:szCs w:val="20"/>
                <w:lang w:eastAsia="en-GB"/>
              </w:rPr>
            </w:pPr>
          </w:p>
        </w:tc>
        <w:tc>
          <w:tcPr>
            <w:tcW w:w="3055" w:type="dxa"/>
            <w:vMerge/>
            <w:tcBorders>
              <w:top w:val="single" w:sz="8" w:space="0" w:color="auto"/>
              <w:left w:val="single" w:sz="8" w:space="0" w:color="auto"/>
              <w:bottom w:val="single" w:sz="8" w:space="0" w:color="000000"/>
              <w:right w:val="single" w:sz="8" w:space="0" w:color="auto"/>
            </w:tcBorders>
            <w:vAlign w:val="center"/>
            <w:hideMark/>
          </w:tcPr>
          <w:p w14:paraId="27D9D7D0" w14:textId="77777777" w:rsidR="001D1292" w:rsidRPr="00131068" w:rsidRDefault="001D1292" w:rsidP="00D01EDC">
            <w:pPr>
              <w:spacing w:before="0"/>
              <w:jc w:val="left"/>
              <w:rPr>
                <w:b/>
                <w:bCs/>
                <w:color w:val="000000"/>
                <w:sz w:val="20"/>
                <w:szCs w:val="20"/>
                <w:lang w:eastAsia="en-GB"/>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6B3908B9" w14:textId="77777777" w:rsidR="001D1292" w:rsidRPr="00131068" w:rsidRDefault="001D1292" w:rsidP="00D01EDC">
            <w:pPr>
              <w:spacing w:before="0"/>
              <w:jc w:val="left"/>
              <w:rPr>
                <w:b/>
                <w:bCs/>
                <w:color w:val="000000"/>
                <w:sz w:val="20"/>
                <w:szCs w:val="20"/>
                <w:lang w:eastAsia="en-GB"/>
              </w:rPr>
            </w:pPr>
          </w:p>
        </w:tc>
        <w:tc>
          <w:tcPr>
            <w:tcW w:w="2601" w:type="dxa"/>
            <w:vMerge/>
            <w:tcBorders>
              <w:top w:val="single" w:sz="8" w:space="0" w:color="auto"/>
              <w:left w:val="single" w:sz="8" w:space="0" w:color="auto"/>
              <w:bottom w:val="single" w:sz="8" w:space="0" w:color="000000"/>
              <w:right w:val="single" w:sz="8" w:space="0" w:color="auto"/>
            </w:tcBorders>
            <w:vAlign w:val="center"/>
            <w:hideMark/>
          </w:tcPr>
          <w:p w14:paraId="061089F6" w14:textId="77777777" w:rsidR="001D1292" w:rsidRPr="00131068" w:rsidRDefault="001D1292" w:rsidP="00D01EDC">
            <w:pPr>
              <w:spacing w:before="0"/>
              <w:jc w:val="left"/>
              <w:rPr>
                <w:b/>
                <w:bCs/>
                <w:color w:val="000000"/>
                <w:sz w:val="20"/>
                <w:szCs w:val="20"/>
                <w:lang w:eastAsia="en-GB"/>
              </w:rPr>
            </w:pPr>
          </w:p>
        </w:tc>
      </w:tr>
      <w:tr w:rsidR="001D1292" w:rsidRPr="00131068" w14:paraId="67BC4295" w14:textId="77777777" w:rsidTr="001C12CC">
        <w:trPr>
          <w:trHeight w:val="20"/>
        </w:trPr>
        <w:tc>
          <w:tcPr>
            <w:tcW w:w="1755" w:type="dxa"/>
            <w:tcBorders>
              <w:top w:val="nil"/>
              <w:left w:val="single" w:sz="8" w:space="0" w:color="auto"/>
              <w:bottom w:val="single" w:sz="8" w:space="0" w:color="auto"/>
              <w:right w:val="single" w:sz="8" w:space="0" w:color="auto"/>
            </w:tcBorders>
            <w:shd w:val="clear" w:color="auto" w:fill="auto"/>
            <w:noWrap/>
            <w:vAlign w:val="center"/>
            <w:hideMark/>
          </w:tcPr>
          <w:p w14:paraId="3C642EF8" w14:textId="36E4CB92" w:rsidR="001D1292" w:rsidRPr="00131068" w:rsidRDefault="001D1292" w:rsidP="00D01EDC">
            <w:pPr>
              <w:spacing w:before="0"/>
              <w:jc w:val="left"/>
              <w:rPr>
                <w:color w:val="000000"/>
                <w:sz w:val="20"/>
                <w:szCs w:val="20"/>
                <w:lang w:eastAsia="en-GB"/>
              </w:rPr>
            </w:pPr>
            <w:r>
              <w:rPr>
                <w:color w:val="000000"/>
                <w:sz w:val="20"/>
                <w:szCs w:val="20"/>
                <w:lang w:eastAsia="en-GB"/>
              </w:rPr>
              <w:t>ETO</w:t>
            </w:r>
            <w:r w:rsidR="004E2A16">
              <w:rPr>
                <w:color w:val="000000"/>
                <w:sz w:val="20"/>
                <w:szCs w:val="20"/>
                <w:lang w:eastAsia="en-GB"/>
              </w:rPr>
              <w:t>, EPR, TVO</w:t>
            </w:r>
          </w:p>
        </w:tc>
        <w:tc>
          <w:tcPr>
            <w:tcW w:w="3055" w:type="dxa"/>
            <w:tcBorders>
              <w:top w:val="nil"/>
              <w:left w:val="nil"/>
              <w:bottom w:val="single" w:sz="8" w:space="0" w:color="auto"/>
              <w:right w:val="single" w:sz="8" w:space="0" w:color="auto"/>
            </w:tcBorders>
            <w:shd w:val="clear" w:color="auto" w:fill="auto"/>
            <w:vAlign w:val="center"/>
            <w:hideMark/>
          </w:tcPr>
          <w:p w14:paraId="6A6AA254" w14:textId="68B54198" w:rsidR="001D1292" w:rsidRPr="00131068" w:rsidRDefault="001D1292" w:rsidP="00D01EDC">
            <w:pPr>
              <w:spacing w:before="0"/>
              <w:jc w:val="left"/>
              <w:rPr>
                <w:color w:val="000000"/>
                <w:sz w:val="20"/>
                <w:szCs w:val="20"/>
                <w:lang w:eastAsia="en-GB"/>
              </w:rPr>
            </w:pPr>
            <w:r w:rsidRPr="007F2C11">
              <w:rPr>
                <w:color w:val="000000"/>
                <w:sz w:val="20"/>
                <w:szCs w:val="20"/>
                <w:lang w:eastAsia="en-GB"/>
              </w:rPr>
              <w:t>Ullis-Stock kinnistu</w:t>
            </w:r>
          </w:p>
        </w:tc>
        <w:tc>
          <w:tcPr>
            <w:tcW w:w="1984" w:type="dxa"/>
            <w:tcBorders>
              <w:top w:val="nil"/>
              <w:left w:val="nil"/>
              <w:bottom w:val="single" w:sz="8" w:space="0" w:color="auto"/>
              <w:right w:val="single" w:sz="8" w:space="0" w:color="auto"/>
            </w:tcBorders>
            <w:shd w:val="clear" w:color="auto" w:fill="auto"/>
            <w:noWrap/>
            <w:vAlign w:val="center"/>
            <w:hideMark/>
          </w:tcPr>
          <w:p w14:paraId="17E2603D" w14:textId="6049DEFB" w:rsidR="001D1292" w:rsidRPr="00131068" w:rsidRDefault="001D1292" w:rsidP="00D01EDC">
            <w:pPr>
              <w:spacing w:before="0"/>
              <w:jc w:val="left"/>
              <w:rPr>
                <w:color w:val="000000"/>
                <w:sz w:val="20"/>
                <w:szCs w:val="20"/>
                <w:lang w:eastAsia="en-GB"/>
              </w:rPr>
            </w:pPr>
            <w:r>
              <w:rPr>
                <w:color w:val="000000"/>
                <w:sz w:val="20"/>
                <w:szCs w:val="20"/>
                <w:lang w:eastAsia="en-GB"/>
              </w:rPr>
              <w:t>0.24</w:t>
            </w:r>
          </w:p>
        </w:tc>
        <w:tc>
          <w:tcPr>
            <w:tcW w:w="2601" w:type="dxa"/>
            <w:tcBorders>
              <w:top w:val="nil"/>
              <w:left w:val="nil"/>
              <w:bottom w:val="single" w:sz="8" w:space="0" w:color="auto"/>
              <w:right w:val="single" w:sz="8" w:space="0" w:color="auto"/>
            </w:tcBorders>
            <w:shd w:val="clear" w:color="auto" w:fill="auto"/>
            <w:noWrap/>
            <w:vAlign w:val="center"/>
            <w:hideMark/>
          </w:tcPr>
          <w:p w14:paraId="6292B0F7" w14:textId="3379B59A" w:rsidR="001D1292" w:rsidRPr="00131068" w:rsidRDefault="001D1292" w:rsidP="00D01EDC">
            <w:pPr>
              <w:spacing w:before="0"/>
              <w:jc w:val="left"/>
              <w:rPr>
                <w:color w:val="000000"/>
                <w:sz w:val="20"/>
                <w:szCs w:val="20"/>
                <w:lang w:eastAsia="en-GB"/>
              </w:rPr>
            </w:pPr>
            <w:r w:rsidRPr="00131068">
              <w:rPr>
                <w:color w:val="000000"/>
                <w:sz w:val="20"/>
                <w:szCs w:val="20"/>
                <w:lang w:eastAsia="en-GB"/>
              </w:rPr>
              <w:t>Segapakend</w:t>
            </w:r>
          </w:p>
        </w:tc>
      </w:tr>
      <w:tr w:rsidR="001D1292" w:rsidRPr="00131068" w14:paraId="53A0E5EE" w14:textId="77777777" w:rsidTr="001743C8">
        <w:trPr>
          <w:trHeight w:val="20"/>
        </w:trPr>
        <w:tc>
          <w:tcPr>
            <w:tcW w:w="1755" w:type="dxa"/>
            <w:tcBorders>
              <w:top w:val="nil"/>
              <w:left w:val="single" w:sz="8" w:space="0" w:color="auto"/>
              <w:bottom w:val="single" w:sz="8" w:space="0" w:color="auto"/>
              <w:right w:val="single" w:sz="8" w:space="0" w:color="auto"/>
            </w:tcBorders>
            <w:shd w:val="clear" w:color="auto" w:fill="auto"/>
            <w:noWrap/>
            <w:vAlign w:val="center"/>
            <w:hideMark/>
          </w:tcPr>
          <w:p w14:paraId="3C5347BD" w14:textId="2BC79AB5"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nil"/>
              <w:left w:val="nil"/>
              <w:bottom w:val="single" w:sz="8" w:space="0" w:color="auto"/>
              <w:right w:val="single" w:sz="8" w:space="0" w:color="auto"/>
            </w:tcBorders>
            <w:shd w:val="clear" w:color="auto" w:fill="auto"/>
            <w:vAlign w:val="center"/>
            <w:hideMark/>
          </w:tcPr>
          <w:p w14:paraId="61F3EFEE" w14:textId="09C2A058" w:rsidR="001D1292" w:rsidRPr="00131068" w:rsidRDefault="001D1292" w:rsidP="00D01EDC">
            <w:pPr>
              <w:spacing w:before="0"/>
              <w:jc w:val="left"/>
              <w:rPr>
                <w:color w:val="000000"/>
                <w:sz w:val="20"/>
                <w:szCs w:val="20"/>
                <w:lang w:eastAsia="en-GB"/>
              </w:rPr>
            </w:pPr>
            <w:r w:rsidRPr="007F2C11">
              <w:rPr>
                <w:color w:val="000000"/>
                <w:sz w:val="20"/>
                <w:szCs w:val="20"/>
                <w:lang w:eastAsia="en-GB"/>
              </w:rPr>
              <w:t>Ullis-Stock kinnistu</w:t>
            </w:r>
          </w:p>
        </w:tc>
        <w:tc>
          <w:tcPr>
            <w:tcW w:w="1984" w:type="dxa"/>
            <w:tcBorders>
              <w:top w:val="nil"/>
              <w:left w:val="nil"/>
              <w:bottom w:val="single" w:sz="8" w:space="0" w:color="auto"/>
              <w:right w:val="single" w:sz="8" w:space="0" w:color="auto"/>
            </w:tcBorders>
            <w:shd w:val="clear" w:color="auto" w:fill="auto"/>
            <w:noWrap/>
            <w:vAlign w:val="center"/>
            <w:hideMark/>
          </w:tcPr>
          <w:p w14:paraId="6648683B" w14:textId="5EBCF56E" w:rsidR="001D1292" w:rsidRPr="00131068" w:rsidRDefault="001D1292" w:rsidP="00D01EDC">
            <w:pPr>
              <w:spacing w:before="0"/>
              <w:jc w:val="left"/>
              <w:rPr>
                <w:color w:val="000000"/>
                <w:sz w:val="20"/>
                <w:szCs w:val="20"/>
                <w:lang w:eastAsia="en-GB"/>
              </w:rPr>
            </w:pPr>
            <w:r w:rsidRPr="00131068">
              <w:rPr>
                <w:color w:val="000000"/>
                <w:sz w:val="20"/>
                <w:szCs w:val="20"/>
                <w:lang w:eastAsia="en-GB"/>
              </w:rPr>
              <w:t>0.</w:t>
            </w:r>
            <w:r>
              <w:rPr>
                <w:color w:val="000000"/>
                <w:sz w:val="20"/>
                <w:szCs w:val="20"/>
                <w:lang w:eastAsia="en-GB"/>
              </w:rPr>
              <w:t>24</w:t>
            </w:r>
          </w:p>
        </w:tc>
        <w:tc>
          <w:tcPr>
            <w:tcW w:w="2601" w:type="dxa"/>
            <w:tcBorders>
              <w:top w:val="nil"/>
              <w:left w:val="nil"/>
              <w:bottom w:val="single" w:sz="8" w:space="0" w:color="auto"/>
              <w:right w:val="single" w:sz="8" w:space="0" w:color="auto"/>
            </w:tcBorders>
            <w:shd w:val="clear" w:color="auto" w:fill="auto"/>
            <w:noWrap/>
            <w:vAlign w:val="center"/>
            <w:hideMark/>
          </w:tcPr>
          <w:p w14:paraId="02D3996C" w14:textId="77777777" w:rsidR="001D1292" w:rsidRPr="00131068" w:rsidRDefault="001D1292" w:rsidP="00D01EDC">
            <w:pPr>
              <w:spacing w:before="0"/>
              <w:jc w:val="left"/>
              <w:rPr>
                <w:color w:val="000000"/>
                <w:sz w:val="20"/>
                <w:szCs w:val="20"/>
                <w:lang w:eastAsia="en-GB"/>
              </w:rPr>
            </w:pPr>
            <w:r w:rsidRPr="00131068">
              <w:rPr>
                <w:color w:val="000000"/>
                <w:sz w:val="20"/>
                <w:szCs w:val="20"/>
                <w:lang w:eastAsia="en-GB"/>
              </w:rPr>
              <w:t>Segapakend</w:t>
            </w:r>
          </w:p>
        </w:tc>
      </w:tr>
      <w:tr w:rsidR="001D1292" w:rsidRPr="00131068" w14:paraId="7E090784" w14:textId="77777777" w:rsidTr="001743C8">
        <w:trPr>
          <w:trHeight w:val="20"/>
        </w:trPr>
        <w:tc>
          <w:tcPr>
            <w:tcW w:w="175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EA1C7F2" w14:textId="09C6DADE"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single" w:sz="8" w:space="0" w:color="auto"/>
              <w:left w:val="nil"/>
              <w:bottom w:val="single" w:sz="4" w:space="0" w:color="auto"/>
              <w:right w:val="single" w:sz="8" w:space="0" w:color="auto"/>
            </w:tcBorders>
            <w:shd w:val="clear" w:color="auto" w:fill="auto"/>
            <w:vAlign w:val="center"/>
            <w:hideMark/>
          </w:tcPr>
          <w:p w14:paraId="7F80806D" w14:textId="043868D3" w:rsidR="001D1292" w:rsidRPr="00131068" w:rsidRDefault="001D1292" w:rsidP="00D01EDC">
            <w:pPr>
              <w:spacing w:before="0"/>
              <w:jc w:val="left"/>
              <w:rPr>
                <w:color w:val="000000"/>
                <w:sz w:val="20"/>
                <w:szCs w:val="20"/>
                <w:lang w:eastAsia="en-GB"/>
              </w:rPr>
            </w:pPr>
            <w:r w:rsidRPr="007F2C11">
              <w:rPr>
                <w:color w:val="000000"/>
                <w:sz w:val="20"/>
                <w:szCs w:val="20"/>
                <w:lang w:eastAsia="en-GB"/>
              </w:rPr>
              <w:t>Ullis-Stock kinnistu</w:t>
            </w:r>
          </w:p>
        </w:tc>
        <w:tc>
          <w:tcPr>
            <w:tcW w:w="1984" w:type="dxa"/>
            <w:tcBorders>
              <w:top w:val="single" w:sz="8" w:space="0" w:color="auto"/>
              <w:left w:val="nil"/>
              <w:bottom w:val="single" w:sz="4" w:space="0" w:color="auto"/>
              <w:right w:val="single" w:sz="8" w:space="0" w:color="auto"/>
            </w:tcBorders>
            <w:shd w:val="clear" w:color="auto" w:fill="auto"/>
            <w:noWrap/>
            <w:vAlign w:val="center"/>
            <w:hideMark/>
          </w:tcPr>
          <w:p w14:paraId="7FCBDCEA" w14:textId="7A5784E0" w:rsidR="001D1292" w:rsidRPr="00131068" w:rsidRDefault="001D1292" w:rsidP="00D01EDC">
            <w:pPr>
              <w:spacing w:before="0"/>
              <w:jc w:val="left"/>
              <w:rPr>
                <w:color w:val="000000"/>
                <w:sz w:val="20"/>
                <w:szCs w:val="20"/>
                <w:lang w:eastAsia="en-GB"/>
              </w:rPr>
            </w:pPr>
            <w:r>
              <w:rPr>
                <w:color w:val="000000"/>
                <w:sz w:val="20"/>
                <w:szCs w:val="20"/>
                <w:lang w:eastAsia="en-GB"/>
              </w:rPr>
              <w:t>0.14</w:t>
            </w:r>
          </w:p>
        </w:tc>
        <w:tc>
          <w:tcPr>
            <w:tcW w:w="2601" w:type="dxa"/>
            <w:tcBorders>
              <w:top w:val="single" w:sz="8" w:space="0" w:color="auto"/>
              <w:left w:val="nil"/>
              <w:bottom w:val="single" w:sz="4" w:space="0" w:color="auto"/>
              <w:right w:val="single" w:sz="8" w:space="0" w:color="auto"/>
            </w:tcBorders>
            <w:shd w:val="clear" w:color="auto" w:fill="auto"/>
            <w:noWrap/>
            <w:vAlign w:val="center"/>
            <w:hideMark/>
          </w:tcPr>
          <w:p w14:paraId="4AE6FF02" w14:textId="5E06E5D2" w:rsidR="001D1292" w:rsidRPr="00131068" w:rsidRDefault="00EA7107" w:rsidP="00D01EDC">
            <w:pPr>
              <w:spacing w:before="0"/>
              <w:jc w:val="left"/>
              <w:rPr>
                <w:color w:val="000000"/>
                <w:sz w:val="20"/>
                <w:szCs w:val="20"/>
                <w:lang w:eastAsia="en-GB"/>
              </w:rPr>
            </w:pPr>
            <w:r>
              <w:rPr>
                <w:color w:val="000000"/>
                <w:sz w:val="20"/>
                <w:szCs w:val="20"/>
                <w:lang w:eastAsia="en-GB"/>
              </w:rPr>
              <w:t>Papp- ja paberpakend</w:t>
            </w:r>
          </w:p>
        </w:tc>
      </w:tr>
      <w:tr w:rsidR="001D1292" w:rsidRPr="00131068" w14:paraId="1B2482C6" w14:textId="77777777" w:rsidTr="001743C8">
        <w:trPr>
          <w:trHeight w:val="20"/>
        </w:trPr>
        <w:tc>
          <w:tcPr>
            <w:tcW w:w="1755" w:type="dxa"/>
            <w:tcBorders>
              <w:top w:val="single" w:sz="4" w:space="0" w:color="auto"/>
              <w:left w:val="single" w:sz="8" w:space="0" w:color="auto"/>
              <w:bottom w:val="single" w:sz="4" w:space="0" w:color="auto"/>
              <w:right w:val="nil"/>
            </w:tcBorders>
            <w:shd w:val="clear" w:color="auto" w:fill="auto"/>
            <w:noWrap/>
            <w:vAlign w:val="center"/>
          </w:tcPr>
          <w:p w14:paraId="3B724C6A" w14:textId="0E67ADE1" w:rsidR="001D1292" w:rsidRPr="00131068" w:rsidRDefault="004E2A16" w:rsidP="00D01EDC">
            <w:pPr>
              <w:spacing w:before="0"/>
              <w:jc w:val="left"/>
              <w:rPr>
                <w:color w:val="000000"/>
                <w:sz w:val="20"/>
                <w:szCs w:val="20"/>
                <w:lang w:eastAsia="en-GB"/>
              </w:rPr>
            </w:pPr>
            <w:r>
              <w:rPr>
                <w:color w:val="000000"/>
                <w:sz w:val="20"/>
                <w:szCs w:val="20"/>
                <w:lang w:eastAsia="en-GB"/>
              </w:rPr>
              <w:lastRenderedPageBreak/>
              <w:t>ETO, EPR, TVO</w:t>
            </w:r>
          </w:p>
        </w:tc>
        <w:tc>
          <w:tcPr>
            <w:tcW w:w="305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AEA42EB" w14:textId="3DB14350" w:rsidR="001D1292" w:rsidRPr="00131068" w:rsidRDefault="001D1292" w:rsidP="00D01EDC">
            <w:pPr>
              <w:spacing w:before="0"/>
              <w:jc w:val="left"/>
              <w:rPr>
                <w:color w:val="000000"/>
                <w:sz w:val="20"/>
                <w:szCs w:val="20"/>
                <w:lang w:eastAsia="en-GB"/>
              </w:rPr>
            </w:pPr>
            <w:r w:rsidRPr="007F2C11">
              <w:rPr>
                <w:color w:val="000000"/>
                <w:sz w:val="20"/>
                <w:szCs w:val="20"/>
                <w:lang w:eastAsia="en-GB"/>
              </w:rPr>
              <w:t>Ullis-Stock kinnistu</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14:paraId="781604FD" w14:textId="4423A574" w:rsidR="001D1292" w:rsidRPr="00131068" w:rsidRDefault="001D1292" w:rsidP="00D01EDC">
            <w:pPr>
              <w:spacing w:before="0"/>
              <w:jc w:val="left"/>
              <w:rPr>
                <w:color w:val="000000"/>
                <w:sz w:val="20"/>
                <w:szCs w:val="20"/>
                <w:lang w:eastAsia="en-GB"/>
              </w:rPr>
            </w:pPr>
            <w:r>
              <w:rPr>
                <w:color w:val="000000"/>
                <w:sz w:val="20"/>
                <w:szCs w:val="20"/>
                <w:lang w:eastAsia="en-GB"/>
              </w:rPr>
              <w:t>0.14</w:t>
            </w:r>
          </w:p>
        </w:tc>
        <w:tc>
          <w:tcPr>
            <w:tcW w:w="2601" w:type="dxa"/>
            <w:tcBorders>
              <w:top w:val="single" w:sz="4" w:space="0" w:color="auto"/>
              <w:left w:val="nil"/>
              <w:bottom w:val="single" w:sz="8" w:space="0" w:color="auto"/>
              <w:right w:val="single" w:sz="8" w:space="0" w:color="auto"/>
            </w:tcBorders>
            <w:shd w:val="clear" w:color="auto" w:fill="auto"/>
            <w:noWrap/>
            <w:vAlign w:val="center"/>
            <w:hideMark/>
          </w:tcPr>
          <w:p w14:paraId="7FCA5305" w14:textId="60193851" w:rsidR="001D1292" w:rsidRPr="00131068" w:rsidRDefault="004E2A16" w:rsidP="00D01EDC">
            <w:pPr>
              <w:spacing w:before="0"/>
              <w:jc w:val="left"/>
              <w:rPr>
                <w:color w:val="000000"/>
                <w:sz w:val="20"/>
                <w:szCs w:val="20"/>
                <w:lang w:eastAsia="en-GB"/>
              </w:rPr>
            </w:pPr>
            <w:r>
              <w:rPr>
                <w:color w:val="000000"/>
                <w:sz w:val="20"/>
                <w:szCs w:val="20"/>
                <w:lang w:eastAsia="en-GB"/>
              </w:rPr>
              <w:t>Papp- ja paberpakend</w:t>
            </w:r>
          </w:p>
        </w:tc>
      </w:tr>
      <w:tr w:rsidR="001D1292" w:rsidRPr="00131068" w14:paraId="773CFFA9" w14:textId="77777777" w:rsidTr="001C12CC">
        <w:trPr>
          <w:trHeight w:val="20"/>
        </w:trPr>
        <w:tc>
          <w:tcPr>
            <w:tcW w:w="1755" w:type="dxa"/>
            <w:tcBorders>
              <w:top w:val="nil"/>
              <w:left w:val="single" w:sz="8" w:space="0" w:color="auto"/>
              <w:bottom w:val="single" w:sz="8" w:space="0" w:color="auto"/>
              <w:right w:val="single" w:sz="4" w:space="0" w:color="auto"/>
            </w:tcBorders>
            <w:shd w:val="clear" w:color="auto" w:fill="auto"/>
            <w:noWrap/>
            <w:vAlign w:val="center"/>
          </w:tcPr>
          <w:p w14:paraId="62B9A5EB" w14:textId="4C4CDFA5"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nil"/>
              <w:left w:val="nil"/>
              <w:bottom w:val="single" w:sz="8" w:space="0" w:color="auto"/>
              <w:right w:val="single" w:sz="4" w:space="0" w:color="auto"/>
            </w:tcBorders>
            <w:shd w:val="clear" w:color="auto" w:fill="auto"/>
            <w:vAlign w:val="center"/>
            <w:hideMark/>
          </w:tcPr>
          <w:p w14:paraId="071F06DC" w14:textId="1ADC5C00" w:rsidR="001D1292" w:rsidRPr="00131068" w:rsidRDefault="001D1292" w:rsidP="00D01EDC">
            <w:pPr>
              <w:spacing w:before="0"/>
              <w:jc w:val="left"/>
              <w:rPr>
                <w:color w:val="000000"/>
                <w:sz w:val="20"/>
                <w:szCs w:val="20"/>
                <w:lang w:eastAsia="en-GB"/>
              </w:rPr>
            </w:pPr>
            <w:r w:rsidRPr="007F2C11">
              <w:rPr>
                <w:color w:val="000000"/>
                <w:sz w:val="20"/>
                <w:szCs w:val="20"/>
                <w:lang w:eastAsia="en-GB"/>
              </w:rPr>
              <w:t>Ullis-Stock kinnistu</w:t>
            </w:r>
          </w:p>
        </w:tc>
        <w:tc>
          <w:tcPr>
            <w:tcW w:w="1984" w:type="dxa"/>
            <w:tcBorders>
              <w:top w:val="nil"/>
              <w:left w:val="nil"/>
              <w:bottom w:val="single" w:sz="8" w:space="0" w:color="auto"/>
              <w:right w:val="single" w:sz="4" w:space="0" w:color="auto"/>
            </w:tcBorders>
            <w:shd w:val="clear" w:color="auto" w:fill="auto"/>
            <w:noWrap/>
            <w:vAlign w:val="center"/>
            <w:hideMark/>
          </w:tcPr>
          <w:p w14:paraId="4C56DB45" w14:textId="2C1A3F75" w:rsidR="001D1292" w:rsidRPr="00131068" w:rsidRDefault="001D1292" w:rsidP="00D01EDC">
            <w:pPr>
              <w:spacing w:before="0"/>
              <w:jc w:val="left"/>
              <w:rPr>
                <w:color w:val="000000"/>
                <w:sz w:val="20"/>
                <w:szCs w:val="20"/>
                <w:lang w:eastAsia="en-GB"/>
              </w:rPr>
            </w:pPr>
            <w:r>
              <w:rPr>
                <w:color w:val="000000"/>
                <w:sz w:val="20"/>
                <w:szCs w:val="20"/>
                <w:lang w:eastAsia="en-GB"/>
              </w:rPr>
              <w:t>0.45</w:t>
            </w:r>
          </w:p>
        </w:tc>
        <w:tc>
          <w:tcPr>
            <w:tcW w:w="2601" w:type="dxa"/>
            <w:tcBorders>
              <w:top w:val="nil"/>
              <w:left w:val="nil"/>
              <w:bottom w:val="single" w:sz="8" w:space="0" w:color="auto"/>
              <w:right w:val="single" w:sz="8" w:space="0" w:color="auto"/>
            </w:tcBorders>
            <w:shd w:val="clear" w:color="auto" w:fill="auto"/>
            <w:noWrap/>
            <w:vAlign w:val="center"/>
            <w:hideMark/>
          </w:tcPr>
          <w:p w14:paraId="3B26CC7E" w14:textId="6EE30B3E" w:rsidR="001D1292" w:rsidRPr="00131068" w:rsidRDefault="00EA7107" w:rsidP="00D01EDC">
            <w:pPr>
              <w:spacing w:before="0"/>
              <w:jc w:val="left"/>
              <w:rPr>
                <w:color w:val="000000"/>
                <w:sz w:val="20"/>
                <w:szCs w:val="20"/>
                <w:lang w:eastAsia="en-GB"/>
              </w:rPr>
            </w:pPr>
            <w:r>
              <w:rPr>
                <w:color w:val="000000"/>
                <w:sz w:val="20"/>
                <w:szCs w:val="20"/>
                <w:lang w:eastAsia="en-GB"/>
              </w:rPr>
              <w:t>Klaaspakend</w:t>
            </w:r>
          </w:p>
        </w:tc>
      </w:tr>
      <w:tr w:rsidR="001D1292" w:rsidRPr="00131068" w14:paraId="23461350" w14:textId="77777777" w:rsidTr="001C12CC">
        <w:trPr>
          <w:trHeight w:val="20"/>
        </w:trPr>
        <w:tc>
          <w:tcPr>
            <w:tcW w:w="1755" w:type="dxa"/>
            <w:tcBorders>
              <w:top w:val="nil"/>
              <w:left w:val="single" w:sz="8" w:space="0" w:color="auto"/>
              <w:bottom w:val="single" w:sz="8" w:space="0" w:color="auto"/>
              <w:right w:val="single" w:sz="8" w:space="0" w:color="auto"/>
            </w:tcBorders>
            <w:shd w:val="clear" w:color="auto" w:fill="auto"/>
            <w:noWrap/>
            <w:vAlign w:val="center"/>
          </w:tcPr>
          <w:p w14:paraId="7A28DD31" w14:textId="13AA3EF7"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nil"/>
              <w:left w:val="nil"/>
              <w:bottom w:val="single" w:sz="8" w:space="0" w:color="auto"/>
              <w:right w:val="single" w:sz="8" w:space="0" w:color="auto"/>
            </w:tcBorders>
            <w:shd w:val="clear" w:color="auto" w:fill="auto"/>
            <w:vAlign w:val="center"/>
          </w:tcPr>
          <w:p w14:paraId="0CBAA919" w14:textId="1FDF022C" w:rsidR="001D1292" w:rsidRPr="00131068" w:rsidRDefault="001D1292" w:rsidP="00D01EDC">
            <w:pPr>
              <w:spacing w:before="0"/>
              <w:jc w:val="left"/>
              <w:rPr>
                <w:color w:val="000000"/>
                <w:sz w:val="20"/>
                <w:szCs w:val="20"/>
                <w:lang w:eastAsia="en-GB"/>
              </w:rPr>
            </w:pPr>
            <w:r>
              <w:rPr>
                <w:color w:val="000000"/>
                <w:sz w:val="20"/>
                <w:szCs w:val="20"/>
                <w:lang w:eastAsia="en-GB"/>
              </w:rPr>
              <w:t>Mairos kinnistu</w:t>
            </w:r>
          </w:p>
        </w:tc>
        <w:tc>
          <w:tcPr>
            <w:tcW w:w="1984" w:type="dxa"/>
            <w:tcBorders>
              <w:top w:val="nil"/>
              <w:left w:val="nil"/>
              <w:bottom w:val="single" w:sz="8" w:space="0" w:color="auto"/>
              <w:right w:val="single" w:sz="8" w:space="0" w:color="auto"/>
            </w:tcBorders>
            <w:shd w:val="clear" w:color="auto" w:fill="auto"/>
            <w:noWrap/>
            <w:vAlign w:val="center"/>
          </w:tcPr>
          <w:p w14:paraId="6FF5E724" w14:textId="7A8CCE9A" w:rsidR="001D1292" w:rsidRPr="00131068" w:rsidRDefault="001D1292" w:rsidP="00D01EDC">
            <w:pPr>
              <w:spacing w:before="0"/>
              <w:jc w:val="left"/>
              <w:rPr>
                <w:color w:val="000000"/>
                <w:sz w:val="20"/>
                <w:szCs w:val="20"/>
                <w:lang w:eastAsia="en-GB"/>
              </w:rPr>
            </w:pPr>
            <w:r>
              <w:rPr>
                <w:color w:val="000000"/>
                <w:sz w:val="20"/>
                <w:szCs w:val="20"/>
                <w:lang w:eastAsia="en-GB"/>
              </w:rPr>
              <w:t>0.24</w:t>
            </w:r>
          </w:p>
        </w:tc>
        <w:tc>
          <w:tcPr>
            <w:tcW w:w="2601" w:type="dxa"/>
            <w:tcBorders>
              <w:top w:val="nil"/>
              <w:left w:val="nil"/>
              <w:bottom w:val="single" w:sz="8" w:space="0" w:color="auto"/>
              <w:right w:val="single" w:sz="8" w:space="0" w:color="auto"/>
            </w:tcBorders>
            <w:shd w:val="clear" w:color="auto" w:fill="auto"/>
            <w:noWrap/>
            <w:vAlign w:val="center"/>
          </w:tcPr>
          <w:p w14:paraId="47B13FB9" w14:textId="41A795EA" w:rsidR="001D1292" w:rsidRPr="00131068" w:rsidRDefault="004E2A16" w:rsidP="00D01EDC">
            <w:pPr>
              <w:spacing w:before="0"/>
              <w:jc w:val="left"/>
              <w:rPr>
                <w:color w:val="000000"/>
                <w:sz w:val="20"/>
                <w:szCs w:val="20"/>
                <w:lang w:eastAsia="en-GB"/>
              </w:rPr>
            </w:pPr>
            <w:r>
              <w:rPr>
                <w:color w:val="000000"/>
                <w:sz w:val="20"/>
                <w:szCs w:val="20"/>
                <w:lang w:eastAsia="en-GB"/>
              </w:rPr>
              <w:t>Segapakend</w:t>
            </w:r>
          </w:p>
        </w:tc>
      </w:tr>
      <w:tr w:rsidR="001D1292" w:rsidRPr="00131068" w14:paraId="600C800B" w14:textId="77777777" w:rsidTr="001C12CC">
        <w:trPr>
          <w:trHeight w:val="20"/>
        </w:trPr>
        <w:tc>
          <w:tcPr>
            <w:tcW w:w="1755" w:type="dxa"/>
            <w:tcBorders>
              <w:top w:val="nil"/>
              <w:left w:val="single" w:sz="8" w:space="0" w:color="auto"/>
              <w:bottom w:val="single" w:sz="8" w:space="0" w:color="auto"/>
              <w:right w:val="single" w:sz="8" w:space="0" w:color="auto"/>
            </w:tcBorders>
            <w:shd w:val="clear" w:color="auto" w:fill="auto"/>
            <w:noWrap/>
            <w:vAlign w:val="center"/>
          </w:tcPr>
          <w:p w14:paraId="525FA420" w14:textId="3E859A06"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nil"/>
              <w:left w:val="nil"/>
              <w:bottom w:val="single" w:sz="8" w:space="0" w:color="auto"/>
              <w:right w:val="single" w:sz="8" w:space="0" w:color="auto"/>
            </w:tcBorders>
            <w:shd w:val="clear" w:color="auto" w:fill="auto"/>
            <w:vAlign w:val="center"/>
          </w:tcPr>
          <w:p w14:paraId="3A284514" w14:textId="1D72376F" w:rsidR="001D1292" w:rsidRPr="00131068" w:rsidRDefault="001D1292" w:rsidP="00D01EDC">
            <w:pPr>
              <w:spacing w:before="0"/>
              <w:jc w:val="left"/>
              <w:rPr>
                <w:color w:val="000000"/>
                <w:sz w:val="20"/>
                <w:szCs w:val="20"/>
                <w:lang w:eastAsia="en-GB"/>
              </w:rPr>
            </w:pPr>
            <w:r>
              <w:rPr>
                <w:color w:val="000000"/>
                <w:sz w:val="20"/>
                <w:szCs w:val="20"/>
                <w:lang w:eastAsia="en-GB"/>
              </w:rPr>
              <w:t>Mairos kinnistu</w:t>
            </w:r>
          </w:p>
        </w:tc>
        <w:tc>
          <w:tcPr>
            <w:tcW w:w="1984" w:type="dxa"/>
            <w:tcBorders>
              <w:top w:val="nil"/>
              <w:left w:val="nil"/>
              <w:bottom w:val="single" w:sz="8" w:space="0" w:color="auto"/>
              <w:right w:val="single" w:sz="8" w:space="0" w:color="auto"/>
            </w:tcBorders>
            <w:shd w:val="clear" w:color="auto" w:fill="auto"/>
            <w:noWrap/>
            <w:vAlign w:val="center"/>
          </w:tcPr>
          <w:p w14:paraId="35EEE7DC" w14:textId="2124A0AB" w:rsidR="001D1292" w:rsidRPr="00131068" w:rsidRDefault="001D1292" w:rsidP="00D01EDC">
            <w:pPr>
              <w:spacing w:before="0"/>
              <w:jc w:val="left"/>
              <w:rPr>
                <w:color w:val="000000"/>
                <w:sz w:val="20"/>
                <w:szCs w:val="20"/>
                <w:lang w:eastAsia="en-GB"/>
              </w:rPr>
            </w:pPr>
            <w:r>
              <w:rPr>
                <w:color w:val="000000"/>
                <w:sz w:val="20"/>
                <w:szCs w:val="20"/>
                <w:lang w:eastAsia="en-GB"/>
              </w:rPr>
              <w:t>0.24</w:t>
            </w:r>
          </w:p>
        </w:tc>
        <w:tc>
          <w:tcPr>
            <w:tcW w:w="2601" w:type="dxa"/>
            <w:tcBorders>
              <w:top w:val="nil"/>
              <w:left w:val="nil"/>
              <w:bottom w:val="single" w:sz="8" w:space="0" w:color="auto"/>
              <w:right w:val="single" w:sz="8" w:space="0" w:color="auto"/>
            </w:tcBorders>
            <w:shd w:val="clear" w:color="auto" w:fill="auto"/>
            <w:noWrap/>
            <w:vAlign w:val="center"/>
          </w:tcPr>
          <w:p w14:paraId="2941A35D" w14:textId="3AAA32D3" w:rsidR="001D1292" w:rsidRPr="00131068" w:rsidRDefault="004E2A16" w:rsidP="00D01EDC">
            <w:pPr>
              <w:spacing w:before="0"/>
              <w:jc w:val="left"/>
              <w:rPr>
                <w:color w:val="000000"/>
                <w:sz w:val="20"/>
                <w:szCs w:val="20"/>
                <w:lang w:eastAsia="en-GB"/>
              </w:rPr>
            </w:pPr>
            <w:r>
              <w:rPr>
                <w:color w:val="000000"/>
                <w:sz w:val="20"/>
                <w:szCs w:val="20"/>
                <w:lang w:eastAsia="en-GB"/>
              </w:rPr>
              <w:t>Segapakend</w:t>
            </w:r>
          </w:p>
        </w:tc>
      </w:tr>
      <w:tr w:rsidR="001D1292" w:rsidRPr="00131068" w14:paraId="516DB599" w14:textId="77777777" w:rsidTr="001C12CC">
        <w:trPr>
          <w:trHeight w:val="20"/>
        </w:trPr>
        <w:tc>
          <w:tcPr>
            <w:tcW w:w="1755" w:type="dxa"/>
            <w:tcBorders>
              <w:top w:val="nil"/>
              <w:left w:val="single" w:sz="8" w:space="0" w:color="auto"/>
              <w:bottom w:val="single" w:sz="4" w:space="0" w:color="auto"/>
              <w:right w:val="single" w:sz="8" w:space="0" w:color="auto"/>
            </w:tcBorders>
            <w:shd w:val="clear" w:color="auto" w:fill="auto"/>
            <w:noWrap/>
            <w:vAlign w:val="center"/>
          </w:tcPr>
          <w:p w14:paraId="5A990EAB" w14:textId="1766AF89"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nil"/>
              <w:left w:val="nil"/>
              <w:bottom w:val="single" w:sz="4" w:space="0" w:color="auto"/>
              <w:right w:val="single" w:sz="8" w:space="0" w:color="auto"/>
            </w:tcBorders>
            <w:shd w:val="clear" w:color="auto" w:fill="auto"/>
            <w:vAlign w:val="center"/>
          </w:tcPr>
          <w:p w14:paraId="3CD4ACCF" w14:textId="41C55C30" w:rsidR="001D1292" w:rsidRPr="00131068" w:rsidRDefault="001D1292" w:rsidP="00D01EDC">
            <w:pPr>
              <w:spacing w:before="0"/>
              <w:jc w:val="left"/>
              <w:rPr>
                <w:color w:val="000000"/>
                <w:sz w:val="20"/>
                <w:szCs w:val="20"/>
                <w:lang w:eastAsia="en-GB"/>
              </w:rPr>
            </w:pPr>
            <w:r>
              <w:rPr>
                <w:color w:val="000000"/>
                <w:sz w:val="20"/>
                <w:szCs w:val="20"/>
                <w:lang w:eastAsia="en-GB"/>
              </w:rPr>
              <w:t>Mairos kinnistu</w:t>
            </w:r>
          </w:p>
        </w:tc>
        <w:tc>
          <w:tcPr>
            <w:tcW w:w="1984" w:type="dxa"/>
            <w:tcBorders>
              <w:top w:val="nil"/>
              <w:left w:val="nil"/>
              <w:bottom w:val="single" w:sz="4" w:space="0" w:color="auto"/>
              <w:right w:val="single" w:sz="8" w:space="0" w:color="auto"/>
            </w:tcBorders>
            <w:shd w:val="clear" w:color="auto" w:fill="auto"/>
            <w:noWrap/>
            <w:vAlign w:val="center"/>
          </w:tcPr>
          <w:p w14:paraId="45F65040" w14:textId="728A2884" w:rsidR="001D1292" w:rsidRPr="00131068" w:rsidRDefault="001D1292" w:rsidP="00D01EDC">
            <w:pPr>
              <w:spacing w:before="0"/>
              <w:jc w:val="left"/>
              <w:rPr>
                <w:color w:val="000000"/>
                <w:sz w:val="20"/>
                <w:szCs w:val="20"/>
                <w:lang w:eastAsia="en-GB"/>
              </w:rPr>
            </w:pPr>
            <w:r>
              <w:rPr>
                <w:color w:val="000000"/>
                <w:sz w:val="20"/>
                <w:szCs w:val="20"/>
                <w:lang w:eastAsia="en-GB"/>
              </w:rPr>
              <w:t>0.14</w:t>
            </w:r>
          </w:p>
        </w:tc>
        <w:tc>
          <w:tcPr>
            <w:tcW w:w="2601" w:type="dxa"/>
            <w:tcBorders>
              <w:top w:val="nil"/>
              <w:left w:val="nil"/>
              <w:bottom w:val="single" w:sz="4" w:space="0" w:color="auto"/>
              <w:right w:val="single" w:sz="8" w:space="0" w:color="auto"/>
            </w:tcBorders>
            <w:shd w:val="clear" w:color="auto" w:fill="auto"/>
            <w:noWrap/>
            <w:vAlign w:val="center"/>
          </w:tcPr>
          <w:p w14:paraId="157172EE" w14:textId="6C7D0BEB" w:rsidR="001D1292" w:rsidRPr="00131068" w:rsidRDefault="004E2A16" w:rsidP="00D01EDC">
            <w:pPr>
              <w:spacing w:before="0"/>
              <w:jc w:val="left"/>
              <w:rPr>
                <w:color w:val="000000"/>
                <w:sz w:val="20"/>
                <w:szCs w:val="20"/>
                <w:lang w:eastAsia="en-GB"/>
              </w:rPr>
            </w:pPr>
            <w:r>
              <w:rPr>
                <w:color w:val="000000"/>
                <w:sz w:val="20"/>
                <w:szCs w:val="20"/>
                <w:lang w:eastAsia="en-GB"/>
              </w:rPr>
              <w:t>Papp- ja paberpakend</w:t>
            </w:r>
          </w:p>
        </w:tc>
      </w:tr>
      <w:tr w:rsidR="001D1292" w:rsidRPr="00131068" w14:paraId="06038DE0" w14:textId="77777777" w:rsidTr="001C12CC">
        <w:trPr>
          <w:trHeight w:val="2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7217D" w14:textId="28690E45"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0BEC9C98" w14:textId="4B6E867D" w:rsidR="001D1292" w:rsidRPr="00131068" w:rsidRDefault="001D1292" w:rsidP="00D01EDC">
            <w:pPr>
              <w:spacing w:before="0"/>
              <w:jc w:val="left"/>
              <w:rPr>
                <w:color w:val="000000"/>
                <w:sz w:val="20"/>
                <w:szCs w:val="20"/>
                <w:lang w:eastAsia="en-GB"/>
              </w:rPr>
            </w:pPr>
            <w:r>
              <w:rPr>
                <w:color w:val="000000"/>
                <w:sz w:val="20"/>
                <w:szCs w:val="20"/>
                <w:lang w:eastAsia="en-GB"/>
              </w:rPr>
              <w:t>Mairos kinnistu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02114" w14:textId="00752583" w:rsidR="001D1292" w:rsidRPr="00131068" w:rsidRDefault="001D1292" w:rsidP="00D01EDC">
            <w:pPr>
              <w:spacing w:before="0"/>
              <w:jc w:val="left"/>
              <w:rPr>
                <w:color w:val="000000"/>
                <w:sz w:val="20"/>
                <w:szCs w:val="20"/>
                <w:lang w:eastAsia="en-GB"/>
              </w:rPr>
            </w:pPr>
            <w:r>
              <w:rPr>
                <w:color w:val="000000"/>
                <w:sz w:val="20"/>
                <w:szCs w:val="20"/>
                <w:lang w:eastAsia="en-GB"/>
              </w:rPr>
              <w:t>0.14</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1B609" w14:textId="143F32C1" w:rsidR="001D1292" w:rsidRPr="00131068" w:rsidRDefault="004E2A16" w:rsidP="00D01EDC">
            <w:pPr>
              <w:spacing w:before="0"/>
              <w:jc w:val="left"/>
              <w:rPr>
                <w:color w:val="000000"/>
                <w:sz w:val="20"/>
                <w:szCs w:val="20"/>
                <w:lang w:eastAsia="en-GB"/>
              </w:rPr>
            </w:pPr>
            <w:r>
              <w:rPr>
                <w:color w:val="000000"/>
                <w:sz w:val="20"/>
                <w:szCs w:val="20"/>
                <w:lang w:eastAsia="en-GB"/>
              </w:rPr>
              <w:t>Papp- ja paberpakend</w:t>
            </w:r>
          </w:p>
        </w:tc>
      </w:tr>
      <w:tr w:rsidR="001D1292" w:rsidRPr="00131068" w14:paraId="01943A8C" w14:textId="77777777" w:rsidTr="001C12CC">
        <w:trPr>
          <w:trHeight w:val="2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28A3" w14:textId="1EC1ED23"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43D4967C" w14:textId="6A2A3636" w:rsidR="001D1292" w:rsidRPr="00131068" w:rsidRDefault="001D1292" w:rsidP="00D01EDC">
            <w:pPr>
              <w:spacing w:before="0"/>
              <w:jc w:val="left"/>
              <w:rPr>
                <w:color w:val="000000"/>
                <w:sz w:val="20"/>
                <w:szCs w:val="20"/>
                <w:lang w:eastAsia="en-GB"/>
              </w:rPr>
            </w:pPr>
            <w:r>
              <w:rPr>
                <w:color w:val="000000"/>
                <w:sz w:val="20"/>
                <w:szCs w:val="20"/>
                <w:lang w:eastAsia="en-GB"/>
              </w:rPr>
              <w:t>Mairos kinnistu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DDF66" w14:textId="66CF0A93" w:rsidR="001D1292" w:rsidRPr="00131068" w:rsidRDefault="001D1292" w:rsidP="00D01EDC">
            <w:pPr>
              <w:spacing w:before="0"/>
              <w:jc w:val="left"/>
              <w:rPr>
                <w:color w:val="000000"/>
                <w:sz w:val="20"/>
                <w:szCs w:val="20"/>
                <w:lang w:eastAsia="en-GB"/>
              </w:rPr>
            </w:pPr>
            <w:r>
              <w:rPr>
                <w:color w:val="000000"/>
                <w:sz w:val="20"/>
                <w:szCs w:val="20"/>
                <w:lang w:eastAsia="en-GB"/>
              </w:rPr>
              <w:t>0.45</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037CD" w14:textId="319FCCB2" w:rsidR="001D1292" w:rsidRPr="00131068" w:rsidRDefault="004E2A16" w:rsidP="00D01EDC">
            <w:pPr>
              <w:spacing w:before="0"/>
              <w:jc w:val="left"/>
              <w:rPr>
                <w:color w:val="000000"/>
                <w:sz w:val="20"/>
                <w:szCs w:val="20"/>
                <w:lang w:eastAsia="en-GB"/>
              </w:rPr>
            </w:pPr>
            <w:r>
              <w:rPr>
                <w:color w:val="000000"/>
                <w:sz w:val="20"/>
                <w:szCs w:val="20"/>
                <w:lang w:eastAsia="en-GB"/>
              </w:rPr>
              <w:t>Klaaspakend</w:t>
            </w:r>
          </w:p>
        </w:tc>
      </w:tr>
      <w:tr w:rsidR="001D1292" w:rsidRPr="00131068" w14:paraId="4DCF6BE2" w14:textId="77777777" w:rsidTr="001C12CC">
        <w:trPr>
          <w:trHeight w:val="2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4FE21" w14:textId="434A9FBC"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DD630A0" w14:textId="0F2240CD" w:rsidR="001D1292" w:rsidRPr="00131068" w:rsidRDefault="001D1292" w:rsidP="00D01EDC">
            <w:pPr>
              <w:spacing w:before="0"/>
              <w:jc w:val="left"/>
              <w:rPr>
                <w:color w:val="000000"/>
                <w:sz w:val="20"/>
                <w:szCs w:val="20"/>
                <w:lang w:eastAsia="en-GB"/>
              </w:rPr>
            </w:pPr>
            <w:r>
              <w:rPr>
                <w:color w:val="000000"/>
                <w:sz w:val="20"/>
                <w:szCs w:val="20"/>
                <w:lang w:eastAsia="en-GB"/>
              </w:rPr>
              <w:t>Suur-Tamme kinnistu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4459E" w14:textId="023D1427" w:rsidR="001D1292" w:rsidRPr="00131068" w:rsidRDefault="001D1292" w:rsidP="00D01EDC">
            <w:pPr>
              <w:spacing w:before="0"/>
              <w:jc w:val="left"/>
              <w:rPr>
                <w:color w:val="000000"/>
                <w:sz w:val="20"/>
                <w:szCs w:val="20"/>
                <w:lang w:eastAsia="en-GB"/>
              </w:rPr>
            </w:pPr>
            <w:r>
              <w:rPr>
                <w:color w:val="000000"/>
                <w:sz w:val="20"/>
                <w:szCs w:val="20"/>
                <w:lang w:eastAsia="en-GB"/>
              </w:rPr>
              <w:t>0.24</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F698E" w14:textId="536A5595" w:rsidR="001D1292" w:rsidRPr="00131068" w:rsidRDefault="004E2A16" w:rsidP="00D01EDC">
            <w:pPr>
              <w:spacing w:before="0"/>
              <w:jc w:val="left"/>
              <w:rPr>
                <w:color w:val="000000"/>
                <w:sz w:val="20"/>
                <w:szCs w:val="20"/>
                <w:lang w:eastAsia="en-GB"/>
              </w:rPr>
            </w:pPr>
            <w:r>
              <w:rPr>
                <w:color w:val="000000"/>
                <w:sz w:val="20"/>
                <w:szCs w:val="20"/>
                <w:lang w:eastAsia="en-GB"/>
              </w:rPr>
              <w:t>Segapakend</w:t>
            </w:r>
          </w:p>
        </w:tc>
      </w:tr>
      <w:tr w:rsidR="001D1292" w:rsidRPr="00131068" w14:paraId="23394C24" w14:textId="77777777" w:rsidTr="001C12CC">
        <w:trPr>
          <w:trHeight w:val="2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50231" w14:textId="1EB46B6E"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531C594" w14:textId="52208269" w:rsidR="001D1292" w:rsidRPr="00131068" w:rsidRDefault="001D1292" w:rsidP="00D01EDC">
            <w:pPr>
              <w:spacing w:before="0"/>
              <w:jc w:val="left"/>
              <w:rPr>
                <w:color w:val="000000"/>
                <w:sz w:val="20"/>
                <w:szCs w:val="20"/>
                <w:lang w:eastAsia="en-GB"/>
              </w:rPr>
            </w:pPr>
            <w:r>
              <w:rPr>
                <w:color w:val="000000"/>
                <w:sz w:val="20"/>
                <w:szCs w:val="20"/>
                <w:lang w:eastAsia="en-GB"/>
              </w:rPr>
              <w:t>Suur-Tamme kinnistu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585F2" w14:textId="4A35ED6C" w:rsidR="001D1292" w:rsidRPr="00131068" w:rsidRDefault="001D1292" w:rsidP="00D01EDC">
            <w:pPr>
              <w:spacing w:before="0"/>
              <w:jc w:val="left"/>
              <w:rPr>
                <w:color w:val="000000"/>
                <w:sz w:val="20"/>
                <w:szCs w:val="20"/>
                <w:lang w:eastAsia="en-GB"/>
              </w:rPr>
            </w:pPr>
            <w:r>
              <w:rPr>
                <w:color w:val="000000"/>
                <w:sz w:val="20"/>
                <w:szCs w:val="20"/>
                <w:lang w:eastAsia="en-GB"/>
              </w:rPr>
              <w:t>0.24</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0842F" w14:textId="44B235BA" w:rsidR="001D1292" w:rsidRPr="00131068" w:rsidRDefault="004E2A16" w:rsidP="00D01EDC">
            <w:pPr>
              <w:spacing w:before="0"/>
              <w:jc w:val="left"/>
              <w:rPr>
                <w:color w:val="000000"/>
                <w:sz w:val="20"/>
                <w:szCs w:val="20"/>
                <w:lang w:eastAsia="en-GB"/>
              </w:rPr>
            </w:pPr>
            <w:r>
              <w:rPr>
                <w:color w:val="000000"/>
                <w:sz w:val="20"/>
                <w:szCs w:val="20"/>
                <w:lang w:eastAsia="en-GB"/>
              </w:rPr>
              <w:t>Segapakend</w:t>
            </w:r>
          </w:p>
        </w:tc>
      </w:tr>
      <w:tr w:rsidR="001D1292" w:rsidRPr="00131068" w14:paraId="18612BD2" w14:textId="77777777" w:rsidTr="001C12CC">
        <w:trPr>
          <w:trHeight w:val="2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880E" w14:textId="7177A0E5"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D9D712D" w14:textId="4437CE2F" w:rsidR="001D1292" w:rsidRPr="00131068" w:rsidRDefault="001D1292" w:rsidP="00D01EDC">
            <w:pPr>
              <w:spacing w:before="0"/>
              <w:jc w:val="left"/>
              <w:rPr>
                <w:color w:val="000000"/>
                <w:sz w:val="20"/>
                <w:szCs w:val="20"/>
                <w:lang w:eastAsia="en-GB"/>
              </w:rPr>
            </w:pPr>
            <w:r>
              <w:rPr>
                <w:color w:val="000000"/>
                <w:sz w:val="20"/>
                <w:szCs w:val="20"/>
                <w:lang w:eastAsia="en-GB"/>
              </w:rPr>
              <w:t>Suur-Tamme kinnistu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BC15C" w14:textId="50BEA66E" w:rsidR="001D1292" w:rsidRPr="00131068" w:rsidRDefault="001D1292" w:rsidP="00D01EDC">
            <w:pPr>
              <w:spacing w:before="0"/>
              <w:jc w:val="left"/>
              <w:rPr>
                <w:color w:val="000000"/>
                <w:sz w:val="20"/>
                <w:szCs w:val="20"/>
                <w:lang w:eastAsia="en-GB"/>
              </w:rPr>
            </w:pPr>
            <w:r>
              <w:rPr>
                <w:color w:val="000000"/>
                <w:sz w:val="20"/>
                <w:szCs w:val="20"/>
                <w:lang w:eastAsia="en-GB"/>
              </w:rPr>
              <w:t>0.14</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5C38E" w14:textId="5A7C9371" w:rsidR="001D1292" w:rsidRPr="00131068" w:rsidRDefault="004E2A16" w:rsidP="00D01EDC">
            <w:pPr>
              <w:spacing w:before="0"/>
              <w:jc w:val="left"/>
              <w:rPr>
                <w:color w:val="000000"/>
                <w:sz w:val="20"/>
                <w:szCs w:val="20"/>
                <w:lang w:eastAsia="en-GB"/>
              </w:rPr>
            </w:pPr>
            <w:r>
              <w:rPr>
                <w:color w:val="000000"/>
                <w:sz w:val="20"/>
                <w:szCs w:val="20"/>
                <w:lang w:eastAsia="en-GB"/>
              </w:rPr>
              <w:t>Papp- ja paberpakend</w:t>
            </w:r>
          </w:p>
        </w:tc>
      </w:tr>
      <w:tr w:rsidR="001D1292" w:rsidRPr="00131068" w14:paraId="1C53F0E5" w14:textId="77777777" w:rsidTr="001C12CC">
        <w:trPr>
          <w:trHeight w:val="2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A734E" w14:textId="46DDFE34"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89656B9" w14:textId="2BEDCB53" w:rsidR="001D1292" w:rsidRPr="00131068" w:rsidRDefault="001D1292" w:rsidP="00D01EDC">
            <w:pPr>
              <w:spacing w:before="0"/>
              <w:jc w:val="left"/>
              <w:rPr>
                <w:color w:val="000000"/>
                <w:sz w:val="20"/>
                <w:szCs w:val="20"/>
                <w:lang w:eastAsia="en-GB"/>
              </w:rPr>
            </w:pPr>
            <w:r>
              <w:rPr>
                <w:color w:val="000000"/>
                <w:sz w:val="20"/>
                <w:szCs w:val="20"/>
                <w:lang w:eastAsia="en-GB"/>
              </w:rPr>
              <w:t>Suur-Tamme kinnistu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9B373" w14:textId="01901DF7" w:rsidR="001D1292" w:rsidRPr="00131068" w:rsidRDefault="001D1292" w:rsidP="00D01EDC">
            <w:pPr>
              <w:spacing w:before="0"/>
              <w:jc w:val="left"/>
              <w:rPr>
                <w:color w:val="000000"/>
                <w:sz w:val="20"/>
                <w:szCs w:val="20"/>
                <w:lang w:eastAsia="en-GB"/>
              </w:rPr>
            </w:pPr>
            <w:r>
              <w:rPr>
                <w:color w:val="000000"/>
                <w:sz w:val="20"/>
                <w:szCs w:val="20"/>
                <w:lang w:eastAsia="en-GB"/>
              </w:rPr>
              <w:t>0.14</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61E1D" w14:textId="78313A87" w:rsidR="001D1292" w:rsidRPr="00131068" w:rsidRDefault="004E2A16" w:rsidP="00D01EDC">
            <w:pPr>
              <w:spacing w:before="0"/>
              <w:jc w:val="left"/>
              <w:rPr>
                <w:color w:val="000000"/>
                <w:sz w:val="20"/>
                <w:szCs w:val="20"/>
                <w:lang w:eastAsia="en-GB"/>
              </w:rPr>
            </w:pPr>
            <w:r>
              <w:rPr>
                <w:color w:val="000000"/>
                <w:sz w:val="20"/>
                <w:szCs w:val="20"/>
                <w:lang w:eastAsia="en-GB"/>
              </w:rPr>
              <w:t>Papp- ja paberpakend</w:t>
            </w:r>
          </w:p>
        </w:tc>
      </w:tr>
      <w:tr w:rsidR="001D1292" w:rsidRPr="00131068" w14:paraId="092C5319" w14:textId="77777777" w:rsidTr="001C12CC">
        <w:trPr>
          <w:trHeight w:val="20"/>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727D3" w14:textId="0C7F7D5C" w:rsidR="001D1292" w:rsidRPr="00131068" w:rsidRDefault="004E2A16" w:rsidP="00D01EDC">
            <w:pPr>
              <w:spacing w:before="0"/>
              <w:jc w:val="left"/>
              <w:rPr>
                <w:color w:val="000000"/>
                <w:sz w:val="20"/>
                <w:szCs w:val="20"/>
                <w:lang w:eastAsia="en-GB"/>
              </w:rPr>
            </w:pPr>
            <w:r>
              <w:rPr>
                <w:color w:val="000000"/>
                <w:sz w:val="20"/>
                <w:szCs w:val="20"/>
                <w:lang w:eastAsia="en-GB"/>
              </w:rPr>
              <w:t>ETO, EPR, TVO</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32FCE33" w14:textId="5C9DF85B" w:rsidR="001D1292" w:rsidRPr="00131068" w:rsidRDefault="001D1292" w:rsidP="00D01EDC">
            <w:pPr>
              <w:spacing w:before="0"/>
              <w:jc w:val="left"/>
              <w:rPr>
                <w:color w:val="000000"/>
                <w:sz w:val="20"/>
                <w:szCs w:val="20"/>
                <w:lang w:eastAsia="en-GB"/>
              </w:rPr>
            </w:pPr>
            <w:r>
              <w:rPr>
                <w:color w:val="000000"/>
                <w:sz w:val="20"/>
                <w:szCs w:val="20"/>
                <w:lang w:eastAsia="en-GB"/>
              </w:rPr>
              <w:t>Suur-Tamme kinnistu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660CE" w14:textId="43B98461" w:rsidR="001D1292" w:rsidRPr="00131068" w:rsidRDefault="001D1292" w:rsidP="00D01EDC">
            <w:pPr>
              <w:spacing w:before="0"/>
              <w:jc w:val="left"/>
              <w:rPr>
                <w:color w:val="000000"/>
                <w:sz w:val="20"/>
                <w:szCs w:val="20"/>
                <w:lang w:eastAsia="en-GB"/>
              </w:rPr>
            </w:pPr>
            <w:r>
              <w:rPr>
                <w:color w:val="000000"/>
                <w:sz w:val="20"/>
                <w:szCs w:val="20"/>
                <w:lang w:eastAsia="en-GB"/>
              </w:rPr>
              <w:t>0.45</w:t>
            </w:r>
          </w:p>
        </w:tc>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965A" w14:textId="07DB7040" w:rsidR="001D1292" w:rsidRPr="00131068" w:rsidRDefault="004E2A16" w:rsidP="00D01EDC">
            <w:pPr>
              <w:spacing w:before="0"/>
              <w:jc w:val="left"/>
              <w:rPr>
                <w:color w:val="000000"/>
                <w:sz w:val="20"/>
                <w:szCs w:val="20"/>
                <w:lang w:eastAsia="en-GB"/>
              </w:rPr>
            </w:pPr>
            <w:r>
              <w:rPr>
                <w:color w:val="000000"/>
                <w:sz w:val="20"/>
                <w:szCs w:val="20"/>
                <w:lang w:eastAsia="en-GB"/>
              </w:rPr>
              <w:t>Klaaspakend</w:t>
            </w:r>
          </w:p>
        </w:tc>
      </w:tr>
    </w:tbl>
    <w:p w14:paraId="1CFA4CFC" w14:textId="77777777" w:rsidR="004675AF" w:rsidRPr="00B92CC5" w:rsidRDefault="004675AF" w:rsidP="00A70F72">
      <w:pPr>
        <w:spacing w:before="0"/>
        <w:rPr>
          <w:lang w:eastAsia="en-US"/>
        </w:rPr>
      </w:pPr>
    </w:p>
    <w:p w14:paraId="14FF8E0F" w14:textId="77777777" w:rsidR="00A70F72" w:rsidRPr="00B92CC5" w:rsidRDefault="00A70F72" w:rsidP="00A70F72">
      <w:pPr>
        <w:pStyle w:val="Heading3"/>
        <w:spacing w:before="0"/>
        <w:rPr>
          <w:lang w:eastAsia="en-US"/>
        </w:rPr>
      </w:pPr>
      <w:bookmarkStart w:id="237" w:name="_Toc61954062"/>
      <w:r w:rsidRPr="00B92CC5">
        <w:rPr>
          <w:lang w:eastAsia="en-US"/>
        </w:rPr>
        <w:t>Biolagunevate jäätmete kogumis- ja käitlussüsteem</w:t>
      </w:r>
      <w:bookmarkEnd w:id="237"/>
    </w:p>
    <w:p w14:paraId="22594C38" w14:textId="18B0E51F" w:rsidR="00E53543" w:rsidRDefault="00E53543" w:rsidP="00B03BEA">
      <w:r>
        <w:t xml:space="preserve">Ruhnu vallas puudub biolagunevate jäätmete lahuskogumise ja käitlemise süsteem. Kuna kogu vald on kaetud </w:t>
      </w:r>
      <w:r w:rsidR="007C78F1">
        <w:t xml:space="preserve">valdavalt </w:t>
      </w:r>
      <w:r>
        <w:t>ühepereelamutega, toimib väga hästi nii haljastusjäätmete kui biolagunevate köögi- ja sööklajäätmete kompostimine</w:t>
      </w:r>
      <w:r w:rsidR="00392EC2">
        <w:t>. L</w:t>
      </w:r>
      <w:r>
        <w:t xml:space="preserve">isaks antakse suur osa biolagunevatest jäätmetest ka loomadele söödaks. </w:t>
      </w:r>
    </w:p>
    <w:p w14:paraId="272062AF" w14:textId="77777777" w:rsidR="00A70F72" w:rsidRPr="00B92CC5" w:rsidRDefault="00A70F72" w:rsidP="00A70F72">
      <w:pPr>
        <w:spacing w:before="0"/>
      </w:pPr>
    </w:p>
    <w:p w14:paraId="20769045" w14:textId="77777777" w:rsidR="00A70F72" w:rsidRPr="00B92CC5" w:rsidRDefault="00A70F72" w:rsidP="00A70F72">
      <w:pPr>
        <w:pStyle w:val="Heading3"/>
        <w:spacing w:before="0"/>
      </w:pPr>
      <w:bookmarkStart w:id="238" w:name="_Toc61954063"/>
      <w:r w:rsidRPr="00B92CC5">
        <w:t>Ehitus-ja lammutusjäätmete kogumis- ja käitlussüsteem</w:t>
      </w:r>
      <w:bookmarkEnd w:id="238"/>
    </w:p>
    <w:p w14:paraId="762D074B" w14:textId="7358CD0A" w:rsidR="008733EB" w:rsidRDefault="00A70F72" w:rsidP="00555316">
      <w:r w:rsidRPr="00E70FCE">
        <w:t xml:space="preserve">Käesoleval ajal </w:t>
      </w:r>
      <w:r w:rsidR="008733EB" w:rsidRPr="00E70FCE">
        <w:t>puudub</w:t>
      </w:r>
      <w:r w:rsidRPr="00E70FCE">
        <w:t xml:space="preserve"> </w:t>
      </w:r>
      <w:r w:rsidR="008733EB" w:rsidRPr="00E70FCE">
        <w:t xml:space="preserve">sega </w:t>
      </w:r>
      <w:r w:rsidRPr="00E70FCE">
        <w:t xml:space="preserve">ehitus- ja lammutusjäätmete </w:t>
      </w:r>
      <w:r w:rsidR="008733EB" w:rsidRPr="00E70FCE">
        <w:t>vastuvõtupunkt Ruhnu vallas. Iga jäätmevaldaja teostab ise oma ehitus-ja lammutusjäätmetele eelsorteerimise, mille tulemusel võetakse arvestatav osa jäätmetest kordus- või taaskasutusse</w:t>
      </w:r>
      <w:r w:rsidR="006F1F68">
        <w:t xml:space="preserve"> kohapeal</w:t>
      </w:r>
      <w:r w:rsidR="008733EB" w:rsidRPr="00E70FCE">
        <w:t>. Liigiti sorteeritud ehitusjäätmed saab üle anda</w:t>
      </w:r>
      <w:r w:rsidR="009C026B">
        <w:t xml:space="preserve"> Ruhnu</w:t>
      </w:r>
      <w:r w:rsidR="008733EB" w:rsidRPr="00E70FCE">
        <w:t xml:space="preserve"> </w:t>
      </w:r>
      <w:r w:rsidR="00E30DFE" w:rsidRPr="00E70FCE">
        <w:t>jäätmejaama</w:t>
      </w:r>
      <w:r w:rsidR="008733EB" w:rsidRPr="00E70FCE">
        <w:t xml:space="preserve">, kust need </w:t>
      </w:r>
      <w:r w:rsidR="00E30DFE" w:rsidRPr="00E70FCE">
        <w:t>suunatakse edasisele käitlemisele.</w:t>
      </w:r>
    </w:p>
    <w:p w14:paraId="7FD5C9EC" w14:textId="77777777" w:rsidR="00A70F72" w:rsidRPr="00B92CC5" w:rsidRDefault="00A70F72" w:rsidP="00A70F72">
      <w:pPr>
        <w:spacing w:before="0"/>
      </w:pPr>
    </w:p>
    <w:p w14:paraId="47B05141" w14:textId="77777777" w:rsidR="00A70F72" w:rsidRPr="00B92CC5" w:rsidRDefault="00A70F72" w:rsidP="00A70F72">
      <w:pPr>
        <w:pStyle w:val="Heading3"/>
        <w:spacing w:before="0"/>
        <w:rPr>
          <w:lang w:eastAsia="en-US"/>
        </w:rPr>
      </w:pPr>
      <w:bookmarkStart w:id="239" w:name="_Toc61954064"/>
      <w:r w:rsidRPr="00B92CC5">
        <w:rPr>
          <w:lang w:eastAsia="en-US"/>
        </w:rPr>
        <w:t>Elektroonikaromude kogumis- ja käitlussüsteem</w:t>
      </w:r>
      <w:bookmarkEnd w:id="239"/>
    </w:p>
    <w:p w14:paraId="3086ACFD" w14:textId="075DB738" w:rsidR="00A70F72" w:rsidRPr="00B92CC5" w:rsidRDefault="00A70F72" w:rsidP="00555316">
      <w:r w:rsidRPr="00B92CC5">
        <w:t xml:space="preserve">Elektri- ja elektroonikaseadmetest tekkinud jäätmed tuleb koguda muudest jäätmetest eraldi ning viia elektri- või elektroonikaseadmete jäätmete kogumispunkti või uue toote ostmise korral müügikohta. Eestis korraldab elektri- ja elektroonikaseadmete ning patareide ja akude tootmise ja müügiga tegelevate ettevõtjate poolt neil lasuvate tootjavastutuse kohustuste täitmist MTÜ Eesti Elektroonikaromu ja MTÜ EES-Ringlus. </w:t>
      </w:r>
    </w:p>
    <w:p w14:paraId="3F7236B1" w14:textId="20684760" w:rsidR="008733EB" w:rsidRDefault="00A70F72" w:rsidP="00555316">
      <w:r w:rsidRPr="00B92CC5">
        <w:t xml:space="preserve">Käesoleval ajal </w:t>
      </w:r>
      <w:r w:rsidR="008733EB">
        <w:t>s</w:t>
      </w:r>
      <w:r w:rsidRPr="00B92CC5">
        <w:t>aavad valla elanikud oma elektri- ja elektroonikaseadmete jäätmed tasuta ära</w:t>
      </w:r>
      <w:r w:rsidR="00B33788">
        <w:t xml:space="preserve"> anda </w:t>
      </w:r>
      <w:r w:rsidR="009C026B">
        <w:t xml:space="preserve">Ruhnu </w:t>
      </w:r>
      <w:r w:rsidR="00F8178B">
        <w:t>jäätmejaama.</w:t>
      </w:r>
    </w:p>
    <w:p w14:paraId="5C2969C1" w14:textId="77777777" w:rsidR="00A70F72" w:rsidRPr="00B92CC5" w:rsidRDefault="00A70F72" w:rsidP="00A70F72">
      <w:pPr>
        <w:spacing w:before="0"/>
      </w:pPr>
    </w:p>
    <w:p w14:paraId="3BCAF6A4" w14:textId="77777777" w:rsidR="00A70F72" w:rsidRPr="00B92CC5" w:rsidRDefault="00A70F72" w:rsidP="00A70F72">
      <w:pPr>
        <w:pStyle w:val="Heading3"/>
        <w:spacing w:before="0"/>
      </w:pPr>
      <w:bookmarkStart w:id="240" w:name="_Toc522186948"/>
      <w:bookmarkStart w:id="241" w:name="_Toc61954065"/>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B92CC5">
        <w:t>Koondandmed eriliigiliste jäätmete kogumissüsteemide osas</w:t>
      </w:r>
      <w:bookmarkEnd w:id="240"/>
      <w:bookmarkEnd w:id="241"/>
    </w:p>
    <w:p w14:paraId="4FA28FA5" w14:textId="19A8AF4C" w:rsidR="009B4569" w:rsidRPr="00B92CC5" w:rsidRDefault="00A70F72" w:rsidP="008F5FF4">
      <w:r w:rsidRPr="00B92CC5">
        <w:t xml:space="preserve">Järgnevas tabelis on esitatud </w:t>
      </w:r>
      <w:r w:rsidR="007247C0">
        <w:t>Ruhnu</w:t>
      </w:r>
      <w:r w:rsidRPr="00B92CC5">
        <w:t xml:space="preserve"> vallas esinevad jäätmete üleandmise võimalused jäätmeliikide osas, mis tuleb vastavalt </w:t>
      </w:r>
      <w:r w:rsidRPr="00B92CC5">
        <w:rPr>
          <w:i/>
        </w:rPr>
        <w:t>sortimismäärusele</w:t>
      </w:r>
      <w:r w:rsidRPr="00B92CC5">
        <w:t xml:space="preserve"> tekkekohal liigiti koguda. </w:t>
      </w:r>
    </w:p>
    <w:p w14:paraId="01BC446B" w14:textId="486B9D5A" w:rsidR="007247C0" w:rsidRDefault="007247C0" w:rsidP="007247C0">
      <w:pPr>
        <w:pStyle w:val="Caption"/>
        <w:keepNext/>
      </w:pPr>
      <w:r>
        <w:t xml:space="preserve">Tabel </w:t>
      </w:r>
      <w:r>
        <w:fldChar w:fldCharType="begin"/>
      </w:r>
      <w:r>
        <w:instrText>SEQ Tabel \* ARABIC</w:instrText>
      </w:r>
      <w:r>
        <w:fldChar w:fldCharType="separate"/>
      </w:r>
      <w:r w:rsidR="00A34F4E">
        <w:rPr>
          <w:noProof/>
        </w:rPr>
        <w:t>10</w:t>
      </w:r>
      <w:r>
        <w:fldChar w:fldCharType="end"/>
      </w:r>
      <w:r>
        <w:t xml:space="preserve">. </w:t>
      </w:r>
      <w:r w:rsidRPr="00AA051F">
        <w:t>Eriliigiliste jäätmete olemasolevad kogumislahendused jäätmeliikide kaupa Ruhnu valla elanikele.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2487"/>
        <w:gridCol w:w="4665"/>
      </w:tblGrid>
      <w:tr w:rsidR="00A70F72" w:rsidRPr="00D02735" w14:paraId="1AC272FD" w14:textId="77777777" w:rsidTr="003F0EE3">
        <w:tc>
          <w:tcPr>
            <w:tcW w:w="2341" w:type="dxa"/>
            <w:shd w:val="clear" w:color="auto" w:fill="EAF1DD" w:themeFill="accent3" w:themeFillTint="33"/>
          </w:tcPr>
          <w:p w14:paraId="6F31D830" w14:textId="77777777" w:rsidR="00A70F72" w:rsidRPr="00D02735" w:rsidRDefault="00A70F72" w:rsidP="00D64D66">
            <w:pPr>
              <w:spacing w:before="0"/>
              <w:rPr>
                <w:b/>
                <w:sz w:val="20"/>
                <w:szCs w:val="20"/>
              </w:rPr>
            </w:pPr>
            <w:r w:rsidRPr="00D02735">
              <w:rPr>
                <w:b/>
                <w:sz w:val="20"/>
                <w:szCs w:val="20"/>
              </w:rPr>
              <w:t>Jäätmeliik</w:t>
            </w:r>
          </w:p>
        </w:tc>
        <w:tc>
          <w:tcPr>
            <w:tcW w:w="2487" w:type="dxa"/>
            <w:shd w:val="clear" w:color="auto" w:fill="EAF1DD" w:themeFill="accent3" w:themeFillTint="33"/>
          </w:tcPr>
          <w:p w14:paraId="663FA25F" w14:textId="77777777" w:rsidR="00A70F72" w:rsidRPr="00D02735" w:rsidRDefault="00A70F72" w:rsidP="00D64D66">
            <w:pPr>
              <w:spacing w:before="0"/>
              <w:rPr>
                <w:b/>
                <w:sz w:val="20"/>
                <w:szCs w:val="20"/>
              </w:rPr>
            </w:pPr>
            <w:r w:rsidRPr="00D02735">
              <w:rPr>
                <w:b/>
                <w:sz w:val="20"/>
                <w:szCs w:val="20"/>
              </w:rPr>
              <w:t>Kogumissüsteem</w:t>
            </w:r>
          </w:p>
        </w:tc>
        <w:tc>
          <w:tcPr>
            <w:tcW w:w="4665" w:type="dxa"/>
            <w:shd w:val="clear" w:color="auto" w:fill="EAF1DD" w:themeFill="accent3" w:themeFillTint="33"/>
          </w:tcPr>
          <w:p w14:paraId="3244F6F2" w14:textId="77777777" w:rsidR="00A70F72" w:rsidRPr="00D02735" w:rsidRDefault="00A70F72" w:rsidP="00D64D66">
            <w:pPr>
              <w:spacing w:before="0"/>
              <w:rPr>
                <w:b/>
                <w:sz w:val="20"/>
                <w:szCs w:val="20"/>
              </w:rPr>
            </w:pPr>
            <w:r w:rsidRPr="00D02735">
              <w:rPr>
                <w:b/>
                <w:sz w:val="20"/>
                <w:szCs w:val="20"/>
              </w:rPr>
              <w:t>Kirjeldus</w:t>
            </w:r>
          </w:p>
        </w:tc>
      </w:tr>
      <w:tr w:rsidR="00A70F72" w:rsidRPr="00D02735" w14:paraId="22039018" w14:textId="77777777" w:rsidTr="003F0EE3">
        <w:tc>
          <w:tcPr>
            <w:tcW w:w="2341" w:type="dxa"/>
          </w:tcPr>
          <w:p w14:paraId="30C21BEB" w14:textId="77777777" w:rsidR="00A70F72" w:rsidRPr="00D02735" w:rsidRDefault="00A70F72" w:rsidP="00D64D66">
            <w:pPr>
              <w:spacing w:before="0"/>
              <w:rPr>
                <w:sz w:val="20"/>
                <w:szCs w:val="20"/>
              </w:rPr>
            </w:pPr>
            <w:r w:rsidRPr="00D02735">
              <w:rPr>
                <w:sz w:val="20"/>
                <w:szCs w:val="20"/>
              </w:rPr>
              <w:t xml:space="preserve">Segaolmejäätmed </w:t>
            </w:r>
          </w:p>
        </w:tc>
        <w:tc>
          <w:tcPr>
            <w:tcW w:w="2487" w:type="dxa"/>
          </w:tcPr>
          <w:p w14:paraId="21B5CF34" w14:textId="4BA26F88" w:rsidR="00A70F72" w:rsidRPr="00B014FF" w:rsidRDefault="008733EB" w:rsidP="00D64D66">
            <w:pPr>
              <w:spacing w:before="0"/>
              <w:rPr>
                <w:sz w:val="20"/>
                <w:szCs w:val="20"/>
              </w:rPr>
            </w:pPr>
            <w:r w:rsidRPr="00B014FF">
              <w:rPr>
                <w:sz w:val="20"/>
                <w:szCs w:val="20"/>
              </w:rPr>
              <w:t>Avalikud kogumisvahendid (konteinerid)</w:t>
            </w:r>
          </w:p>
        </w:tc>
        <w:tc>
          <w:tcPr>
            <w:tcW w:w="4665" w:type="dxa"/>
          </w:tcPr>
          <w:p w14:paraId="30726D14" w14:textId="77777777" w:rsidR="00A70F72" w:rsidRPr="00B014FF" w:rsidRDefault="008733EB" w:rsidP="00D64D66">
            <w:pPr>
              <w:spacing w:before="0"/>
              <w:rPr>
                <w:sz w:val="20"/>
                <w:szCs w:val="20"/>
              </w:rPr>
            </w:pPr>
            <w:r w:rsidRPr="00B014FF">
              <w:rPr>
                <w:sz w:val="20"/>
                <w:szCs w:val="20"/>
              </w:rPr>
              <w:t xml:space="preserve">Vallavalitsus on olmejäätmete kogumiseks paigaldanud kogumisvahendid, mida tühjendatakse vallapoolse teenustööna vastavalt täituvusele. </w:t>
            </w:r>
          </w:p>
          <w:p w14:paraId="56DAC6A5" w14:textId="32058B3E" w:rsidR="009C026B" w:rsidRPr="00B014FF" w:rsidRDefault="00B014FF" w:rsidP="00D64D66">
            <w:pPr>
              <w:spacing w:before="0"/>
              <w:rPr>
                <w:sz w:val="20"/>
                <w:szCs w:val="20"/>
              </w:rPr>
            </w:pPr>
            <w:r w:rsidRPr="00B014FF">
              <w:rPr>
                <w:sz w:val="20"/>
                <w:szCs w:val="20"/>
              </w:rPr>
              <w:t>Vallapoolse teenustööna tühjendatakse ka eramajade kogumismahuteid.</w:t>
            </w:r>
          </w:p>
        </w:tc>
      </w:tr>
      <w:tr w:rsidR="00A70F72" w:rsidRPr="00D02735" w14:paraId="7025E64A" w14:textId="77777777" w:rsidTr="003F0EE3">
        <w:tc>
          <w:tcPr>
            <w:tcW w:w="2341" w:type="dxa"/>
          </w:tcPr>
          <w:p w14:paraId="7DBBAEA0" w14:textId="77777777" w:rsidR="00A70F72" w:rsidRPr="00D02735" w:rsidRDefault="00A70F72" w:rsidP="00D64D66">
            <w:pPr>
              <w:spacing w:before="0"/>
              <w:rPr>
                <w:sz w:val="20"/>
                <w:szCs w:val="20"/>
              </w:rPr>
            </w:pPr>
            <w:r w:rsidRPr="00D02735">
              <w:rPr>
                <w:sz w:val="20"/>
                <w:szCs w:val="20"/>
              </w:rPr>
              <w:t xml:space="preserve">Paber ja kartong </w:t>
            </w:r>
          </w:p>
        </w:tc>
        <w:tc>
          <w:tcPr>
            <w:tcW w:w="2487" w:type="dxa"/>
          </w:tcPr>
          <w:p w14:paraId="0B6ADB3D" w14:textId="45D2CB2F" w:rsidR="00A70F72" w:rsidRPr="00D02735" w:rsidRDefault="00401CF2" w:rsidP="008733EB">
            <w:pPr>
              <w:spacing w:before="0"/>
              <w:rPr>
                <w:sz w:val="20"/>
                <w:szCs w:val="20"/>
              </w:rPr>
            </w:pPr>
            <w:r>
              <w:rPr>
                <w:sz w:val="20"/>
                <w:szCs w:val="20"/>
              </w:rPr>
              <w:t>Jäätmejaam</w:t>
            </w:r>
          </w:p>
        </w:tc>
        <w:tc>
          <w:tcPr>
            <w:tcW w:w="4665" w:type="dxa"/>
          </w:tcPr>
          <w:p w14:paraId="34C58679" w14:textId="6BD6C3DB" w:rsidR="00401CF2" w:rsidRDefault="00401CF2" w:rsidP="00D64D66">
            <w:pPr>
              <w:spacing w:before="0"/>
              <w:rPr>
                <w:sz w:val="20"/>
                <w:szCs w:val="20"/>
              </w:rPr>
            </w:pPr>
            <w:r>
              <w:rPr>
                <w:sz w:val="20"/>
                <w:szCs w:val="20"/>
              </w:rPr>
              <w:t xml:space="preserve">Vastuvõtt </w:t>
            </w:r>
            <w:r w:rsidR="00B014FF">
              <w:rPr>
                <w:sz w:val="20"/>
                <w:szCs w:val="20"/>
              </w:rPr>
              <w:t>Ruhnu</w:t>
            </w:r>
            <w:r>
              <w:rPr>
                <w:sz w:val="20"/>
                <w:szCs w:val="20"/>
              </w:rPr>
              <w:t xml:space="preserve"> jäätmejaamas.</w:t>
            </w:r>
          </w:p>
          <w:p w14:paraId="1D696A76" w14:textId="2AC741AD" w:rsidR="00A70F72" w:rsidRPr="00D02735" w:rsidRDefault="00401CF2" w:rsidP="00D64D66">
            <w:pPr>
              <w:spacing w:before="0"/>
              <w:rPr>
                <w:sz w:val="20"/>
                <w:szCs w:val="20"/>
              </w:rPr>
            </w:pPr>
            <w:r>
              <w:rPr>
                <w:sz w:val="20"/>
                <w:szCs w:val="20"/>
              </w:rPr>
              <w:t>Lisaks k</w:t>
            </w:r>
            <w:r w:rsidR="00E9642D" w:rsidRPr="00E9642D">
              <w:rPr>
                <w:sz w:val="20"/>
                <w:szCs w:val="20"/>
              </w:rPr>
              <w:t>äideldakse suuremas osas jäätmetekitajate poolt kodumajapidamistes</w:t>
            </w:r>
          </w:p>
        </w:tc>
      </w:tr>
      <w:tr w:rsidR="00A70F72" w:rsidRPr="00D02735" w14:paraId="117BE202" w14:textId="77777777" w:rsidTr="003F0EE3">
        <w:tc>
          <w:tcPr>
            <w:tcW w:w="2341" w:type="dxa"/>
          </w:tcPr>
          <w:p w14:paraId="79009246" w14:textId="77777777" w:rsidR="00A70F72" w:rsidRPr="00D02735" w:rsidRDefault="00A70F72" w:rsidP="00D64D66">
            <w:pPr>
              <w:spacing w:before="0"/>
              <w:rPr>
                <w:sz w:val="20"/>
                <w:szCs w:val="20"/>
              </w:rPr>
            </w:pPr>
            <w:r w:rsidRPr="00D02735">
              <w:rPr>
                <w:sz w:val="20"/>
                <w:szCs w:val="20"/>
              </w:rPr>
              <w:t>Plast</w:t>
            </w:r>
          </w:p>
        </w:tc>
        <w:tc>
          <w:tcPr>
            <w:tcW w:w="2487" w:type="dxa"/>
          </w:tcPr>
          <w:p w14:paraId="25F88F20" w14:textId="31E2A09F" w:rsidR="00382AEE" w:rsidRPr="00D02735" w:rsidRDefault="00F602D4" w:rsidP="00D64D66">
            <w:pPr>
              <w:spacing w:before="0"/>
              <w:rPr>
                <w:sz w:val="20"/>
                <w:szCs w:val="20"/>
              </w:rPr>
            </w:pPr>
            <w:r>
              <w:rPr>
                <w:sz w:val="20"/>
                <w:szCs w:val="20"/>
              </w:rPr>
              <w:t>Jäätmejaam</w:t>
            </w:r>
          </w:p>
        </w:tc>
        <w:tc>
          <w:tcPr>
            <w:tcW w:w="4665" w:type="dxa"/>
          </w:tcPr>
          <w:p w14:paraId="4B9796AA" w14:textId="50AFCF80" w:rsidR="00A70F72" w:rsidRPr="00D02735" w:rsidRDefault="007E60AD" w:rsidP="00D64D66">
            <w:pPr>
              <w:spacing w:before="0"/>
              <w:rPr>
                <w:sz w:val="20"/>
                <w:szCs w:val="20"/>
              </w:rPr>
            </w:pPr>
            <w:r>
              <w:rPr>
                <w:sz w:val="20"/>
                <w:szCs w:val="20"/>
              </w:rPr>
              <w:t xml:space="preserve">Vastuvõtt </w:t>
            </w:r>
            <w:r w:rsidR="00B014FF">
              <w:rPr>
                <w:sz w:val="20"/>
                <w:szCs w:val="20"/>
              </w:rPr>
              <w:t>Ruhnu jäätmejaamas</w:t>
            </w:r>
          </w:p>
        </w:tc>
      </w:tr>
      <w:tr w:rsidR="00A70F72" w:rsidRPr="00D02735" w14:paraId="3AF7396B" w14:textId="77777777" w:rsidTr="003F0EE3">
        <w:tc>
          <w:tcPr>
            <w:tcW w:w="2341" w:type="dxa"/>
          </w:tcPr>
          <w:p w14:paraId="589A2FEE" w14:textId="77777777" w:rsidR="00A70F72" w:rsidRPr="0034596F" w:rsidRDefault="00A70F72" w:rsidP="00D64D66">
            <w:pPr>
              <w:spacing w:before="0"/>
              <w:rPr>
                <w:sz w:val="20"/>
                <w:szCs w:val="20"/>
              </w:rPr>
            </w:pPr>
            <w:r w:rsidRPr="0034596F">
              <w:rPr>
                <w:sz w:val="20"/>
                <w:szCs w:val="20"/>
              </w:rPr>
              <w:lastRenderedPageBreak/>
              <w:t>Klaas</w:t>
            </w:r>
          </w:p>
        </w:tc>
        <w:tc>
          <w:tcPr>
            <w:tcW w:w="2487" w:type="dxa"/>
          </w:tcPr>
          <w:p w14:paraId="2E2DA90F" w14:textId="6DC2F24F" w:rsidR="00A70F72" w:rsidRPr="00D02735" w:rsidRDefault="00F602D4" w:rsidP="0081589D">
            <w:pPr>
              <w:spacing w:before="0"/>
              <w:rPr>
                <w:sz w:val="20"/>
                <w:szCs w:val="20"/>
              </w:rPr>
            </w:pPr>
            <w:r>
              <w:rPr>
                <w:sz w:val="20"/>
                <w:szCs w:val="20"/>
              </w:rPr>
              <w:t>Jäätmejaam</w:t>
            </w:r>
          </w:p>
        </w:tc>
        <w:tc>
          <w:tcPr>
            <w:tcW w:w="4665" w:type="dxa"/>
          </w:tcPr>
          <w:p w14:paraId="28BB77FF" w14:textId="7B1ACEDF" w:rsidR="00A70F72" w:rsidRPr="00D02735" w:rsidRDefault="007E60AD" w:rsidP="00D64D66">
            <w:pPr>
              <w:spacing w:before="0"/>
              <w:rPr>
                <w:sz w:val="20"/>
                <w:szCs w:val="20"/>
              </w:rPr>
            </w:pPr>
            <w:r>
              <w:rPr>
                <w:sz w:val="20"/>
                <w:szCs w:val="20"/>
              </w:rPr>
              <w:t xml:space="preserve">Vastuvõtt </w:t>
            </w:r>
            <w:r w:rsidR="00B014FF">
              <w:rPr>
                <w:sz w:val="20"/>
                <w:szCs w:val="20"/>
              </w:rPr>
              <w:t>Ruhnu jäätmejaamas</w:t>
            </w:r>
          </w:p>
        </w:tc>
      </w:tr>
      <w:tr w:rsidR="00A70F72" w:rsidRPr="00D02735" w14:paraId="226C4360" w14:textId="77777777" w:rsidTr="003F0EE3">
        <w:tc>
          <w:tcPr>
            <w:tcW w:w="2341" w:type="dxa"/>
          </w:tcPr>
          <w:p w14:paraId="39629829" w14:textId="77777777" w:rsidR="00A70F72" w:rsidRPr="00D02735" w:rsidRDefault="00A70F72" w:rsidP="00D64D66">
            <w:pPr>
              <w:spacing w:before="0"/>
              <w:rPr>
                <w:sz w:val="20"/>
                <w:szCs w:val="20"/>
              </w:rPr>
            </w:pPr>
            <w:r w:rsidRPr="0034596F">
              <w:rPr>
                <w:sz w:val="20"/>
                <w:szCs w:val="20"/>
              </w:rPr>
              <w:t>Metallid</w:t>
            </w:r>
            <w:r w:rsidRPr="00FE1CC4">
              <w:rPr>
                <w:color w:val="FF0000"/>
                <w:sz w:val="20"/>
                <w:szCs w:val="20"/>
              </w:rPr>
              <w:t xml:space="preserve"> </w:t>
            </w:r>
          </w:p>
        </w:tc>
        <w:tc>
          <w:tcPr>
            <w:tcW w:w="2487" w:type="dxa"/>
          </w:tcPr>
          <w:p w14:paraId="16743204" w14:textId="4ADDA655" w:rsidR="00A70F72" w:rsidRPr="00D02735" w:rsidRDefault="00F602D4" w:rsidP="0081589D">
            <w:pPr>
              <w:spacing w:before="0"/>
              <w:rPr>
                <w:sz w:val="20"/>
                <w:szCs w:val="20"/>
              </w:rPr>
            </w:pPr>
            <w:r>
              <w:rPr>
                <w:sz w:val="20"/>
                <w:szCs w:val="20"/>
              </w:rPr>
              <w:t>Jäätmejaam</w:t>
            </w:r>
          </w:p>
        </w:tc>
        <w:tc>
          <w:tcPr>
            <w:tcW w:w="4665" w:type="dxa"/>
          </w:tcPr>
          <w:p w14:paraId="02AF841F" w14:textId="7FBCB1C4" w:rsidR="00A70F72" w:rsidRPr="00D02735" w:rsidRDefault="007E60AD" w:rsidP="00D64D66">
            <w:pPr>
              <w:spacing w:before="0"/>
              <w:rPr>
                <w:sz w:val="20"/>
                <w:szCs w:val="20"/>
              </w:rPr>
            </w:pPr>
            <w:r>
              <w:rPr>
                <w:sz w:val="20"/>
                <w:szCs w:val="20"/>
              </w:rPr>
              <w:t xml:space="preserve">Vastuvõtt </w:t>
            </w:r>
            <w:r w:rsidR="00B014FF">
              <w:rPr>
                <w:sz w:val="20"/>
                <w:szCs w:val="20"/>
              </w:rPr>
              <w:t>Ruhnu jäätmejaamas</w:t>
            </w:r>
          </w:p>
        </w:tc>
      </w:tr>
      <w:tr w:rsidR="00A70F72" w:rsidRPr="00D02735" w14:paraId="040B0EAB" w14:textId="77777777" w:rsidTr="003F0EE3">
        <w:tc>
          <w:tcPr>
            <w:tcW w:w="2341" w:type="dxa"/>
          </w:tcPr>
          <w:p w14:paraId="2E617080" w14:textId="77777777" w:rsidR="00A70F72" w:rsidRPr="00D02735" w:rsidRDefault="00A70F72" w:rsidP="00D64D66">
            <w:pPr>
              <w:spacing w:before="0"/>
              <w:rPr>
                <w:sz w:val="20"/>
                <w:szCs w:val="20"/>
              </w:rPr>
            </w:pPr>
            <w:r w:rsidRPr="00D02735">
              <w:rPr>
                <w:sz w:val="20"/>
                <w:szCs w:val="20"/>
              </w:rPr>
              <w:t xml:space="preserve">Biolagunevad aia- ja haljastusjäätmed </w:t>
            </w:r>
          </w:p>
        </w:tc>
        <w:tc>
          <w:tcPr>
            <w:tcW w:w="2487" w:type="dxa"/>
          </w:tcPr>
          <w:p w14:paraId="6B25B8F0" w14:textId="165A8F63" w:rsidR="00A1315E" w:rsidRPr="00D02735" w:rsidRDefault="00A1315E" w:rsidP="00242176">
            <w:pPr>
              <w:spacing w:before="0"/>
              <w:jc w:val="left"/>
              <w:rPr>
                <w:sz w:val="20"/>
                <w:szCs w:val="20"/>
              </w:rPr>
            </w:pPr>
            <w:r w:rsidRPr="00D02735">
              <w:rPr>
                <w:sz w:val="20"/>
                <w:szCs w:val="20"/>
              </w:rPr>
              <w:t xml:space="preserve">Kompostimine </w:t>
            </w:r>
            <w:r w:rsidR="00D94B27" w:rsidRPr="00D02735">
              <w:rPr>
                <w:sz w:val="20"/>
                <w:szCs w:val="20"/>
              </w:rPr>
              <w:t xml:space="preserve">oma </w:t>
            </w:r>
            <w:r w:rsidRPr="00D02735">
              <w:rPr>
                <w:sz w:val="20"/>
                <w:szCs w:val="20"/>
              </w:rPr>
              <w:t>kinnistul</w:t>
            </w:r>
          </w:p>
        </w:tc>
        <w:tc>
          <w:tcPr>
            <w:tcW w:w="4665" w:type="dxa"/>
          </w:tcPr>
          <w:p w14:paraId="7DA6D374" w14:textId="313AD568" w:rsidR="00D94B27" w:rsidRPr="00D02735" w:rsidRDefault="00D94B27" w:rsidP="00D64D66">
            <w:pPr>
              <w:spacing w:before="0"/>
              <w:rPr>
                <w:sz w:val="20"/>
                <w:szCs w:val="20"/>
              </w:rPr>
            </w:pPr>
            <w:r w:rsidRPr="00D02735">
              <w:rPr>
                <w:sz w:val="20"/>
                <w:szCs w:val="20"/>
              </w:rPr>
              <w:t xml:space="preserve">Eramajades </w:t>
            </w:r>
            <w:r w:rsidR="00242176" w:rsidRPr="00D02735">
              <w:rPr>
                <w:sz w:val="20"/>
                <w:szCs w:val="20"/>
              </w:rPr>
              <w:t xml:space="preserve">toimub kohtkompostimine. </w:t>
            </w:r>
          </w:p>
        </w:tc>
      </w:tr>
      <w:tr w:rsidR="00A70F72" w:rsidRPr="00D02735" w14:paraId="524DB338" w14:textId="77777777" w:rsidTr="003F0EE3">
        <w:tc>
          <w:tcPr>
            <w:tcW w:w="2341" w:type="dxa"/>
          </w:tcPr>
          <w:p w14:paraId="373E5D9C" w14:textId="77777777" w:rsidR="00A70F72" w:rsidRPr="00D02735" w:rsidRDefault="00A70F72" w:rsidP="00D64D66">
            <w:pPr>
              <w:spacing w:before="0"/>
              <w:rPr>
                <w:sz w:val="20"/>
                <w:szCs w:val="20"/>
              </w:rPr>
            </w:pPr>
            <w:r w:rsidRPr="00D02735">
              <w:rPr>
                <w:sz w:val="20"/>
                <w:szCs w:val="20"/>
              </w:rPr>
              <w:t xml:space="preserve">Biolagunevad köögi- ja sööklajäätmed </w:t>
            </w:r>
          </w:p>
        </w:tc>
        <w:tc>
          <w:tcPr>
            <w:tcW w:w="2487" w:type="dxa"/>
            <w:shd w:val="clear" w:color="auto" w:fill="auto"/>
          </w:tcPr>
          <w:p w14:paraId="6E99F8F2" w14:textId="2A8C1073" w:rsidR="00A1315E" w:rsidRPr="00D02735" w:rsidRDefault="00D90A01" w:rsidP="00E9642D">
            <w:pPr>
              <w:spacing w:before="0"/>
              <w:rPr>
                <w:sz w:val="20"/>
                <w:szCs w:val="20"/>
              </w:rPr>
            </w:pPr>
            <w:r w:rsidRPr="00D02735">
              <w:rPr>
                <w:sz w:val="20"/>
                <w:szCs w:val="20"/>
              </w:rPr>
              <w:t>Kompostimine oma kinnistul</w:t>
            </w:r>
          </w:p>
        </w:tc>
        <w:tc>
          <w:tcPr>
            <w:tcW w:w="4665" w:type="dxa"/>
            <w:shd w:val="clear" w:color="auto" w:fill="auto"/>
          </w:tcPr>
          <w:p w14:paraId="23F03C80" w14:textId="2A8861EC" w:rsidR="00D90A01" w:rsidRPr="00D02735" w:rsidRDefault="00D90A01" w:rsidP="00D90A01">
            <w:pPr>
              <w:spacing w:before="0"/>
              <w:rPr>
                <w:sz w:val="20"/>
                <w:szCs w:val="20"/>
              </w:rPr>
            </w:pPr>
            <w:r w:rsidRPr="00D02735">
              <w:rPr>
                <w:sz w:val="20"/>
                <w:szCs w:val="20"/>
              </w:rPr>
              <w:t>Eramajades toimub kohtkompostimine.</w:t>
            </w:r>
          </w:p>
        </w:tc>
      </w:tr>
      <w:tr w:rsidR="00A70F72" w:rsidRPr="00D02735" w14:paraId="0EF9D1A2" w14:textId="77777777" w:rsidTr="003F0EE3">
        <w:tc>
          <w:tcPr>
            <w:tcW w:w="2341" w:type="dxa"/>
          </w:tcPr>
          <w:p w14:paraId="09E15871" w14:textId="77777777" w:rsidR="00A70F72" w:rsidRPr="00D02735" w:rsidRDefault="00A70F72" w:rsidP="00D64D66">
            <w:pPr>
              <w:spacing w:before="0"/>
              <w:rPr>
                <w:sz w:val="20"/>
                <w:szCs w:val="20"/>
              </w:rPr>
            </w:pPr>
            <w:r w:rsidRPr="00D02735">
              <w:rPr>
                <w:sz w:val="20"/>
                <w:szCs w:val="20"/>
              </w:rPr>
              <w:t>Bioloogiliselt mittelagunevad aia- ja haljastujäätmed (20 02 02, 20 02 03)</w:t>
            </w:r>
          </w:p>
        </w:tc>
        <w:tc>
          <w:tcPr>
            <w:tcW w:w="2487" w:type="dxa"/>
            <w:shd w:val="clear" w:color="auto" w:fill="auto"/>
          </w:tcPr>
          <w:p w14:paraId="250AAC83" w14:textId="08256E4C" w:rsidR="00A70F72" w:rsidRPr="00D02735" w:rsidRDefault="00C255D3" w:rsidP="00E9642D">
            <w:pPr>
              <w:spacing w:before="0"/>
              <w:rPr>
                <w:sz w:val="20"/>
                <w:szCs w:val="20"/>
              </w:rPr>
            </w:pPr>
            <w:r>
              <w:rPr>
                <w:sz w:val="20"/>
                <w:szCs w:val="20"/>
              </w:rPr>
              <w:t>Taaskasutus oma kinnistu piires</w:t>
            </w:r>
          </w:p>
        </w:tc>
        <w:tc>
          <w:tcPr>
            <w:tcW w:w="4665" w:type="dxa"/>
            <w:shd w:val="clear" w:color="auto" w:fill="auto"/>
          </w:tcPr>
          <w:p w14:paraId="2588DFAE" w14:textId="71C005A2" w:rsidR="00A70F72" w:rsidRPr="00D02735" w:rsidRDefault="00A70F72" w:rsidP="00E9642D">
            <w:pPr>
              <w:spacing w:before="0"/>
              <w:rPr>
                <w:sz w:val="20"/>
                <w:szCs w:val="20"/>
              </w:rPr>
            </w:pPr>
          </w:p>
        </w:tc>
      </w:tr>
      <w:tr w:rsidR="00A70F72" w:rsidRPr="00D02735" w14:paraId="2700F480" w14:textId="77777777" w:rsidTr="003F0EE3">
        <w:tc>
          <w:tcPr>
            <w:tcW w:w="2341" w:type="dxa"/>
          </w:tcPr>
          <w:p w14:paraId="20EBE8E7" w14:textId="77777777" w:rsidR="00A70F72" w:rsidRPr="00D02735" w:rsidRDefault="00A70F72" w:rsidP="00D64D66">
            <w:pPr>
              <w:spacing w:before="0"/>
              <w:rPr>
                <w:sz w:val="20"/>
                <w:szCs w:val="20"/>
              </w:rPr>
            </w:pPr>
            <w:r w:rsidRPr="00D02735">
              <w:rPr>
                <w:sz w:val="20"/>
                <w:szCs w:val="20"/>
              </w:rPr>
              <w:t xml:space="preserve">Pakendid </w:t>
            </w:r>
          </w:p>
        </w:tc>
        <w:tc>
          <w:tcPr>
            <w:tcW w:w="2487" w:type="dxa"/>
          </w:tcPr>
          <w:p w14:paraId="1F8ECA6D" w14:textId="3E3FF9A1" w:rsidR="00A70F72" w:rsidRPr="00D02735" w:rsidRDefault="00E9642D" w:rsidP="00D64D66">
            <w:pPr>
              <w:spacing w:before="0"/>
              <w:rPr>
                <w:sz w:val="20"/>
                <w:szCs w:val="20"/>
              </w:rPr>
            </w:pPr>
            <w:r>
              <w:rPr>
                <w:sz w:val="20"/>
                <w:szCs w:val="20"/>
              </w:rPr>
              <w:t>Avalikud kogumisvahendid (konteinerid)</w:t>
            </w:r>
          </w:p>
          <w:p w14:paraId="1552B079" w14:textId="375858C6" w:rsidR="0081589D" w:rsidRPr="00D02735" w:rsidRDefault="0081589D" w:rsidP="00DE78AF">
            <w:pPr>
              <w:spacing w:before="0"/>
              <w:rPr>
                <w:sz w:val="20"/>
                <w:szCs w:val="20"/>
              </w:rPr>
            </w:pPr>
          </w:p>
        </w:tc>
        <w:tc>
          <w:tcPr>
            <w:tcW w:w="4665" w:type="dxa"/>
          </w:tcPr>
          <w:p w14:paraId="2048E188" w14:textId="31CFE9C2" w:rsidR="0081589D" w:rsidRPr="00D02735" w:rsidRDefault="008E1D1F" w:rsidP="008E1D1F">
            <w:pPr>
              <w:spacing w:before="0"/>
              <w:rPr>
                <w:sz w:val="20"/>
                <w:szCs w:val="20"/>
              </w:rPr>
            </w:pPr>
            <w:r>
              <w:rPr>
                <w:sz w:val="20"/>
                <w:szCs w:val="20"/>
              </w:rPr>
              <w:t>Koostöölepingud on sõlmitud ETO</w:t>
            </w:r>
            <w:r w:rsidR="00B014FF">
              <w:rPr>
                <w:sz w:val="20"/>
                <w:szCs w:val="20"/>
              </w:rPr>
              <w:t>,</w:t>
            </w:r>
            <w:r>
              <w:rPr>
                <w:sz w:val="20"/>
                <w:szCs w:val="20"/>
              </w:rPr>
              <w:t xml:space="preserve"> EPR</w:t>
            </w:r>
            <w:r w:rsidR="00B014FF">
              <w:rPr>
                <w:sz w:val="20"/>
                <w:szCs w:val="20"/>
              </w:rPr>
              <w:t xml:space="preserve"> ja TVO-ga.</w:t>
            </w:r>
          </w:p>
        </w:tc>
      </w:tr>
      <w:tr w:rsidR="00A70F72" w:rsidRPr="00D02735" w14:paraId="1FF642AF" w14:textId="77777777" w:rsidTr="003F0EE3">
        <w:tc>
          <w:tcPr>
            <w:tcW w:w="2341" w:type="dxa"/>
          </w:tcPr>
          <w:p w14:paraId="6AB0A106" w14:textId="77777777" w:rsidR="00A70F72" w:rsidRPr="00D02735" w:rsidRDefault="00A70F72" w:rsidP="00D64D66">
            <w:pPr>
              <w:spacing w:before="0"/>
              <w:rPr>
                <w:sz w:val="20"/>
                <w:szCs w:val="20"/>
              </w:rPr>
            </w:pPr>
            <w:r w:rsidRPr="00D02735">
              <w:rPr>
                <w:sz w:val="20"/>
                <w:szCs w:val="20"/>
              </w:rPr>
              <w:t>Pandipakendid</w:t>
            </w:r>
          </w:p>
        </w:tc>
        <w:tc>
          <w:tcPr>
            <w:tcW w:w="2487" w:type="dxa"/>
          </w:tcPr>
          <w:p w14:paraId="151E4ACF" w14:textId="0BE41F03" w:rsidR="00A70F72" w:rsidRPr="00D02735" w:rsidRDefault="00A70F72" w:rsidP="00D64D66">
            <w:pPr>
              <w:spacing w:before="0"/>
              <w:rPr>
                <w:sz w:val="20"/>
                <w:szCs w:val="20"/>
              </w:rPr>
            </w:pPr>
            <w:r w:rsidRPr="00D02735">
              <w:rPr>
                <w:sz w:val="20"/>
                <w:szCs w:val="20"/>
              </w:rPr>
              <w:t>Kogumispun</w:t>
            </w:r>
            <w:r w:rsidR="00E9642D">
              <w:rPr>
                <w:sz w:val="20"/>
                <w:szCs w:val="20"/>
              </w:rPr>
              <w:t>kt</w:t>
            </w:r>
          </w:p>
        </w:tc>
        <w:tc>
          <w:tcPr>
            <w:tcW w:w="4665" w:type="dxa"/>
          </w:tcPr>
          <w:p w14:paraId="4628A2B1" w14:textId="7779E48E" w:rsidR="00A70F72" w:rsidRPr="00D02735" w:rsidRDefault="00A70F72" w:rsidP="00D64D66">
            <w:pPr>
              <w:spacing w:before="0"/>
              <w:rPr>
                <w:sz w:val="20"/>
                <w:szCs w:val="20"/>
              </w:rPr>
            </w:pPr>
            <w:r w:rsidRPr="00D02735">
              <w:rPr>
                <w:sz w:val="20"/>
                <w:szCs w:val="20"/>
              </w:rPr>
              <w:t>Kogumisautomaa</w:t>
            </w:r>
            <w:r w:rsidR="00E9642D">
              <w:rPr>
                <w:sz w:val="20"/>
                <w:szCs w:val="20"/>
              </w:rPr>
              <w:t>t Ruhnu kaupluses</w:t>
            </w:r>
          </w:p>
        </w:tc>
      </w:tr>
      <w:tr w:rsidR="00A70F72" w:rsidRPr="00D02735" w14:paraId="73DE2A27" w14:textId="77777777" w:rsidTr="003F0EE3">
        <w:tc>
          <w:tcPr>
            <w:tcW w:w="2341" w:type="dxa"/>
          </w:tcPr>
          <w:p w14:paraId="4568FA02" w14:textId="77777777" w:rsidR="00A70F72" w:rsidRPr="00D02735" w:rsidRDefault="00A70F72" w:rsidP="00D64D66">
            <w:pPr>
              <w:spacing w:before="0"/>
              <w:rPr>
                <w:sz w:val="20"/>
                <w:szCs w:val="20"/>
              </w:rPr>
            </w:pPr>
            <w:r w:rsidRPr="00D02735">
              <w:rPr>
                <w:sz w:val="20"/>
                <w:szCs w:val="20"/>
              </w:rPr>
              <w:t>Puit</w:t>
            </w:r>
          </w:p>
        </w:tc>
        <w:tc>
          <w:tcPr>
            <w:tcW w:w="2487" w:type="dxa"/>
          </w:tcPr>
          <w:p w14:paraId="674BEEAC" w14:textId="36F80D91" w:rsidR="00A70F72" w:rsidRPr="00D02735" w:rsidRDefault="00B014FF" w:rsidP="00E9642D">
            <w:pPr>
              <w:spacing w:before="0"/>
              <w:rPr>
                <w:sz w:val="20"/>
                <w:szCs w:val="20"/>
              </w:rPr>
            </w:pPr>
            <w:r>
              <w:rPr>
                <w:sz w:val="20"/>
                <w:szCs w:val="20"/>
              </w:rPr>
              <w:t>Jäätmejaam</w:t>
            </w:r>
            <w:r w:rsidR="009F39F9">
              <w:rPr>
                <w:sz w:val="20"/>
                <w:szCs w:val="20"/>
              </w:rPr>
              <w:t>, puhta puidu osas</w:t>
            </w:r>
            <w:r w:rsidR="00DE1942">
              <w:rPr>
                <w:sz w:val="20"/>
                <w:szCs w:val="20"/>
              </w:rPr>
              <w:t xml:space="preserve"> toimub</w:t>
            </w:r>
            <w:r w:rsidR="009F39F9">
              <w:rPr>
                <w:sz w:val="20"/>
                <w:szCs w:val="20"/>
              </w:rPr>
              <w:t xml:space="preserve"> kohapealne taaskasutus </w:t>
            </w:r>
            <w:r w:rsidR="003F3B33">
              <w:rPr>
                <w:sz w:val="20"/>
                <w:szCs w:val="20"/>
              </w:rPr>
              <w:t>kütteks</w:t>
            </w:r>
          </w:p>
        </w:tc>
        <w:tc>
          <w:tcPr>
            <w:tcW w:w="4665" w:type="dxa"/>
          </w:tcPr>
          <w:p w14:paraId="6710356B" w14:textId="234C113E" w:rsidR="00A70F72" w:rsidRPr="00D02735" w:rsidRDefault="00AD0F6F" w:rsidP="00D64D66">
            <w:pPr>
              <w:spacing w:before="0"/>
              <w:rPr>
                <w:sz w:val="20"/>
                <w:szCs w:val="20"/>
              </w:rPr>
            </w:pPr>
            <w:r>
              <w:rPr>
                <w:sz w:val="20"/>
                <w:szCs w:val="20"/>
              </w:rPr>
              <w:t>Värvitud ja immutatud puidu v</w:t>
            </w:r>
            <w:r w:rsidR="00B014FF">
              <w:rPr>
                <w:sz w:val="20"/>
                <w:szCs w:val="20"/>
              </w:rPr>
              <w:t>astuvõtt Ruhnu jäätmejaamas</w:t>
            </w:r>
          </w:p>
        </w:tc>
      </w:tr>
      <w:tr w:rsidR="00A70F72" w:rsidRPr="00D02735" w14:paraId="34D60A05" w14:textId="77777777" w:rsidTr="003F0EE3">
        <w:tc>
          <w:tcPr>
            <w:tcW w:w="2341" w:type="dxa"/>
          </w:tcPr>
          <w:p w14:paraId="2D0403AB" w14:textId="77777777" w:rsidR="00A70F72" w:rsidRPr="00D02735" w:rsidRDefault="00A70F72" w:rsidP="00D64D66">
            <w:pPr>
              <w:spacing w:before="0"/>
              <w:rPr>
                <w:sz w:val="20"/>
                <w:szCs w:val="20"/>
              </w:rPr>
            </w:pPr>
            <w:r w:rsidRPr="00D02735">
              <w:rPr>
                <w:sz w:val="20"/>
                <w:szCs w:val="20"/>
              </w:rPr>
              <w:t>Tekstiil</w:t>
            </w:r>
          </w:p>
        </w:tc>
        <w:tc>
          <w:tcPr>
            <w:tcW w:w="2487" w:type="dxa"/>
          </w:tcPr>
          <w:p w14:paraId="0E0D875F" w14:textId="5FD93D63" w:rsidR="00A70F72" w:rsidRPr="00D02735" w:rsidRDefault="00B014FF" w:rsidP="00E9642D">
            <w:pPr>
              <w:spacing w:before="0"/>
              <w:rPr>
                <w:sz w:val="20"/>
                <w:szCs w:val="20"/>
              </w:rPr>
            </w:pPr>
            <w:r>
              <w:rPr>
                <w:sz w:val="20"/>
                <w:szCs w:val="20"/>
              </w:rPr>
              <w:t>Jäätmejaam</w:t>
            </w:r>
          </w:p>
        </w:tc>
        <w:tc>
          <w:tcPr>
            <w:tcW w:w="4665" w:type="dxa"/>
          </w:tcPr>
          <w:p w14:paraId="380F0F98" w14:textId="7457E181" w:rsidR="00B13AD8" w:rsidRPr="00D02735" w:rsidRDefault="00B014FF" w:rsidP="00F42442">
            <w:pPr>
              <w:spacing w:before="0"/>
              <w:rPr>
                <w:sz w:val="20"/>
                <w:szCs w:val="20"/>
              </w:rPr>
            </w:pPr>
            <w:r>
              <w:rPr>
                <w:sz w:val="20"/>
                <w:szCs w:val="20"/>
              </w:rPr>
              <w:t>Vastuvõtt Ruhnu jäätmejaamas</w:t>
            </w:r>
          </w:p>
        </w:tc>
      </w:tr>
      <w:tr w:rsidR="00373929" w:rsidRPr="00D02735" w14:paraId="5E5BFC7F" w14:textId="77777777" w:rsidTr="003F0EE3">
        <w:tc>
          <w:tcPr>
            <w:tcW w:w="2341" w:type="dxa"/>
          </w:tcPr>
          <w:p w14:paraId="124B2674" w14:textId="77777777" w:rsidR="00373929" w:rsidRPr="00D02735" w:rsidRDefault="00373929" w:rsidP="00373929">
            <w:pPr>
              <w:spacing w:before="0"/>
              <w:rPr>
                <w:sz w:val="20"/>
                <w:szCs w:val="20"/>
              </w:rPr>
            </w:pPr>
            <w:r w:rsidRPr="00D02735">
              <w:rPr>
                <w:sz w:val="20"/>
                <w:szCs w:val="20"/>
              </w:rPr>
              <w:t xml:space="preserve">Suurjäätmed </w:t>
            </w:r>
          </w:p>
        </w:tc>
        <w:tc>
          <w:tcPr>
            <w:tcW w:w="2487" w:type="dxa"/>
          </w:tcPr>
          <w:p w14:paraId="680EF24D" w14:textId="4B58CE58" w:rsidR="00373929" w:rsidRPr="00D02735" w:rsidRDefault="00B014FF" w:rsidP="00E9642D">
            <w:pPr>
              <w:spacing w:before="0"/>
              <w:rPr>
                <w:sz w:val="20"/>
                <w:szCs w:val="20"/>
              </w:rPr>
            </w:pPr>
            <w:r>
              <w:rPr>
                <w:sz w:val="20"/>
                <w:szCs w:val="20"/>
              </w:rPr>
              <w:t>Jäätmejaam</w:t>
            </w:r>
          </w:p>
        </w:tc>
        <w:tc>
          <w:tcPr>
            <w:tcW w:w="4665" w:type="dxa"/>
          </w:tcPr>
          <w:p w14:paraId="20725CBA" w14:textId="5C0D21F9" w:rsidR="0034596F" w:rsidRPr="00D02735" w:rsidRDefault="00B014FF" w:rsidP="00373929">
            <w:pPr>
              <w:spacing w:before="0"/>
              <w:rPr>
                <w:color w:val="FF0000"/>
                <w:sz w:val="20"/>
                <w:szCs w:val="20"/>
              </w:rPr>
            </w:pPr>
            <w:r>
              <w:rPr>
                <w:sz w:val="20"/>
                <w:szCs w:val="20"/>
              </w:rPr>
              <w:t>Vastuvõtt Ruhnu jäätmejaamas</w:t>
            </w:r>
          </w:p>
        </w:tc>
      </w:tr>
      <w:tr w:rsidR="00373929" w:rsidRPr="00D02735" w14:paraId="5330C0F3" w14:textId="77777777" w:rsidTr="003F0EE3">
        <w:tc>
          <w:tcPr>
            <w:tcW w:w="2341" w:type="dxa"/>
          </w:tcPr>
          <w:p w14:paraId="09F2856F" w14:textId="77777777" w:rsidR="00373929" w:rsidRPr="00D02735" w:rsidRDefault="00373929" w:rsidP="00373929">
            <w:pPr>
              <w:spacing w:before="0"/>
              <w:rPr>
                <w:sz w:val="20"/>
                <w:szCs w:val="20"/>
              </w:rPr>
            </w:pPr>
            <w:r w:rsidRPr="00D02735">
              <w:rPr>
                <w:sz w:val="20"/>
                <w:szCs w:val="20"/>
              </w:rPr>
              <w:t>Elektroonikaromud</w:t>
            </w:r>
          </w:p>
        </w:tc>
        <w:tc>
          <w:tcPr>
            <w:tcW w:w="2487" w:type="dxa"/>
          </w:tcPr>
          <w:p w14:paraId="37F59904" w14:textId="07D517EC" w:rsidR="00373929" w:rsidRPr="00D02735" w:rsidRDefault="00F10439" w:rsidP="00F42442">
            <w:pPr>
              <w:spacing w:before="0"/>
              <w:rPr>
                <w:sz w:val="20"/>
                <w:szCs w:val="20"/>
              </w:rPr>
            </w:pPr>
            <w:r>
              <w:rPr>
                <w:sz w:val="20"/>
                <w:szCs w:val="20"/>
              </w:rPr>
              <w:t>Jäätmejaam</w:t>
            </w:r>
          </w:p>
        </w:tc>
        <w:tc>
          <w:tcPr>
            <w:tcW w:w="4665" w:type="dxa"/>
          </w:tcPr>
          <w:p w14:paraId="63FBEFF0" w14:textId="0689B127" w:rsidR="0034596F" w:rsidRPr="00D02735" w:rsidRDefault="00B014FF" w:rsidP="00F10439">
            <w:pPr>
              <w:spacing w:before="0"/>
              <w:jc w:val="left"/>
              <w:rPr>
                <w:sz w:val="20"/>
                <w:szCs w:val="20"/>
              </w:rPr>
            </w:pPr>
            <w:r>
              <w:rPr>
                <w:sz w:val="20"/>
                <w:szCs w:val="20"/>
              </w:rPr>
              <w:t>Vastuvõtt Ruhnu jäätmejaamas</w:t>
            </w:r>
          </w:p>
        </w:tc>
      </w:tr>
      <w:tr w:rsidR="00373929" w:rsidRPr="00D02735" w14:paraId="07CBD573" w14:textId="77777777" w:rsidTr="003F0EE3">
        <w:tc>
          <w:tcPr>
            <w:tcW w:w="2341" w:type="dxa"/>
          </w:tcPr>
          <w:p w14:paraId="1067004C" w14:textId="77777777" w:rsidR="00373929" w:rsidRPr="00D02735" w:rsidRDefault="00373929" w:rsidP="00373929">
            <w:pPr>
              <w:spacing w:before="0"/>
              <w:rPr>
                <w:sz w:val="20"/>
                <w:szCs w:val="20"/>
              </w:rPr>
            </w:pPr>
            <w:r w:rsidRPr="00D02735">
              <w:rPr>
                <w:sz w:val="20"/>
                <w:szCs w:val="20"/>
              </w:rPr>
              <w:t xml:space="preserve">Ohtlikud jäätmed </w:t>
            </w:r>
          </w:p>
        </w:tc>
        <w:tc>
          <w:tcPr>
            <w:tcW w:w="2487" w:type="dxa"/>
          </w:tcPr>
          <w:p w14:paraId="751BD600" w14:textId="420C626C" w:rsidR="00373929" w:rsidRPr="00D02735" w:rsidRDefault="00F10439" w:rsidP="00F42442">
            <w:pPr>
              <w:spacing w:before="0"/>
              <w:rPr>
                <w:sz w:val="20"/>
                <w:szCs w:val="20"/>
              </w:rPr>
            </w:pPr>
            <w:r>
              <w:rPr>
                <w:sz w:val="20"/>
                <w:szCs w:val="20"/>
              </w:rPr>
              <w:t>Jäätmejaam</w:t>
            </w:r>
          </w:p>
        </w:tc>
        <w:tc>
          <w:tcPr>
            <w:tcW w:w="4665" w:type="dxa"/>
          </w:tcPr>
          <w:p w14:paraId="47EDC5D8" w14:textId="0CB9E7AF" w:rsidR="00F42442" w:rsidRPr="00D02735" w:rsidRDefault="00B014FF" w:rsidP="00373929">
            <w:pPr>
              <w:spacing w:before="0"/>
              <w:jc w:val="left"/>
              <w:rPr>
                <w:sz w:val="20"/>
                <w:szCs w:val="20"/>
              </w:rPr>
            </w:pPr>
            <w:r>
              <w:rPr>
                <w:sz w:val="20"/>
                <w:szCs w:val="20"/>
              </w:rPr>
              <w:t>Vastuvõtt Ruhnu jäätmejaamas</w:t>
            </w:r>
          </w:p>
        </w:tc>
      </w:tr>
    </w:tbl>
    <w:p w14:paraId="68D5A2FD" w14:textId="77777777" w:rsidR="00A70F72" w:rsidRPr="00B92CC5" w:rsidRDefault="00A70F72" w:rsidP="00A70F72">
      <w:pPr>
        <w:spacing w:before="0"/>
        <w:rPr>
          <w:lang w:eastAsia="en-US"/>
        </w:rPr>
      </w:pPr>
    </w:p>
    <w:p w14:paraId="66DABB1E" w14:textId="77777777" w:rsidR="00A70F72" w:rsidRPr="00B92CC5" w:rsidRDefault="00A70F72" w:rsidP="00A70F72">
      <w:pPr>
        <w:pStyle w:val="Heading3"/>
        <w:spacing w:before="0"/>
        <w:rPr>
          <w:lang w:eastAsia="en-US"/>
        </w:rPr>
      </w:pPr>
      <w:bookmarkStart w:id="242" w:name="_Toc61954066"/>
      <w:r w:rsidRPr="00B92CC5">
        <w:rPr>
          <w:lang w:eastAsia="en-US"/>
        </w:rPr>
        <w:t>Kõrvaldamis- ja taaskasutamisrajatised</w:t>
      </w:r>
      <w:bookmarkEnd w:id="242"/>
    </w:p>
    <w:p w14:paraId="4C034DC3" w14:textId="65D45549" w:rsidR="00A70F72" w:rsidRPr="00B92CC5" w:rsidRDefault="00E9642D" w:rsidP="008B53A6">
      <w:r>
        <w:t>Kõik</w:t>
      </w:r>
      <w:r w:rsidR="00A70F72" w:rsidRPr="00B92CC5">
        <w:t xml:space="preserve"> vallas tekkiva</w:t>
      </w:r>
      <w:r>
        <w:t>d</w:t>
      </w:r>
      <w:r w:rsidR="00A70F72" w:rsidRPr="00B92CC5">
        <w:t xml:space="preserve"> jäätme</w:t>
      </w:r>
      <w:r>
        <w:t>d</w:t>
      </w:r>
      <w:r w:rsidR="00A70F72" w:rsidRPr="00B92CC5">
        <w:t xml:space="preserve"> transporditakse omavalitsusest välja. Liigiti kogutud jäätmed (pakendijäätmed jms) suunatakse erinevatesse jäätmekäitluskohtadesse nii Eestis kui välisriikides edasiseks taaskasutamiseks, sh ringlussevõtuks. </w:t>
      </w:r>
    </w:p>
    <w:p w14:paraId="7A4D42AF" w14:textId="313551DA" w:rsidR="008F5FF4" w:rsidRDefault="00E9642D" w:rsidP="00EE7B2D">
      <w:r>
        <w:t>Ruhnu</w:t>
      </w:r>
      <w:r w:rsidR="00A70F72" w:rsidRPr="00B92CC5">
        <w:t xml:space="preserve"> vallas endas paikneb </w:t>
      </w:r>
      <w:r>
        <w:t>üks</w:t>
      </w:r>
      <w:r w:rsidR="00A70F72" w:rsidRPr="00B92CC5">
        <w:t xml:space="preserve"> registreeritud töötav jäätmekäitluskoht</w:t>
      </w:r>
      <w:r>
        <w:t xml:space="preserve"> Ruhnu külas – Ringsu sadam (</w:t>
      </w:r>
      <w:r w:rsidRPr="00E9642D">
        <w:t>JKK7400036</w:t>
      </w:r>
      <w:r>
        <w:t>), mille käitajaks</w:t>
      </w:r>
      <w:r w:rsidR="00F47ADA">
        <w:t xml:space="preserve"> on</w:t>
      </w:r>
      <w:r>
        <w:t xml:space="preserve"> Saarte Liinid AS ning mille tegevuse liikideks on ohtlike jäätmete käitluskoht ja tavajäätmete käitluskoht.</w:t>
      </w:r>
    </w:p>
    <w:p w14:paraId="3E7DC1EE" w14:textId="77777777" w:rsidR="00EE7B2D" w:rsidRPr="00B92CC5" w:rsidRDefault="00EE7B2D" w:rsidP="00EE7B2D"/>
    <w:p w14:paraId="09D62627" w14:textId="77777777" w:rsidR="00A70F72" w:rsidRPr="00B92CC5" w:rsidRDefault="00A70F72" w:rsidP="00A70F72">
      <w:pPr>
        <w:pStyle w:val="Heading2"/>
        <w:spacing w:before="0"/>
      </w:pPr>
      <w:bookmarkStart w:id="243" w:name="_Toc439876579"/>
      <w:bookmarkStart w:id="244" w:name="_Toc487020721"/>
      <w:bookmarkStart w:id="245" w:name="_Toc61954067"/>
      <w:bookmarkStart w:id="246" w:name="_Toc333322053"/>
      <w:r w:rsidRPr="00B92CC5">
        <w:t>Jäätmemajanduse korraldamine ja rahastamine</w:t>
      </w:r>
      <w:bookmarkEnd w:id="243"/>
      <w:bookmarkEnd w:id="244"/>
      <w:bookmarkEnd w:id="245"/>
    </w:p>
    <w:p w14:paraId="77825D63" w14:textId="77777777" w:rsidR="00A70F72" w:rsidRPr="00B92CC5" w:rsidRDefault="00A70F72" w:rsidP="00A70F72">
      <w:pPr>
        <w:spacing w:before="0"/>
      </w:pPr>
    </w:p>
    <w:p w14:paraId="5F459A25" w14:textId="77777777" w:rsidR="00A70F72" w:rsidRPr="00B92CC5" w:rsidRDefault="00A70F72" w:rsidP="00A70F72">
      <w:pPr>
        <w:pStyle w:val="Heading3"/>
        <w:spacing w:before="0"/>
        <w:rPr>
          <w:lang w:eastAsia="en-US"/>
        </w:rPr>
      </w:pPr>
      <w:bookmarkStart w:id="247" w:name="_Toc487020722"/>
      <w:bookmarkStart w:id="248" w:name="_Toc61954068"/>
      <w:r w:rsidRPr="00B92CC5">
        <w:t>Jäätmemajanduse korraldamine</w:t>
      </w:r>
      <w:bookmarkEnd w:id="247"/>
      <w:bookmarkEnd w:id="248"/>
    </w:p>
    <w:p w14:paraId="760F5FBF" w14:textId="77777777" w:rsidR="00EC0E80" w:rsidRPr="00B92CC5" w:rsidRDefault="00A70F72" w:rsidP="00406432">
      <w:r w:rsidRPr="00B92CC5">
        <w:rPr>
          <w:lang w:eastAsia="en-US"/>
        </w:rPr>
        <w:t>Vastavalt jäätmeseadusele korraldab omavalitsus oma haldusalal olmejäätmete ja kodu</w:t>
      </w:r>
      <w:r w:rsidRPr="00B92CC5">
        <w:rPr>
          <w:lang w:eastAsia="en-US"/>
        </w:rPr>
        <w:softHyphen/>
        <w:t xml:space="preserve">majapidamistes tekkivate ohtlike jäätmete käitlemist. </w:t>
      </w:r>
      <w:r w:rsidRPr="00B92CC5">
        <w:t xml:space="preserve">Omavalitsuse õigused ja kohustused hõlmavad: </w:t>
      </w:r>
    </w:p>
    <w:p w14:paraId="56A0C266" w14:textId="77777777" w:rsidR="00EC0E80" w:rsidRPr="00B92CC5" w:rsidRDefault="00A70F72" w:rsidP="00EC0E80">
      <w:pPr>
        <w:pStyle w:val="ListParagraph"/>
        <w:numPr>
          <w:ilvl w:val="0"/>
          <w:numId w:val="42"/>
        </w:numPr>
      </w:pPr>
      <w:r w:rsidRPr="00B92CC5">
        <w:t>jäätmekava, jäätmehoolduseeskirja ja korraldatud jäätmeveo korra ja teiste kohalikul tasandil jäätmekäitlust suunavate dokumentide koostamist, vastuvõtmist ja avalikustamist;</w:t>
      </w:r>
    </w:p>
    <w:p w14:paraId="18C8C5BE" w14:textId="77777777" w:rsidR="00EC0E80" w:rsidRPr="00B92CC5" w:rsidRDefault="00A70F72" w:rsidP="00EC0E80">
      <w:pPr>
        <w:pStyle w:val="ListParagraph"/>
        <w:numPr>
          <w:ilvl w:val="0"/>
          <w:numId w:val="42"/>
        </w:numPr>
      </w:pPr>
      <w:r w:rsidRPr="00B92CC5">
        <w:t>korraldatud jäätmeveo organiseerimist;</w:t>
      </w:r>
    </w:p>
    <w:p w14:paraId="0925ABC1" w14:textId="77777777" w:rsidR="00EC0E80" w:rsidRPr="00B92CC5" w:rsidRDefault="00A70F72" w:rsidP="00EC0E80">
      <w:pPr>
        <w:pStyle w:val="ListParagraph"/>
        <w:numPr>
          <w:ilvl w:val="0"/>
          <w:numId w:val="42"/>
        </w:numPr>
      </w:pPr>
      <w:r w:rsidRPr="00B92CC5">
        <w:t>jäätmete kogumiskoha määramist, kuhu tuleb korraldatud olmejäätmeveoga hõlmatud jäätmed nende edasise veo eesmärgil toimetada;</w:t>
      </w:r>
    </w:p>
    <w:p w14:paraId="3533F768" w14:textId="77777777" w:rsidR="00EC0E80" w:rsidRPr="00B92CC5" w:rsidRDefault="00A70F72" w:rsidP="00EC0E80">
      <w:pPr>
        <w:pStyle w:val="ListParagraph"/>
        <w:numPr>
          <w:ilvl w:val="0"/>
          <w:numId w:val="42"/>
        </w:numPr>
      </w:pPr>
      <w:r w:rsidRPr="00B92CC5">
        <w:t>õigust nõuda oma haldusterritooriumil tegutsevalt ettevõtjalt jäätmekava, mis käsitleb ettevõtja tegevusega seotud jäätmekäitlust;</w:t>
      </w:r>
    </w:p>
    <w:p w14:paraId="276A05B2" w14:textId="77777777" w:rsidR="00EC0E80" w:rsidRPr="00B92CC5" w:rsidRDefault="00A70F72" w:rsidP="00EC0E80">
      <w:pPr>
        <w:pStyle w:val="ListParagraph"/>
        <w:numPr>
          <w:ilvl w:val="0"/>
          <w:numId w:val="42"/>
        </w:numPr>
      </w:pPr>
      <w:r w:rsidRPr="00B92CC5">
        <w:t xml:space="preserve">koostöö tegemist teiste omavalitsustega jäätmeseadusega sätestatud nõuete täitmiseks; </w:t>
      </w:r>
    </w:p>
    <w:p w14:paraId="19E25453" w14:textId="77777777" w:rsidR="00EC0E80" w:rsidRPr="00B92CC5" w:rsidRDefault="00A70F72" w:rsidP="00EC0E80">
      <w:pPr>
        <w:pStyle w:val="ListParagraph"/>
        <w:numPr>
          <w:ilvl w:val="0"/>
          <w:numId w:val="42"/>
        </w:numPr>
      </w:pPr>
      <w:r w:rsidRPr="00B92CC5">
        <w:t>seisukoha andmist jäätmeloa taotlustele ja ohtlike jäätmete käitluslitsentsi taotlustele;</w:t>
      </w:r>
    </w:p>
    <w:p w14:paraId="41C30203" w14:textId="3551B039" w:rsidR="00A70F72" w:rsidRPr="00B92CC5" w:rsidRDefault="00A70F72" w:rsidP="00EC0E80">
      <w:pPr>
        <w:pStyle w:val="ListParagraph"/>
        <w:numPr>
          <w:ilvl w:val="0"/>
          <w:numId w:val="42"/>
        </w:numPr>
      </w:pPr>
      <w:r w:rsidRPr="00B92CC5">
        <w:t>järelevalve teostamist jäätmehoolduseeskirjas sätestatud tingimuste täitmise üle.</w:t>
      </w:r>
    </w:p>
    <w:p w14:paraId="713110D1" w14:textId="77777777" w:rsidR="00A70F72" w:rsidRPr="00B92CC5" w:rsidRDefault="00A70F72" w:rsidP="00A70F72">
      <w:pPr>
        <w:spacing w:before="0"/>
        <w:rPr>
          <w:lang w:eastAsia="en-US"/>
        </w:rPr>
      </w:pPr>
    </w:p>
    <w:p w14:paraId="15514D76" w14:textId="4441D89B" w:rsidR="00A70F72" w:rsidRPr="00B92CC5" w:rsidRDefault="00A70F72" w:rsidP="00A70F72">
      <w:pPr>
        <w:spacing w:before="0"/>
        <w:rPr>
          <w:lang w:eastAsia="en-US"/>
        </w:rPr>
      </w:pPr>
      <w:r w:rsidRPr="00B92CC5">
        <w:rPr>
          <w:lang w:eastAsia="en-US"/>
        </w:rPr>
        <w:t>Valla jäätmevaldajate kohustus on järgida vallavolikogu kehtestatud nõudeid jäätmete liigiti kogumiseks ja üleandmiseks.</w:t>
      </w:r>
    </w:p>
    <w:p w14:paraId="2F60B07F" w14:textId="2D7E345E" w:rsidR="00A70F72" w:rsidRPr="00B92CC5" w:rsidRDefault="00A70F72" w:rsidP="00556612">
      <w:r w:rsidRPr="00B92CC5">
        <w:lastRenderedPageBreak/>
        <w:t>Valla poolt väljavalitav jäätmevedaja vastutab veo ohutusnõuete täitmise eest ning jäätmete toimetamise eest vallavalitsuse, pädeva riigiametniku või jäätmed vedamiseks üle andnud isiku poolt määratud jäätmekäitluskohta.</w:t>
      </w:r>
    </w:p>
    <w:p w14:paraId="1349D50D" w14:textId="6ADB26CD" w:rsidR="00A70F72" w:rsidRPr="00B92CC5" w:rsidRDefault="00A70F72" w:rsidP="00C71ACF">
      <w:pPr>
        <w:rPr>
          <w:lang w:eastAsia="en-US"/>
        </w:rPr>
      </w:pPr>
      <w:r w:rsidRPr="00B92CC5">
        <w:rPr>
          <w:lang w:eastAsia="en-US"/>
        </w:rPr>
        <w:t>Valla territooriumil Keskkonnaameti poolt väljastatud jäätmeloa, keskkonnakompleksloa või ohtlike jäätmete käitluslitsentsi alusel tegutsevad jäätmekäitlejad omavad kohustust jäätmekäitluse korraldamiseks vastavalt neile väljastatud loas sätestatud tingimustele.</w:t>
      </w:r>
    </w:p>
    <w:p w14:paraId="71FD0BC3" w14:textId="000429B8" w:rsidR="00A70F72" w:rsidRPr="00B92CC5" w:rsidRDefault="00A70F72" w:rsidP="00C71ACF">
      <w:pPr>
        <w:rPr>
          <w:lang w:eastAsia="en-US"/>
        </w:rPr>
      </w:pPr>
      <w:r w:rsidRPr="00B92CC5">
        <w:t>Keskkonnaamet on Keskkonnaministeeriumi valitsemisalas tegutsev valitsusasutus, mis teostab täidesaatvat riigivõimu ja riiklikku järelevalvet ning kohaldab riiklikku suundi seaduses ettenähtud alustel ja ulatuses. Keskkonnaameti osatähtsus kohaliku omavalitsuse jäätmekäitluses on eeskätt arvamuse ja ettepanekute tegemine seaduste alusel ja ulatuses. Keskkonnaameti ülesanne on ka kontrollida jäätmelubade, keskkonnakomplekslubade või ohtlike jäätmete</w:t>
      </w:r>
      <w:r w:rsidRPr="00B92CC5">
        <w:rPr>
          <w:lang w:eastAsia="en-US"/>
        </w:rPr>
        <w:t xml:space="preserve"> käitluslitsentsi taotluste vastavust nõuetele ning vastavaid lube väljastada.</w:t>
      </w:r>
      <w:r w:rsidR="00C62AB6">
        <w:rPr>
          <w:lang w:eastAsia="en-US"/>
        </w:rPr>
        <w:t xml:space="preserve"> Lisaks toimub Keskkonnaameti </w:t>
      </w:r>
      <w:r w:rsidR="00132708">
        <w:rPr>
          <w:lang w:eastAsia="en-US"/>
        </w:rPr>
        <w:t xml:space="preserve">kaudu </w:t>
      </w:r>
      <w:r w:rsidRPr="00B92CC5">
        <w:rPr>
          <w:lang w:eastAsia="en-US"/>
        </w:rPr>
        <w:t>jäätmekäitlusalane järelevalve, sealhulgas õigusaktide nõuete ning väljastatud jäätmelubade, keskkonnakomplekslubade või ohtlike jäätmete käitluslitsentside nõuete järgimine.</w:t>
      </w:r>
    </w:p>
    <w:p w14:paraId="13B92C48" w14:textId="77777777" w:rsidR="00A70F72" w:rsidRPr="00B92CC5" w:rsidRDefault="00A70F72" w:rsidP="00A70F72">
      <w:pPr>
        <w:spacing w:before="0"/>
      </w:pPr>
    </w:p>
    <w:p w14:paraId="41E4841F" w14:textId="77777777" w:rsidR="00A70F72" w:rsidRPr="00B92CC5" w:rsidRDefault="00A70F72" w:rsidP="00A70F72">
      <w:pPr>
        <w:pStyle w:val="Heading3"/>
        <w:spacing w:before="0"/>
      </w:pPr>
      <w:bookmarkStart w:id="249" w:name="_Toc487020723"/>
      <w:bookmarkStart w:id="250" w:name="_Toc61954069"/>
      <w:r w:rsidRPr="00B92CC5">
        <w:t>Korraldatud jäätmevedu</w:t>
      </w:r>
      <w:bookmarkEnd w:id="249"/>
      <w:bookmarkEnd w:id="250"/>
    </w:p>
    <w:p w14:paraId="08501327" w14:textId="707381E0" w:rsidR="00A70F72" w:rsidRDefault="00A70F72" w:rsidP="00DE3DA2">
      <w:r>
        <w:t xml:space="preserve">Vastavalt jäätmeseaduse §-le 135 on kohalikul omavalitsusel, mille haldusterritooriumil elab rohkem kui 1500 inimest, kohustus organiseerida oma haldusterritooriumil korraldatud jäätmevedu. </w:t>
      </w:r>
      <w:r w:rsidR="00556612">
        <w:t xml:space="preserve">Arvestades Ruhnu valla elanike arvu, puudub  </w:t>
      </w:r>
      <w:r w:rsidR="00FC1B90">
        <w:t>vallal k</w:t>
      </w:r>
      <w:r w:rsidR="248E215C">
        <w:t>orraldatud jäätmeveo rakendamise kohustus ja seda ei kavandata teha.</w:t>
      </w:r>
      <w:r w:rsidR="00556612">
        <w:t xml:space="preserve"> </w:t>
      </w:r>
      <w:r w:rsidR="003C0DB0">
        <w:t xml:space="preserve">Elamute konteinereid ning vallavalitsuse poolt </w:t>
      </w:r>
      <w:r w:rsidR="00DE3DA2">
        <w:t xml:space="preserve">paigaldatud avalikke olmejäätmete kogumiskonteinreid </w:t>
      </w:r>
      <w:r w:rsidR="003C0DB0" w:rsidRPr="007A70C2">
        <w:t xml:space="preserve">tühjendatakse vallapoolse teenustööna </w:t>
      </w:r>
      <w:r w:rsidR="003C0DB0">
        <w:t>üks kord nädalas</w:t>
      </w:r>
      <w:r w:rsidR="003C0DB0" w:rsidRPr="007A70C2">
        <w:t xml:space="preserve"> </w:t>
      </w:r>
      <w:r w:rsidR="00DE3DA2">
        <w:t xml:space="preserve">(või vastavalt vajadusele) </w:t>
      </w:r>
      <w:r w:rsidR="003C0DB0" w:rsidRPr="007A70C2">
        <w:t>ning jäätmed viiakse Ruhnu jäätmejaama, kus toimub nende edasine käitlemine.</w:t>
      </w:r>
    </w:p>
    <w:p w14:paraId="1A4A5435" w14:textId="77777777" w:rsidR="00DE3DA2" w:rsidRPr="00B92CC5" w:rsidRDefault="00DE3DA2" w:rsidP="00DE3DA2"/>
    <w:p w14:paraId="02FB823C" w14:textId="77777777" w:rsidR="00A70F72" w:rsidRPr="00B92CC5" w:rsidRDefault="00A70F72" w:rsidP="00A70F72">
      <w:pPr>
        <w:pStyle w:val="Heading3"/>
        <w:spacing w:before="0"/>
      </w:pPr>
      <w:bookmarkStart w:id="251" w:name="_Toc487020724"/>
      <w:bookmarkStart w:id="252" w:name="_Toc61954070"/>
      <w:r w:rsidRPr="00B92CC5">
        <w:t>Jäätmehoolduse rahastamine</w:t>
      </w:r>
      <w:bookmarkEnd w:id="251"/>
      <w:bookmarkEnd w:id="252"/>
    </w:p>
    <w:p w14:paraId="2C366AB0" w14:textId="66516152" w:rsidR="00A70F72" w:rsidRPr="00B92CC5" w:rsidRDefault="00A70F72" w:rsidP="00C71ACF">
      <w:r w:rsidRPr="00B92CC5">
        <w:t>Jäätmeseaduse alusel toetatakse jäätmehoolduse arendamist jäätmete keskkonda viimise eest makstavast saastetasust.</w:t>
      </w:r>
    </w:p>
    <w:p w14:paraId="3FFE637B" w14:textId="5B0F6486" w:rsidR="00A70F72" w:rsidRPr="00C71ACF" w:rsidRDefault="00A70F72" w:rsidP="00C71ACF">
      <w:pPr>
        <w:rPr>
          <w:rFonts w:ascii="Tahoma" w:hAnsi="Tahoma" w:cs="Tahoma"/>
          <w:sz w:val="20"/>
          <w:lang w:eastAsia="en-US"/>
        </w:rPr>
      </w:pPr>
      <w:r w:rsidRPr="00B92CC5">
        <w:t xml:space="preserve">Jäätmeseadus sätestab põhimõtted, et jäätmekäitluse kulud kannab jäätmetekitaja, korraldatud jäätmeveoga liitunud jäätmevaldaja tasub jäätmeveo teenustasu, mis peab katma jäätmekäitluskohtade rajamis-, kasutamis-, sulgemis- ja järelhoolduskulud ning jäätmete veokulud. Keskkonnapoliitika põhimõte </w:t>
      </w:r>
      <w:r w:rsidRPr="00B92CC5">
        <w:rPr>
          <w:rFonts w:ascii="Calibri" w:hAnsi="Calibri" w:cs="Calibri"/>
        </w:rPr>
        <w:t>"</w:t>
      </w:r>
      <w:r w:rsidRPr="00B92CC5">
        <w:t>saastaja maksab</w:t>
      </w:r>
      <w:r w:rsidRPr="00B92CC5">
        <w:rPr>
          <w:rFonts w:ascii="Calibri" w:hAnsi="Calibri" w:cs="Calibri"/>
        </w:rPr>
        <w:t>"</w:t>
      </w:r>
      <w:r w:rsidRPr="00B92CC5">
        <w:t xml:space="preserve"> ja </w:t>
      </w:r>
      <w:r w:rsidRPr="00B92CC5">
        <w:rPr>
          <w:rFonts w:ascii="Calibri" w:hAnsi="Calibri" w:cs="Calibri"/>
        </w:rPr>
        <w:t>"</w:t>
      </w:r>
      <w:r w:rsidRPr="00B92CC5">
        <w:t>tootja vastutus</w:t>
      </w:r>
      <w:r w:rsidRPr="00B92CC5">
        <w:rPr>
          <w:rFonts w:ascii="Calibri" w:hAnsi="Calibri" w:cs="Calibri"/>
        </w:rPr>
        <w:t>"</w:t>
      </w:r>
      <w:r w:rsidRPr="00B92CC5">
        <w:t xml:space="preserve"> tähendab sisuliselt seda, et jäätmekäitluse kulud maksab kinni lõpptarbija.</w:t>
      </w:r>
      <w:r w:rsidRPr="00B92CC5">
        <w:rPr>
          <w:rFonts w:ascii="Tahoma" w:hAnsi="Tahoma" w:cs="Tahoma"/>
          <w:sz w:val="20"/>
          <w:lang w:eastAsia="en-US"/>
        </w:rPr>
        <w:t xml:space="preserve"> </w:t>
      </w:r>
    </w:p>
    <w:p w14:paraId="02014BE3" w14:textId="6A627E2E" w:rsidR="00A70F72" w:rsidRPr="00B92CC5" w:rsidRDefault="00A70F72" w:rsidP="00C71ACF">
      <w:r>
        <w:t xml:space="preserve">Jäätmekäitluse finantseerimine toimub vallas järgmiselt: ettevõtted maksavad ise kõikide tekitatud jäätmete käitlemise eest, kaasa arvatud ohtlike jäätmete eest. </w:t>
      </w:r>
      <w:r w:rsidRPr="001F2928">
        <w:t xml:space="preserve">Elanikud maksavad olmejäätmete käitlemise eest jäätmeveo teenustasu </w:t>
      </w:r>
      <w:r w:rsidR="001F2928">
        <w:t>vallavalitsusele.</w:t>
      </w:r>
      <w:r w:rsidR="000D0A0C">
        <w:t xml:space="preserve"> Taaskasutusorganisatsioonid maksavad vallavalitsusele tasu pakendijäätmete kogumise organiseerimise eest. </w:t>
      </w:r>
    </w:p>
    <w:p w14:paraId="64D08314" w14:textId="5A125671" w:rsidR="00A70F72" w:rsidRPr="00B92CC5" w:rsidRDefault="00A70F72" w:rsidP="00C71ACF">
      <w:r w:rsidRPr="0083330B">
        <w:t>Vallaeelarvest kaetakse järgnevad kulud: kohaliku eriliigiliste jäätmete kogumiskoha haldamisega seotud kulud;</w:t>
      </w:r>
      <w:r w:rsidR="00F278BD">
        <w:t xml:space="preserve"> jäätmete äraveokulud mandrile</w:t>
      </w:r>
      <w:r w:rsidR="00315B83">
        <w:t xml:space="preserve">, mis sisaldab transpordikulu jäätmejaamast sadamasse ja sadamast Paikre OÜ jäätmejaama; </w:t>
      </w:r>
      <w:r w:rsidRPr="0083330B">
        <w:t>omavoliliselt ladestatud prügikoristamise kulud; jäätmete kogumiskampaaniatega seotud kulud.</w:t>
      </w:r>
    </w:p>
    <w:p w14:paraId="23BA8054" w14:textId="740CE480" w:rsidR="00A70F72" w:rsidRPr="00B92CC5" w:rsidRDefault="00991308" w:rsidP="00C71ACF">
      <w:r>
        <w:t>Ruhnu</w:t>
      </w:r>
      <w:r w:rsidR="00A70F72" w:rsidRPr="00B92CC5">
        <w:t xml:space="preserve"> valla jäätmehoolduse arendamise võimalikud finantseerimisallikad on vallaeelarve; abiraha taotlemine erinevatest fondidest (SA Keskkonnainvesteeringute Keskus ja Euroopa Liidu struktuurifondid); tootja vastutus; jäätmetekitajate poolt makstav teenustasu; saastetasu.</w:t>
      </w:r>
    </w:p>
    <w:p w14:paraId="556AA8F6" w14:textId="77777777" w:rsidR="00A70F72" w:rsidRPr="00B92CC5" w:rsidRDefault="00A70F72" w:rsidP="00B40DAC">
      <w:bookmarkStart w:id="253" w:name="_Toc439876583"/>
      <w:bookmarkStart w:id="254" w:name="_Toc487020725"/>
      <w:r w:rsidRPr="00B92CC5">
        <w:t xml:space="preserve">Alates 2017. aastast on riigi eelarves seoses saastetasu laekumise äralangemisega nähtud ette kohalikele omavalitsusetele riiklik toetus jäätmemajanduse arendamiseks. Riiklikku toetust </w:t>
      </w:r>
      <w:r w:rsidRPr="00B92CC5">
        <w:lastRenderedPageBreak/>
        <w:t>jaotatakse vastavalt kohalikus omavalitsuses registreeritud majapidamiste arvule. Toetus on sihtotstarbeline ehk seda saab kasutada ainult jäätmehoolduse arendamiseks: jäätmealane nõustamine, jäätmealase teabe levitamine, järelevalve ning jäätmekäitlustegevus, millega tõstetakse jäätmehoolduse taset</w:t>
      </w:r>
    </w:p>
    <w:p w14:paraId="77E0C965" w14:textId="77777777" w:rsidR="00A70F72" w:rsidRPr="00B92CC5" w:rsidRDefault="00A70F72" w:rsidP="00A70F72">
      <w:pPr>
        <w:spacing w:before="0"/>
      </w:pPr>
    </w:p>
    <w:p w14:paraId="29680FC5" w14:textId="434FCEEB" w:rsidR="00A70F72" w:rsidRPr="00B92CC5" w:rsidRDefault="00A70F72" w:rsidP="00A70F72">
      <w:pPr>
        <w:pStyle w:val="Heading2"/>
        <w:keepLines w:val="0"/>
        <w:tabs>
          <w:tab w:val="num" w:pos="0"/>
        </w:tabs>
        <w:suppressAutoHyphens/>
        <w:spacing w:before="0"/>
      </w:pPr>
      <w:bookmarkStart w:id="255" w:name="_Toc61954071"/>
      <w:r w:rsidRPr="00B92CC5">
        <w:t>Andmed suletud prügilate ning jääkreostusobjektide kohta</w:t>
      </w:r>
      <w:bookmarkStart w:id="256" w:name="_Toc439876584"/>
      <w:bookmarkStart w:id="257" w:name="_Toc487020726"/>
      <w:bookmarkEnd w:id="253"/>
      <w:bookmarkEnd w:id="254"/>
      <w:bookmarkEnd w:id="255"/>
    </w:p>
    <w:p w14:paraId="7DA4FB52" w14:textId="139D309D" w:rsidR="00090061" w:rsidRDefault="00556612" w:rsidP="00C01693">
      <w:r>
        <w:t>Ruhnu</w:t>
      </w:r>
      <w:r w:rsidR="00A70F72">
        <w:t xml:space="preserve"> valla haldusterritooriumil</w:t>
      </w:r>
      <w:r w:rsidR="007A2544">
        <w:t xml:space="preserve"> </w:t>
      </w:r>
      <w:r>
        <w:t>ei asu Keskkonnagentuuri andmetel riikliku tähtsusega jääkreostusobjekt</w:t>
      </w:r>
      <w:r w:rsidR="00951274">
        <w:t>e</w:t>
      </w:r>
      <w:r>
        <w:t>. Kohalik</w:t>
      </w:r>
      <w:r w:rsidR="00392EC2">
        <w:t>u</w:t>
      </w:r>
      <w:r>
        <w:t xml:space="preserve"> tähtsusega jääkreostusobjektiks on Ruhnu külas asuv Ruhnu sideväeosa (JRA0000178). Objekti käsitletakse ohtlikkuse alusel 3. kategooriana, mis tähendab, et tegemist on jääkreostusobjektiga, kus esinesid lahtised või avariilised ohtlike ainete hoidlad, millel oli märgatav oht lokaalselt reostada pinnast, põhjavett või pinnavett. </w:t>
      </w:r>
      <w:r w:rsidR="00C01693">
        <w:t>Keskkonnaregistri andmetel on alal jääkreostus suures osas likvideeritud.</w:t>
      </w:r>
    </w:p>
    <w:p w14:paraId="105EACD6" w14:textId="0D240FF9" w:rsidR="00951274" w:rsidRPr="00B92CC5" w:rsidRDefault="00951274" w:rsidP="00C01693">
      <w:r>
        <w:t xml:space="preserve">Ruhnu valla haldusterritooriumil ei asu Keskkonnaagentuuri andmetel suletud prügilaid. Samas </w:t>
      </w:r>
      <w:r w:rsidR="00D54017">
        <w:t xml:space="preserve">tegutses valla </w:t>
      </w:r>
      <w:r w:rsidR="00191089">
        <w:t xml:space="preserve">kohaliku </w:t>
      </w:r>
      <w:r w:rsidR="00D54017">
        <w:t>prügilana Ringsu küla tee</w:t>
      </w:r>
      <w:r w:rsidR="00E548B4">
        <w:t xml:space="preserve"> ääres asuv prügila</w:t>
      </w:r>
      <w:r w:rsidR="00DA1467">
        <w:t>, kus käesoleval ajal tegutseb jäätmejaam.</w:t>
      </w:r>
      <w:r w:rsidR="00E548B4">
        <w:t xml:space="preserve"> </w:t>
      </w:r>
      <w:r w:rsidR="00F81453">
        <w:t xml:space="preserve"> </w:t>
      </w:r>
      <w:r w:rsidR="00DA1467">
        <w:t>P</w:t>
      </w:r>
      <w:r w:rsidR="00F81453">
        <w:t>rügila</w:t>
      </w:r>
      <w:r w:rsidR="0057624A">
        <w:t xml:space="preserve"> </w:t>
      </w:r>
      <w:r w:rsidR="00B82F09">
        <w:t>territoorium</w:t>
      </w:r>
      <w:r w:rsidR="00F81453">
        <w:t xml:space="preserve"> </w:t>
      </w:r>
      <w:r w:rsidR="00DA1467">
        <w:t>vajab endiselt korrastamist</w:t>
      </w:r>
      <w:r w:rsidR="007C0614">
        <w:t>.</w:t>
      </w:r>
    </w:p>
    <w:p w14:paraId="7034BE6B" w14:textId="19673542" w:rsidR="007D6C0E" w:rsidRPr="00B92CC5" w:rsidRDefault="00FA31CD">
      <w:pPr>
        <w:spacing w:before="0"/>
        <w:jc w:val="left"/>
        <w:rPr>
          <w:b/>
          <w:bCs/>
          <w:sz w:val="28"/>
          <w:szCs w:val="28"/>
        </w:rPr>
      </w:pPr>
      <w:r>
        <w:rPr>
          <w:b/>
          <w:bCs/>
          <w:sz w:val="28"/>
          <w:szCs w:val="28"/>
        </w:rPr>
        <w:br w:type="page"/>
      </w:r>
    </w:p>
    <w:p w14:paraId="1912BA01" w14:textId="2AB59450" w:rsidR="00A70F72" w:rsidRPr="00B92CC5" w:rsidRDefault="00A70F72" w:rsidP="00A70F72">
      <w:pPr>
        <w:pStyle w:val="Heading1"/>
        <w:spacing w:before="0" w:after="0"/>
      </w:pPr>
      <w:bookmarkStart w:id="258" w:name="_Toc61954072"/>
      <w:r w:rsidRPr="00B92CC5">
        <w:lastRenderedPageBreak/>
        <w:t>Eelnevate jäätmekavade eesmärkide täitmise analüüs</w:t>
      </w:r>
      <w:bookmarkEnd w:id="256"/>
      <w:bookmarkEnd w:id="257"/>
      <w:bookmarkEnd w:id="258"/>
    </w:p>
    <w:p w14:paraId="5FE8FA52" w14:textId="77FA30F0" w:rsidR="00E40FB5" w:rsidRDefault="00556612" w:rsidP="0059795B">
      <w:r>
        <w:t>Ruhnu</w:t>
      </w:r>
      <w:r w:rsidR="00E74275" w:rsidRPr="00B92CC5">
        <w:t xml:space="preserve"> valla</w:t>
      </w:r>
      <w:r>
        <w:t>l puudub senini Vallavolikogu poolt kehtestatud jäätmekava, millest tulenevalt ei ole võimalik teostada eelneva jäätmekava eesmärkide täitmise analüüsi.</w:t>
      </w:r>
    </w:p>
    <w:p w14:paraId="75A6AEFE" w14:textId="1779C0D7" w:rsidR="00A70F72" w:rsidRPr="00B92CC5" w:rsidRDefault="00556612" w:rsidP="00556612">
      <w:pPr>
        <w:spacing w:before="0"/>
        <w:jc w:val="left"/>
      </w:pPr>
      <w:r>
        <w:br w:type="page"/>
      </w:r>
    </w:p>
    <w:p w14:paraId="1B4946E5" w14:textId="4309DC98" w:rsidR="00A70F72" w:rsidRPr="00B92CC5" w:rsidRDefault="00A70F72" w:rsidP="00E736D5">
      <w:pPr>
        <w:pStyle w:val="Heading1"/>
      </w:pPr>
      <w:bookmarkStart w:id="259" w:name="_Toc439876585"/>
      <w:bookmarkStart w:id="260" w:name="_Toc487020727"/>
      <w:bookmarkStart w:id="261" w:name="_Toc61954073"/>
      <w:bookmarkEnd w:id="246"/>
      <w:r w:rsidRPr="00B92CC5">
        <w:lastRenderedPageBreak/>
        <w:t>Planeerimine</w:t>
      </w:r>
      <w:bookmarkEnd w:id="259"/>
      <w:bookmarkEnd w:id="260"/>
      <w:bookmarkEnd w:id="261"/>
    </w:p>
    <w:p w14:paraId="353F7956" w14:textId="33738E01" w:rsidR="00A70F72" w:rsidRPr="0098133E" w:rsidRDefault="00A70F72" w:rsidP="009E7F28">
      <w:pPr>
        <w:pStyle w:val="Heading2"/>
      </w:pPr>
      <w:bookmarkStart w:id="262" w:name="_Toc61954074"/>
      <w:bookmarkStart w:id="263" w:name="_Toc439876587"/>
      <w:bookmarkStart w:id="264" w:name="_Toc487020728"/>
      <w:r w:rsidRPr="0098133E">
        <w:t>Jäätmetekke prognoos</w:t>
      </w:r>
      <w:bookmarkEnd w:id="262"/>
    </w:p>
    <w:p w14:paraId="78D4CB92" w14:textId="1BCD1516" w:rsidR="00A25F37" w:rsidRDefault="00A25F37" w:rsidP="009E7F28">
      <w:r>
        <w:t>Viimase viie aasta jooksul</w:t>
      </w:r>
      <w:r w:rsidR="00E16C7D">
        <w:t xml:space="preserve"> (2017-2021)</w:t>
      </w:r>
      <w:r>
        <w:t xml:space="preserve"> on Ruhnu valla </w:t>
      </w:r>
      <w:r w:rsidR="00C8775A">
        <w:t xml:space="preserve">rahvaarv kasvanud </w:t>
      </w:r>
      <w:r w:rsidR="00084BD4">
        <w:t>ligikaudu</w:t>
      </w:r>
      <w:r w:rsidR="00C8775A">
        <w:t xml:space="preserve"> 11%. </w:t>
      </w:r>
      <w:r w:rsidR="00E509CA">
        <w:t xml:space="preserve">Edaspidiseks </w:t>
      </w:r>
      <w:r w:rsidR="0067168F">
        <w:t>võib</w:t>
      </w:r>
      <w:r w:rsidR="00E509CA">
        <w:t xml:space="preserve"> oodata rahvaarvu tõusu umbes samas suurusjärgus. </w:t>
      </w:r>
      <w:r w:rsidR="005F5B93">
        <w:t xml:space="preserve">Seoses elanike arvu kasvamisega võib oodata ka olmejäätmete reaalse koguse tõusu. Samas elanikkonna keskkonnateadlikkuse arendamine aitab eeldatavalt kaasa jäätmete </w:t>
      </w:r>
      <w:r w:rsidR="005F5B93" w:rsidRPr="00B92CC5">
        <w:t>liigiti sorteerimise paranemisele, mis vähendab (või jätab samale tasemele) segaolmejäätmete kogust, samal ajal suurendades liigiti sorteeritud jäätmete kogust</w:t>
      </w:r>
    </w:p>
    <w:p w14:paraId="3C1577F3" w14:textId="7410A051" w:rsidR="005F5B93" w:rsidRDefault="0067168F" w:rsidP="009A2B1D">
      <w:r>
        <w:t>Jäätmetekke prognoosis lähtume rahvaarvu tõus</w:t>
      </w:r>
      <w:r w:rsidR="00077148">
        <w:t>ust</w:t>
      </w:r>
      <w:r w:rsidR="00D25615">
        <w:t xml:space="preserve"> 2.2% aastas (11% jaotatud viie aasta peale) ning </w:t>
      </w:r>
      <w:r w:rsidR="00402A5A">
        <w:t>arvestame, et p</w:t>
      </w:r>
      <w:r w:rsidR="00D01990">
        <w:t>e</w:t>
      </w:r>
      <w:r w:rsidR="00402A5A">
        <w:t xml:space="preserve">rioodil 2021-2026 on aastane keskmine olmejäätmete kogus elaniku kohta võrdne </w:t>
      </w:r>
      <w:r w:rsidR="00AF1034">
        <w:t xml:space="preserve">eelmise viie aasta keskmisega ehk </w:t>
      </w:r>
      <w:r w:rsidR="00BA0BE8">
        <w:t xml:space="preserve">266 kg/a. </w:t>
      </w:r>
      <w:r w:rsidR="005A2421">
        <w:t xml:space="preserve">Keskmine olmejäätmete kogus elaniku kohta </w:t>
      </w:r>
      <w:r w:rsidR="00837CC4">
        <w:t xml:space="preserve">sisaldab ka turistide poolt tekitatud </w:t>
      </w:r>
      <w:r w:rsidR="009516E9">
        <w:t>olme</w:t>
      </w:r>
      <w:r w:rsidR="00837CC4">
        <w:t>jäätmete</w:t>
      </w:r>
      <w:r w:rsidR="007A70C2">
        <w:t xml:space="preserve"> kogust</w:t>
      </w:r>
      <w:r w:rsidR="005A42A8">
        <w:t>.</w:t>
      </w:r>
      <w:r w:rsidR="00D87C14">
        <w:t xml:space="preserve"> </w:t>
      </w:r>
    </w:p>
    <w:p w14:paraId="222E3A9E" w14:textId="5471B23C" w:rsidR="00B76454" w:rsidRDefault="00A70F72" w:rsidP="00B76454">
      <w:r w:rsidRPr="00B92CC5">
        <w:t>Perioodil 201</w:t>
      </w:r>
      <w:r w:rsidR="009000DD">
        <w:t>5</w:t>
      </w:r>
      <w:r w:rsidRPr="00B92CC5">
        <w:t>–201</w:t>
      </w:r>
      <w:r w:rsidR="009000DD">
        <w:t>9</w:t>
      </w:r>
      <w:r w:rsidRPr="00B92CC5">
        <w:t xml:space="preserve"> on pakendijäätmete kogus elaniku kohta olnud keskmiselt </w:t>
      </w:r>
      <w:r w:rsidR="00B76454">
        <w:t>24</w:t>
      </w:r>
      <w:r w:rsidR="00104C54">
        <w:t>.5</w:t>
      </w:r>
      <w:r w:rsidRPr="00B92CC5">
        <w:t xml:space="preserve"> kg/a. Seoses sorteerimisharjumuste paranemise ning samuti pideva pakendite hulga tõusuga on vastavalt riigi jäätmekavale oodata pakendite koguse suurenemist u 2% aastas elaniku kohta. </w:t>
      </w:r>
    </w:p>
    <w:p w14:paraId="57AD8350" w14:textId="4BE064B7" w:rsidR="00B76454" w:rsidRDefault="00B76454" w:rsidP="00B76454">
      <w:pPr>
        <w:pStyle w:val="Caption"/>
        <w:keepNext/>
      </w:pPr>
      <w:r>
        <w:t xml:space="preserve">Tabel </w:t>
      </w:r>
      <w:r>
        <w:fldChar w:fldCharType="begin"/>
      </w:r>
      <w:r>
        <w:instrText>SEQ Tabel \* ARABIC</w:instrText>
      </w:r>
      <w:r>
        <w:fldChar w:fldCharType="separate"/>
      </w:r>
      <w:r w:rsidR="00A34F4E" w:rsidRPr="3B3EEFD1">
        <w:rPr>
          <w:noProof/>
        </w:rPr>
        <w:t>11</w:t>
      </w:r>
      <w:r>
        <w:fldChar w:fldCharType="end"/>
      </w:r>
      <w:r>
        <w:t xml:space="preserve">. Prognoositavad jäätmetekke kogused </w:t>
      </w:r>
      <w:r w:rsidR="76CA82FF">
        <w:t>Ruhnu</w:t>
      </w:r>
      <w:r>
        <w:t xml:space="preserve"> vallas 2021-2026.</w:t>
      </w:r>
    </w:p>
    <w:tbl>
      <w:tblPr>
        <w:tblW w:w="9548" w:type="dxa"/>
        <w:tblLook w:val="04A0" w:firstRow="1" w:lastRow="0" w:firstColumn="1" w:lastColumn="0" w:noHBand="0" w:noVBand="1"/>
      </w:tblPr>
      <w:tblGrid>
        <w:gridCol w:w="2504"/>
        <w:gridCol w:w="1174"/>
        <w:gridCol w:w="1174"/>
        <w:gridCol w:w="1174"/>
        <w:gridCol w:w="1174"/>
        <w:gridCol w:w="1174"/>
        <w:gridCol w:w="1174"/>
      </w:tblGrid>
      <w:tr w:rsidR="00C0042E" w:rsidRPr="00C0042E" w14:paraId="24CB5C9F" w14:textId="77777777" w:rsidTr="00C0042E">
        <w:trPr>
          <w:trHeight w:val="287"/>
        </w:trPr>
        <w:tc>
          <w:tcPr>
            <w:tcW w:w="2504" w:type="dxa"/>
            <w:tcBorders>
              <w:top w:val="single" w:sz="8" w:space="0" w:color="auto"/>
              <w:left w:val="single" w:sz="8" w:space="0" w:color="auto"/>
              <w:bottom w:val="single" w:sz="8" w:space="0" w:color="auto"/>
              <w:right w:val="single" w:sz="8" w:space="0" w:color="auto"/>
            </w:tcBorders>
            <w:shd w:val="clear" w:color="000000" w:fill="EAF1DD"/>
            <w:noWrap/>
            <w:vAlign w:val="center"/>
            <w:hideMark/>
          </w:tcPr>
          <w:p w14:paraId="7AEC0AA5" w14:textId="77777777" w:rsidR="00C0042E" w:rsidRPr="00C0042E" w:rsidRDefault="00C0042E" w:rsidP="00C0042E">
            <w:pPr>
              <w:spacing w:before="0"/>
              <w:jc w:val="left"/>
              <w:rPr>
                <w:color w:val="000000"/>
                <w:sz w:val="18"/>
                <w:szCs w:val="18"/>
                <w:lang w:val="en-GB" w:eastAsia="en-GB"/>
              </w:rPr>
            </w:pPr>
            <w:bookmarkStart w:id="265" w:name="_Toc61954075"/>
            <w:r w:rsidRPr="00C0042E">
              <w:rPr>
                <w:color w:val="000000"/>
                <w:sz w:val="18"/>
                <w:szCs w:val="18"/>
                <w:lang w:val="en-GB" w:eastAsia="en-GB"/>
              </w:rPr>
              <w:t> </w:t>
            </w:r>
          </w:p>
        </w:tc>
        <w:tc>
          <w:tcPr>
            <w:tcW w:w="1174" w:type="dxa"/>
            <w:tcBorders>
              <w:top w:val="single" w:sz="8" w:space="0" w:color="auto"/>
              <w:left w:val="nil"/>
              <w:bottom w:val="single" w:sz="8" w:space="0" w:color="auto"/>
              <w:right w:val="single" w:sz="8" w:space="0" w:color="auto"/>
            </w:tcBorders>
            <w:shd w:val="clear" w:color="000000" w:fill="EAF1DD"/>
            <w:noWrap/>
            <w:vAlign w:val="center"/>
            <w:hideMark/>
          </w:tcPr>
          <w:p w14:paraId="4C615D0B" w14:textId="77777777" w:rsidR="00C0042E" w:rsidRPr="00C0042E" w:rsidRDefault="00C0042E" w:rsidP="00C0042E">
            <w:pPr>
              <w:spacing w:before="0"/>
              <w:jc w:val="center"/>
              <w:rPr>
                <w:b/>
                <w:bCs/>
                <w:color w:val="000000"/>
                <w:sz w:val="18"/>
                <w:szCs w:val="18"/>
                <w:lang w:val="en-GB" w:eastAsia="en-GB"/>
              </w:rPr>
            </w:pPr>
            <w:r w:rsidRPr="00C0042E">
              <w:rPr>
                <w:b/>
                <w:bCs/>
                <w:color w:val="000000"/>
                <w:sz w:val="18"/>
                <w:szCs w:val="18"/>
                <w:lang w:val="en-GB" w:eastAsia="en-GB"/>
              </w:rPr>
              <w:t>2021</w:t>
            </w:r>
          </w:p>
        </w:tc>
        <w:tc>
          <w:tcPr>
            <w:tcW w:w="1174" w:type="dxa"/>
            <w:tcBorders>
              <w:top w:val="single" w:sz="8" w:space="0" w:color="auto"/>
              <w:left w:val="nil"/>
              <w:bottom w:val="single" w:sz="8" w:space="0" w:color="auto"/>
              <w:right w:val="single" w:sz="8" w:space="0" w:color="auto"/>
            </w:tcBorders>
            <w:shd w:val="clear" w:color="000000" w:fill="EAF1DD"/>
            <w:noWrap/>
            <w:vAlign w:val="center"/>
            <w:hideMark/>
          </w:tcPr>
          <w:p w14:paraId="4E3B47A3" w14:textId="77777777" w:rsidR="00C0042E" w:rsidRPr="00C0042E" w:rsidRDefault="00C0042E" w:rsidP="00C0042E">
            <w:pPr>
              <w:spacing w:before="0"/>
              <w:jc w:val="center"/>
              <w:rPr>
                <w:b/>
                <w:bCs/>
                <w:color w:val="000000"/>
                <w:sz w:val="18"/>
                <w:szCs w:val="18"/>
                <w:lang w:val="en-GB" w:eastAsia="en-GB"/>
              </w:rPr>
            </w:pPr>
            <w:r w:rsidRPr="00C0042E">
              <w:rPr>
                <w:b/>
                <w:bCs/>
                <w:color w:val="000000"/>
                <w:sz w:val="18"/>
                <w:szCs w:val="18"/>
                <w:lang w:val="en-GB" w:eastAsia="en-GB"/>
              </w:rPr>
              <w:t>2022</w:t>
            </w:r>
          </w:p>
        </w:tc>
        <w:tc>
          <w:tcPr>
            <w:tcW w:w="1174" w:type="dxa"/>
            <w:tcBorders>
              <w:top w:val="single" w:sz="8" w:space="0" w:color="auto"/>
              <w:left w:val="nil"/>
              <w:bottom w:val="single" w:sz="8" w:space="0" w:color="auto"/>
              <w:right w:val="single" w:sz="8" w:space="0" w:color="auto"/>
            </w:tcBorders>
            <w:shd w:val="clear" w:color="000000" w:fill="EAF1DD"/>
            <w:noWrap/>
            <w:vAlign w:val="center"/>
            <w:hideMark/>
          </w:tcPr>
          <w:p w14:paraId="53380D7B" w14:textId="77777777" w:rsidR="00C0042E" w:rsidRPr="00C0042E" w:rsidRDefault="00C0042E" w:rsidP="00C0042E">
            <w:pPr>
              <w:spacing w:before="0"/>
              <w:jc w:val="center"/>
              <w:rPr>
                <w:b/>
                <w:bCs/>
                <w:color w:val="000000"/>
                <w:sz w:val="18"/>
                <w:szCs w:val="18"/>
                <w:lang w:val="en-GB" w:eastAsia="en-GB"/>
              </w:rPr>
            </w:pPr>
            <w:r w:rsidRPr="00C0042E">
              <w:rPr>
                <w:b/>
                <w:bCs/>
                <w:color w:val="000000"/>
                <w:sz w:val="18"/>
                <w:szCs w:val="18"/>
                <w:lang w:val="en-GB" w:eastAsia="en-GB"/>
              </w:rPr>
              <w:t>2023</w:t>
            </w:r>
          </w:p>
        </w:tc>
        <w:tc>
          <w:tcPr>
            <w:tcW w:w="1174" w:type="dxa"/>
            <w:tcBorders>
              <w:top w:val="single" w:sz="8" w:space="0" w:color="auto"/>
              <w:left w:val="nil"/>
              <w:bottom w:val="single" w:sz="8" w:space="0" w:color="auto"/>
              <w:right w:val="single" w:sz="8" w:space="0" w:color="auto"/>
            </w:tcBorders>
            <w:shd w:val="clear" w:color="000000" w:fill="EAF1DD"/>
            <w:noWrap/>
            <w:vAlign w:val="center"/>
            <w:hideMark/>
          </w:tcPr>
          <w:p w14:paraId="286A1CA6" w14:textId="77777777" w:rsidR="00C0042E" w:rsidRPr="00C0042E" w:rsidRDefault="00C0042E" w:rsidP="00C0042E">
            <w:pPr>
              <w:spacing w:before="0"/>
              <w:jc w:val="center"/>
              <w:rPr>
                <w:b/>
                <w:bCs/>
                <w:color w:val="000000"/>
                <w:sz w:val="18"/>
                <w:szCs w:val="18"/>
                <w:lang w:val="en-GB" w:eastAsia="en-GB"/>
              </w:rPr>
            </w:pPr>
            <w:r w:rsidRPr="00C0042E">
              <w:rPr>
                <w:b/>
                <w:bCs/>
                <w:color w:val="000000"/>
                <w:sz w:val="18"/>
                <w:szCs w:val="18"/>
                <w:lang w:val="en-GB" w:eastAsia="en-GB"/>
              </w:rPr>
              <w:t>2024</w:t>
            </w:r>
          </w:p>
        </w:tc>
        <w:tc>
          <w:tcPr>
            <w:tcW w:w="1174" w:type="dxa"/>
            <w:tcBorders>
              <w:top w:val="single" w:sz="8" w:space="0" w:color="auto"/>
              <w:left w:val="nil"/>
              <w:bottom w:val="single" w:sz="8" w:space="0" w:color="auto"/>
              <w:right w:val="single" w:sz="8" w:space="0" w:color="auto"/>
            </w:tcBorders>
            <w:shd w:val="clear" w:color="000000" w:fill="EAF1DD"/>
            <w:noWrap/>
            <w:vAlign w:val="center"/>
            <w:hideMark/>
          </w:tcPr>
          <w:p w14:paraId="09D9D48A" w14:textId="77777777" w:rsidR="00C0042E" w:rsidRPr="00C0042E" w:rsidRDefault="00C0042E" w:rsidP="00C0042E">
            <w:pPr>
              <w:spacing w:before="0"/>
              <w:jc w:val="center"/>
              <w:rPr>
                <w:b/>
                <w:bCs/>
                <w:color w:val="000000"/>
                <w:sz w:val="18"/>
                <w:szCs w:val="18"/>
                <w:lang w:val="en-GB" w:eastAsia="en-GB"/>
              </w:rPr>
            </w:pPr>
            <w:r w:rsidRPr="00C0042E">
              <w:rPr>
                <w:b/>
                <w:bCs/>
                <w:color w:val="000000"/>
                <w:sz w:val="18"/>
                <w:szCs w:val="18"/>
                <w:lang w:val="en-GB" w:eastAsia="en-GB"/>
              </w:rPr>
              <w:t>2025</w:t>
            </w:r>
          </w:p>
        </w:tc>
        <w:tc>
          <w:tcPr>
            <w:tcW w:w="1174" w:type="dxa"/>
            <w:tcBorders>
              <w:top w:val="single" w:sz="8" w:space="0" w:color="auto"/>
              <w:left w:val="nil"/>
              <w:bottom w:val="single" w:sz="8" w:space="0" w:color="auto"/>
              <w:right w:val="single" w:sz="8" w:space="0" w:color="auto"/>
            </w:tcBorders>
            <w:shd w:val="clear" w:color="000000" w:fill="EAF1DD"/>
            <w:noWrap/>
            <w:vAlign w:val="center"/>
            <w:hideMark/>
          </w:tcPr>
          <w:p w14:paraId="04BB6982" w14:textId="77777777" w:rsidR="00C0042E" w:rsidRPr="00C0042E" w:rsidRDefault="00C0042E" w:rsidP="00C0042E">
            <w:pPr>
              <w:spacing w:before="0"/>
              <w:jc w:val="center"/>
              <w:rPr>
                <w:b/>
                <w:bCs/>
                <w:color w:val="000000"/>
                <w:sz w:val="18"/>
                <w:szCs w:val="18"/>
                <w:lang w:val="en-GB" w:eastAsia="en-GB"/>
              </w:rPr>
            </w:pPr>
            <w:r w:rsidRPr="00C0042E">
              <w:rPr>
                <w:b/>
                <w:bCs/>
                <w:color w:val="000000"/>
                <w:sz w:val="18"/>
                <w:szCs w:val="18"/>
                <w:lang w:val="en-GB" w:eastAsia="en-GB"/>
              </w:rPr>
              <w:t>2026</w:t>
            </w:r>
          </w:p>
        </w:tc>
      </w:tr>
      <w:tr w:rsidR="00C0042E" w:rsidRPr="00C0042E" w14:paraId="594D1A91" w14:textId="77777777" w:rsidTr="00C0042E">
        <w:trPr>
          <w:trHeight w:val="287"/>
        </w:trPr>
        <w:tc>
          <w:tcPr>
            <w:tcW w:w="2504" w:type="dxa"/>
            <w:tcBorders>
              <w:top w:val="nil"/>
              <w:left w:val="single" w:sz="8" w:space="0" w:color="auto"/>
              <w:bottom w:val="single" w:sz="8" w:space="0" w:color="auto"/>
              <w:right w:val="single" w:sz="8" w:space="0" w:color="auto"/>
            </w:tcBorders>
            <w:shd w:val="clear" w:color="auto" w:fill="auto"/>
            <w:noWrap/>
            <w:vAlign w:val="center"/>
            <w:hideMark/>
          </w:tcPr>
          <w:p w14:paraId="28AD02AD" w14:textId="77777777" w:rsidR="00C0042E" w:rsidRPr="00C0042E" w:rsidRDefault="00C0042E" w:rsidP="00C0042E">
            <w:pPr>
              <w:spacing w:before="0"/>
              <w:jc w:val="left"/>
              <w:rPr>
                <w:b/>
                <w:bCs/>
                <w:color w:val="000000"/>
                <w:sz w:val="18"/>
                <w:szCs w:val="18"/>
                <w:lang w:val="en-GB" w:eastAsia="en-GB"/>
              </w:rPr>
            </w:pPr>
            <w:r w:rsidRPr="00C0042E">
              <w:rPr>
                <w:b/>
                <w:bCs/>
                <w:color w:val="000000"/>
                <w:sz w:val="18"/>
                <w:szCs w:val="18"/>
                <w:lang w:eastAsia="en-GB"/>
              </w:rPr>
              <w:t>Elanike arv</w:t>
            </w:r>
          </w:p>
        </w:tc>
        <w:tc>
          <w:tcPr>
            <w:tcW w:w="1174" w:type="dxa"/>
            <w:tcBorders>
              <w:top w:val="nil"/>
              <w:left w:val="nil"/>
              <w:bottom w:val="single" w:sz="8" w:space="0" w:color="auto"/>
              <w:right w:val="single" w:sz="8" w:space="0" w:color="auto"/>
            </w:tcBorders>
            <w:shd w:val="clear" w:color="auto" w:fill="auto"/>
            <w:noWrap/>
            <w:vAlign w:val="center"/>
            <w:hideMark/>
          </w:tcPr>
          <w:p w14:paraId="104C6232"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166</w:t>
            </w:r>
          </w:p>
        </w:tc>
        <w:tc>
          <w:tcPr>
            <w:tcW w:w="1174" w:type="dxa"/>
            <w:tcBorders>
              <w:top w:val="nil"/>
              <w:left w:val="nil"/>
              <w:bottom w:val="single" w:sz="8" w:space="0" w:color="auto"/>
              <w:right w:val="single" w:sz="8" w:space="0" w:color="auto"/>
            </w:tcBorders>
            <w:shd w:val="clear" w:color="auto" w:fill="auto"/>
            <w:noWrap/>
            <w:vAlign w:val="center"/>
            <w:hideMark/>
          </w:tcPr>
          <w:p w14:paraId="5D5FC63E"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170</w:t>
            </w:r>
          </w:p>
        </w:tc>
        <w:tc>
          <w:tcPr>
            <w:tcW w:w="1174" w:type="dxa"/>
            <w:tcBorders>
              <w:top w:val="nil"/>
              <w:left w:val="nil"/>
              <w:bottom w:val="single" w:sz="8" w:space="0" w:color="auto"/>
              <w:right w:val="single" w:sz="8" w:space="0" w:color="auto"/>
            </w:tcBorders>
            <w:shd w:val="clear" w:color="auto" w:fill="auto"/>
            <w:noWrap/>
            <w:vAlign w:val="center"/>
            <w:hideMark/>
          </w:tcPr>
          <w:p w14:paraId="3E452D90"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173</w:t>
            </w:r>
          </w:p>
        </w:tc>
        <w:tc>
          <w:tcPr>
            <w:tcW w:w="1174" w:type="dxa"/>
            <w:tcBorders>
              <w:top w:val="nil"/>
              <w:left w:val="nil"/>
              <w:bottom w:val="single" w:sz="8" w:space="0" w:color="auto"/>
              <w:right w:val="single" w:sz="8" w:space="0" w:color="auto"/>
            </w:tcBorders>
            <w:shd w:val="clear" w:color="auto" w:fill="auto"/>
            <w:noWrap/>
            <w:vAlign w:val="center"/>
            <w:hideMark/>
          </w:tcPr>
          <w:p w14:paraId="7EF1BC82"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177</w:t>
            </w:r>
          </w:p>
        </w:tc>
        <w:tc>
          <w:tcPr>
            <w:tcW w:w="1174" w:type="dxa"/>
            <w:tcBorders>
              <w:top w:val="nil"/>
              <w:left w:val="nil"/>
              <w:bottom w:val="single" w:sz="8" w:space="0" w:color="auto"/>
              <w:right w:val="single" w:sz="8" w:space="0" w:color="auto"/>
            </w:tcBorders>
            <w:shd w:val="clear" w:color="auto" w:fill="auto"/>
            <w:noWrap/>
            <w:vAlign w:val="center"/>
            <w:hideMark/>
          </w:tcPr>
          <w:p w14:paraId="1AD9C735"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181</w:t>
            </w:r>
          </w:p>
        </w:tc>
        <w:tc>
          <w:tcPr>
            <w:tcW w:w="1174" w:type="dxa"/>
            <w:tcBorders>
              <w:top w:val="nil"/>
              <w:left w:val="nil"/>
              <w:bottom w:val="single" w:sz="8" w:space="0" w:color="auto"/>
              <w:right w:val="single" w:sz="8" w:space="0" w:color="auto"/>
            </w:tcBorders>
            <w:shd w:val="clear" w:color="auto" w:fill="auto"/>
            <w:noWrap/>
            <w:vAlign w:val="center"/>
            <w:hideMark/>
          </w:tcPr>
          <w:p w14:paraId="2FBBF906"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185</w:t>
            </w:r>
          </w:p>
        </w:tc>
      </w:tr>
      <w:tr w:rsidR="00C0042E" w:rsidRPr="00C0042E" w14:paraId="2DF97603" w14:textId="77777777" w:rsidTr="00C0042E">
        <w:trPr>
          <w:trHeight w:val="287"/>
        </w:trPr>
        <w:tc>
          <w:tcPr>
            <w:tcW w:w="2504" w:type="dxa"/>
            <w:tcBorders>
              <w:top w:val="nil"/>
              <w:left w:val="single" w:sz="8" w:space="0" w:color="auto"/>
              <w:bottom w:val="single" w:sz="8" w:space="0" w:color="auto"/>
              <w:right w:val="single" w:sz="8" w:space="0" w:color="auto"/>
            </w:tcBorders>
            <w:shd w:val="clear" w:color="auto" w:fill="auto"/>
            <w:noWrap/>
            <w:vAlign w:val="center"/>
            <w:hideMark/>
          </w:tcPr>
          <w:p w14:paraId="7E012023" w14:textId="77777777" w:rsidR="00C0042E" w:rsidRPr="00C0042E" w:rsidRDefault="00C0042E" w:rsidP="00C0042E">
            <w:pPr>
              <w:spacing w:before="0"/>
              <w:jc w:val="left"/>
              <w:rPr>
                <w:b/>
                <w:bCs/>
                <w:color w:val="000000"/>
                <w:sz w:val="18"/>
                <w:szCs w:val="18"/>
                <w:lang w:val="en-GB" w:eastAsia="en-GB"/>
              </w:rPr>
            </w:pPr>
            <w:r w:rsidRPr="00C0042E">
              <w:rPr>
                <w:b/>
                <w:bCs/>
                <w:color w:val="000000"/>
                <w:sz w:val="18"/>
                <w:szCs w:val="18"/>
                <w:lang w:eastAsia="en-GB"/>
              </w:rPr>
              <w:t>Olmejäätmete kogus</w:t>
            </w:r>
          </w:p>
        </w:tc>
        <w:tc>
          <w:tcPr>
            <w:tcW w:w="1174" w:type="dxa"/>
            <w:tcBorders>
              <w:top w:val="nil"/>
              <w:left w:val="nil"/>
              <w:bottom w:val="single" w:sz="8" w:space="0" w:color="auto"/>
              <w:right w:val="single" w:sz="8" w:space="0" w:color="auto"/>
            </w:tcBorders>
            <w:shd w:val="clear" w:color="auto" w:fill="auto"/>
            <w:noWrap/>
            <w:vAlign w:val="center"/>
            <w:hideMark/>
          </w:tcPr>
          <w:p w14:paraId="0C3ADB66"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44.2</w:t>
            </w:r>
          </w:p>
        </w:tc>
        <w:tc>
          <w:tcPr>
            <w:tcW w:w="1174" w:type="dxa"/>
            <w:tcBorders>
              <w:top w:val="nil"/>
              <w:left w:val="nil"/>
              <w:bottom w:val="single" w:sz="8" w:space="0" w:color="auto"/>
              <w:right w:val="single" w:sz="8" w:space="0" w:color="auto"/>
            </w:tcBorders>
            <w:shd w:val="clear" w:color="auto" w:fill="auto"/>
            <w:noWrap/>
            <w:vAlign w:val="center"/>
            <w:hideMark/>
          </w:tcPr>
          <w:p w14:paraId="48FF951F"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45.1</w:t>
            </w:r>
          </w:p>
        </w:tc>
        <w:tc>
          <w:tcPr>
            <w:tcW w:w="1174" w:type="dxa"/>
            <w:tcBorders>
              <w:top w:val="nil"/>
              <w:left w:val="nil"/>
              <w:bottom w:val="single" w:sz="8" w:space="0" w:color="auto"/>
              <w:right w:val="single" w:sz="8" w:space="0" w:color="auto"/>
            </w:tcBorders>
            <w:shd w:val="clear" w:color="auto" w:fill="auto"/>
            <w:noWrap/>
            <w:vAlign w:val="center"/>
            <w:hideMark/>
          </w:tcPr>
          <w:p w14:paraId="1008A187"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46.1</w:t>
            </w:r>
          </w:p>
        </w:tc>
        <w:tc>
          <w:tcPr>
            <w:tcW w:w="1174" w:type="dxa"/>
            <w:tcBorders>
              <w:top w:val="nil"/>
              <w:left w:val="nil"/>
              <w:bottom w:val="single" w:sz="8" w:space="0" w:color="auto"/>
              <w:right w:val="single" w:sz="8" w:space="0" w:color="auto"/>
            </w:tcBorders>
            <w:shd w:val="clear" w:color="auto" w:fill="auto"/>
            <w:noWrap/>
            <w:vAlign w:val="center"/>
            <w:hideMark/>
          </w:tcPr>
          <w:p w14:paraId="362974A9"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47.1</w:t>
            </w:r>
          </w:p>
        </w:tc>
        <w:tc>
          <w:tcPr>
            <w:tcW w:w="1174" w:type="dxa"/>
            <w:tcBorders>
              <w:top w:val="nil"/>
              <w:left w:val="nil"/>
              <w:bottom w:val="single" w:sz="8" w:space="0" w:color="auto"/>
              <w:right w:val="single" w:sz="8" w:space="0" w:color="auto"/>
            </w:tcBorders>
            <w:shd w:val="clear" w:color="auto" w:fill="auto"/>
            <w:noWrap/>
            <w:vAlign w:val="center"/>
            <w:hideMark/>
          </w:tcPr>
          <w:p w14:paraId="6F6D4F35"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48.2</w:t>
            </w:r>
          </w:p>
        </w:tc>
        <w:tc>
          <w:tcPr>
            <w:tcW w:w="1174" w:type="dxa"/>
            <w:tcBorders>
              <w:top w:val="nil"/>
              <w:left w:val="nil"/>
              <w:bottom w:val="single" w:sz="8" w:space="0" w:color="auto"/>
              <w:right w:val="single" w:sz="8" w:space="0" w:color="auto"/>
            </w:tcBorders>
            <w:shd w:val="clear" w:color="auto" w:fill="auto"/>
            <w:noWrap/>
            <w:vAlign w:val="center"/>
            <w:hideMark/>
          </w:tcPr>
          <w:p w14:paraId="4F849FF6"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49.2</w:t>
            </w:r>
          </w:p>
        </w:tc>
      </w:tr>
      <w:tr w:rsidR="00C0042E" w:rsidRPr="00C0042E" w14:paraId="46B4E6DC" w14:textId="77777777" w:rsidTr="00C0042E">
        <w:trPr>
          <w:trHeight w:val="287"/>
        </w:trPr>
        <w:tc>
          <w:tcPr>
            <w:tcW w:w="2504" w:type="dxa"/>
            <w:tcBorders>
              <w:top w:val="nil"/>
              <w:left w:val="single" w:sz="8" w:space="0" w:color="auto"/>
              <w:bottom w:val="single" w:sz="8" w:space="0" w:color="auto"/>
              <w:right w:val="single" w:sz="8" w:space="0" w:color="auto"/>
            </w:tcBorders>
            <w:shd w:val="clear" w:color="auto" w:fill="auto"/>
            <w:noWrap/>
            <w:vAlign w:val="center"/>
            <w:hideMark/>
          </w:tcPr>
          <w:p w14:paraId="56311C2B" w14:textId="77777777" w:rsidR="00C0042E" w:rsidRPr="00C0042E" w:rsidRDefault="00C0042E" w:rsidP="00C0042E">
            <w:pPr>
              <w:spacing w:before="0"/>
              <w:jc w:val="left"/>
              <w:rPr>
                <w:b/>
                <w:bCs/>
                <w:color w:val="000000"/>
                <w:sz w:val="18"/>
                <w:szCs w:val="18"/>
                <w:lang w:val="en-GB" w:eastAsia="en-GB"/>
              </w:rPr>
            </w:pPr>
            <w:r w:rsidRPr="00C0042E">
              <w:rPr>
                <w:b/>
                <w:bCs/>
                <w:color w:val="000000"/>
                <w:sz w:val="18"/>
                <w:szCs w:val="18"/>
                <w:lang w:eastAsia="en-GB"/>
              </w:rPr>
              <w:t>Pakendijäätmete kogus</w:t>
            </w:r>
          </w:p>
        </w:tc>
        <w:tc>
          <w:tcPr>
            <w:tcW w:w="1174" w:type="dxa"/>
            <w:tcBorders>
              <w:top w:val="nil"/>
              <w:left w:val="nil"/>
              <w:bottom w:val="single" w:sz="8" w:space="0" w:color="auto"/>
              <w:right w:val="single" w:sz="8" w:space="0" w:color="auto"/>
            </w:tcBorders>
            <w:shd w:val="clear" w:color="auto" w:fill="auto"/>
            <w:noWrap/>
            <w:vAlign w:val="center"/>
            <w:hideMark/>
          </w:tcPr>
          <w:p w14:paraId="3512779C"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4.1</w:t>
            </w:r>
          </w:p>
        </w:tc>
        <w:tc>
          <w:tcPr>
            <w:tcW w:w="1174" w:type="dxa"/>
            <w:tcBorders>
              <w:top w:val="nil"/>
              <w:left w:val="nil"/>
              <w:bottom w:val="single" w:sz="8" w:space="0" w:color="auto"/>
              <w:right w:val="single" w:sz="8" w:space="0" w:color="auto"/>
            </w:tcBorders>
            <w:shd w:val="clear" w:color="auto" w:fill="auto"/>
            <w:noWrap/>
            <w:vAlign w:val="center"/>
            <w:hideMark/>
          </w:tcPr>
          <w:p w14:paraId="20837B48"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4.2</w:t>
            </w:r>
          </w:p>
        </w:tc>
        <w:tc>
          <w:tcPr>
            <w:tcW w:w="1174" w:type="dxa"/>
            <w:tcBorders>
              <w:top w:val="nil"/>
              <w:left w:val="nil"/>
              <w:bottom w:val="single" w:sz="8" w:space="0" w:color="auto"/>
              <w:right w:val="single" w:sz="8" w:space="0" w:color="auto"/>
            </w:tcBorders>
            <w:shd w:val="clear" w:color="auto" w:fill="auto"/>
            <w:noWrap/>
            <w:vAlign w:val="center"/>
            <w:hideMark/>
          </w:tcPr>
          <w:p w14:paraId="6F1D4A4D"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4.3</w:t>
            </w:r>
          </w:p>
        </w:tc>
        <w:tc>
          <w:tcPr>
            <w:tcW w:w="1174" w:type="dxa"/>
            <w:tcBorders>
              <w:top w:val="nil"/>
              <w:left w:val="nil"/>
              <w:bottom w:val="single" w:sz="8" w:space="0" w:color="auto"/>
              <w:right w:val="single" w:sz="8" w:space="0" w:color="auto"/>
            </w:tcBorders>
            <w:shd w:val="clear" w:color="auto" w:fill="auto"/>
            <w:noWrap/>
            <w:vAlign w:val="center"/>
            <w:hideMark/>
          </w:tcPr>
          <w:p w14:paraId="51B8614F"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4.4</w:t>
            </w:r>
          </w:p>
        </w:tc>
        <w:tc>
          <w:tcPr>
            <w:tcW w:w="1174" w:type="dxa"/>
            <w:tcBorders>
              <w:top w:val="nil"/>
              <w:left w:val="nil"/>
              <w:bottom w:val="single" w:sz="8" w:space="0" w:color="auto"/>
              <w:right w:val="single" w:sz="8" w:space="0" w:color="auto"/>
            </w:tcBorders>
            <w:shd w:val="clear" w:color="auto" w:fill="auto"/>
            <w:noWrap/>
            <w:vAlign w:val="center"/>
            <w:hideMark/>
          </w:tcPr>
          <w:p w14:paraId="2979FEEC"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4.5</w:t>
            </w:r>
          </w:p>
        </w:tc>
        <w:tc>
          <w:tcPr>
            <w:tcW w:w="1174" w:type="dxa"/>
            <w:tcBorders>
              <w:top w:val="nil"/>
              <w:left w:val="nil"/>
              <w:bottom w:val="single" w:sz="8" w:space="0" w:color="auto"/>
              <w:right w:val="single" w:sz="8" w:space="0" w:color="auto"/>
            </w:tcBorders>
            <w:shd w:val="clear" w:color="auto" w:fill="auto"/>
            <w:noWrap/>
            <w:vAlign w:val="center"/>
            <w:hideMark/>
          </w:tcPr>
          <w:p w14:paraId="48357ACD" w14:textId="77777777" w:rsidR="00C0042E" w:rsidRPr="00C0042E" w:rsidRDefault="00C0042E" w:rsidP="00C0042E">
            <w:pPr>
              <w:spacing w:before="0"/>
              <w:jc w:val="right"/>
              <w:rPr>
                <w:color w:val="000000"/>
                <w:sz w:val="18"/>
                <w:szCs w:val="18"/>
                <w:lang w:val="en-GB" w:eastAsia="en-GB"/>
              </w:rPr>
            </w:pPr>
            <w:r w:rsidRPr="00C0042E">
              <w:rPr>
                <w:color w:val="000000"/>
                <w:sz w:val="18"/>
                <w:szCs w:val="18"/>
                <w:lang w:val="en-GB" w:eastAsia="en-GB"/>
              </w:rPr>
              <w:t>4.6</w:t>
            </w:r>
          </w:p>
        </w:tc>
      </w:tr>
    </w:tbl>
    <w:p w14:paraId="6AAE3701" w14:textId="77777777" w:rsidR="00C0042E" w:rsidRDefault="00C0042E" w:rsidP="00E6096E"/>
    <w:p w14:paraId="660F200F" w14:textId="34D857D4" w:rsidR="00A70F72" w:rsidRPr="00B92CC5" w:rsidRDefault="00A70F72" w:rsidP="00A70F72">
      <w:pPr>
        <w:pStyle w:val="Heading2"/>
        <w:spacing w:before="0"/>
      </w:pPr>
      <w:r w:rsidRPr="00B92CC5">
        <w:t>Eesmärkide seadmine</w:t>
      </w:r>
      <w:bookmarkEnd w:id="263"/>
      <w:bookmarkEnd w:id="264"/>
      <w:bookmarkEnd w:id="265"/>
    </w:p>
    <w:p w14:paraId="238D2D44" w14:textId="77777777" w:rsidR="00A449FD" w:rsidRDefault="00A449FD" w:rsidP="00A449FD">
      <w:r>
        <w:t xml:space="preserve">Jäätmekava koostamise perioodil on kehtivas seadusandluses ja riigi jäätmekavas määratud ringlussevõtu ja taaskasutamise sihtarvud aastani 2020. Perspektiivi arvestades on toodud nende kõrval välja ka jäätmete raamdirektiivis ning ringmajanduse paketis toodud sihtmäärad. </w:t>
      </w:r>
    </w:p>
    <w:p w14:paraId="7A0E5AD9" w14:textId="77777777" w:rsidR="00A449FD" w:rsidRDefault="00A449FD" w:rsidP="00A449FD">
      <w:r w:rsidRPr="003F53E9">
        <w:t>Eesti on võtnud eesmärgiks, et alates 2020. aastast tuleb ringlusse võtta vähemalt 50% ja 2025. aastaks 55% kodumajapidamistest pärinevatest paberi-, metalli-, plasti- ja klaasijäätmetest, muudest liigiti kogutud kodumajapidamisest ja muudest allikatest pärinevatest jäätmetest. Kohaliku omavalitsuse jäätmealas</w:t>
      </w:r>
      <w:r>
        <w:t>ed</w:t>
      </w:r>
      <w:r w:rsidRPr="003F53E9">
        <w:t xml:space="preserve"> eesmärgid tulenevad eeskätt riigi jäätmekavas seatud eesmärkidest, </w:t>
      </w:r>
      <w:r>
        <w:t>kuid arvestades, et eesmärgid on seatud aastaks 2020, lähtutakse eesmärkide seadmisel EL raamdirektiivis ja ringmajanduse paketis toodud eesmärkidest aastaks 2030.</w:t>
      </w:r>
    </w:p>
    <w:p w14:paraId="5B5C8B73" w14:textId="77777777" w:rsidR="00A70F72" w:rsidRPr="00B92CC5" w:rsidRDefault="00A70F72" w:rsidP="00A70F72">
      <w:pPr>
        <w:spacing w:before="0"/>
      </w:pPr>
    </w:p>
    <w:p w14:paraId="085E92D2" w14:textId="5857AA6B" w:rsidR="00A70F72" w:rsidRPr="00B92CC5" w:rsidRDefault="00A70F72" w:rsidP="00A70F72">
      <w:pPr>
        <w:pStyle w:val="Caption"/>
        <w:spacing w:before="0" w:after="0"/>
      </w:pPr>
      <w:r w:rsidRPr="00B92CC5">
        <w:t xml:space="preserve">Tabel </w:t>
      </w:r>
      <w:r w:rsidR="00BE5F8A" w:rsidRPr="00B92CC5">
        <w:rPr>
          <w:noProof/>
        </w:rPr>
        <w:t>18</w:t>
      </w:r>
      <w:r w:rsidRPr="00B92CC5">
        <w:t>. Riigi jäätmekavast ja EL jäätmepaketist tulenevad eesmärgid.</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4"/>
        <w:gridCol w:w="709"/>
        <w:gridCol w:w="2268"/>
        <w:gridCol w:w="2126"/>
        <w:gridCol w:w="1561"/>
      </w:tblGrid>
      <w:tr w:rsidR="00B94B9D" w:rsidRPr="00B92CC5" w14:paraId="170304D6" w14:textId="77777777" w:rsidTr="00B94B9D">
        <w:trPr>
          <w:trHeight w:val="140"/>
        </w:trPr>
        <w:tc>
          <w:tcPr>
            <w:tcW w:w="2835" w:type="dxa"/>
            <w:shd w:val="clear" w:color="auto" w:fill="EAF1DD" w:themeFill="accent3" w:themeFillTint="33"/>
            <w:vAlign w:val="center"/>
          </w:tcPr>
          <w:p w14:paraId="70D1B779" w14:textId="609827E3" w:rsidR="00B94B9D" w:rsidRPr="00B92CC5" w:rsidRDefault="00B94B9D" w:rsidP="00FA0029">
            <w:pPr>
              <w:spacing w:before="0"/>
              <w:jc w:val="left"/>
              <w:rPr>
                <w:b/>
                <w:sz w:val="20"/>
                <w:szCs w:val="18"/>
              </w:rPr>
            </w:pPr>
            <w:r w:rsidRPr="00B92CC5">
              <w:rPr>
                <w:b/>
                <w:sz w:val="20"/>
                <w:szCs w:val="18"/>
              </w:rPr>
              <w:t> </w:t>
            </w:r>
          </w:p>
        </w:tc>
        <w:tc>
          <w:tcPr>
            <w:tcW w:w="709" w:type="dxa"/>
            <w:shd w:val="clear" w:color="auto" w:fill="EAF1DD" w:themeFill="accent3" w:themeFillTint="33"/>
            <w:vAlign w:val="center"/>
          </w:tcPr>
          <w:p w14:paraId="38787DC4" w14:textId="483F2746" w:rsidR="00B94B9D" w:rsidRPr="00B92CC5" w:rsidRDefault="00B94B9D" w:rsidP="00FA0029">
            <w:pPr>
              <w:spacing w:before="0"/>
              <w:jc w:val="left"/>
              <w:rPr>
                <w:b/>
                <w:sz w:val="20"/>
                <w:szCs w:val="18"/>
              </w:rPr>
            </w:pPr>
            <w:r>
              <w:rPr>
                <w:b/>
                <w:sz w:val="20"/>
                <w:szCs w:val="18"/>
              </w:rPr>
              <w:t>Tase 2018</w:t>
            </w:r>
          </w:p>
        </w:tc>
        <w:tc>
          <w:tcPr>
            <w:tcW w:w="2268" w:type="dxa"/>
            <w:shd w:val="clear" w:color="auto" w:fill="EAF1DD" w:themeFill="accent3" w:themeFillTint="33"/>
            <w:vAlign w:val="center"/>
          </w:tcPr>
          <w:p w14:paraId="017D95C2" w14:textId="39D29347" w:rsidR="00B94B9D" w:rsidRPr="00B92CC5" w:rsidRDefault="00B94B9D" w:rsidP="00FA0029">
            <w:pPr>
              <w:spacing w:before="0"/>
              <w:jc w:val="left"/>
              <w:rPr>
                <w:b/>
                <w:sz w:val="20"/>
                <w:szCs w:val="18"/>
              </w:rPr>
            </w:pPr>
            <w:r>
              <w:rPr>
                <w:b/>
                <w:sz w:val="20"/>
                <w:szCs w:val="18"/>
              </w:rPr>
              <w:t xml:space="preserve">Riigi jäätmekava Sihttase aastaks 2020 </w:t>
            </w:r>
          </w:p>
        </w:tc>
        <w:tc>
          <w:tcPr>
            <w:tcW w:w="2126" w:type="dxa"/>
            <w:shd w:val="clear" w:color="auto" w:fill="EAF1DD" w:themeFill="accent3" w:themeFillTint="33"/>
            <w:vAlign w:val="center"/>
          </w:tcPr>
          <w:p w14:paraId="5E68E561" w14:textId="77777777" w:rsidR="00B94B9D" w:rsidRDefault="00B94B9D" w:rsidP="00FA0029">
            <w:pPr>
              <w:spacing w:before="0"/>
              <w:jc w:val="left"/>
              <w:rPr>
                <w:b/>
                <w:bCs/>
                <w:sz w:val="20"/>
                <w:szCs w:val="20"/>
              </w:rPr>
            </w:pPr>
            <w:r>
              <w:rPr>
                <w:b/>
                <w:bCs/>
                <w:sz w:val="20"/>
                <w:szCs w:val="20"/>
              </w:rPr>
              <w:t>Jäätmete raamdirektiiv</w:t>
            </w:r>
          </w:p>
          <w:p w14:paraId="49E6E6E1" w14:textId="7934AB3A" w:rsidR="00B94B9D" w:rsidRPr="00B92CC5" w:rsidRDefault="00B94B9D" w:rsidP="00FA0029">
            <w:pPr>
              <w:spacing w:before="0"/>
              <w:jc w:val="left"/>
              <w:rPr>
                <w:b/>
                <w:sz w:val="20"/>
                <w:szCs w:val="18"/>
              </w:rPr>
            </w:pPr>
            <w:r>
              <w:rPr>
                <w:b/>
                <w:bCs/>
                <w:sz w:val="20"/>
                <w:szCs w:val="20"/>
              </w:rPr>
              <w:t>Sihttase aastateks 2020, 2025 ja 2030</w:t>
            </w:r>
          </w:p>
        </w:tc>
        <w:tc>
          <w:tcPr>
            <w:tcW w:w="1560" w:type="dxa"/>
            <w:shd w:val="clear" w:color="auto" w:fill="EAF1DD" w:themeFill="accent3" w:themeFillTint="33"/>
            <w:vAlign w:val="center"/>
          </w:tcPr>
          <w:p w14:paraId="7499CCF9" w14:textId="77777777" w:rsidR="00B94B9D" w:rsidRDefault="00B94B9D" w:rsidP="00FA0029">
            <w:pPr>
              <w:spacing w:before="0"/>
              <w:jc w:val="left"/>
              <w:rPr>
                <w:b/>
                <w:bCs/>
                <w:sz w:val="20"/>
                <w:szCs w:val="20"/>
              </w:rPr>
            </w:pPr>
            <w:r>
              <w:rPr>
                <w:b/>
                <w:bCs/>
                <w:sz w:val="20"/>
                <w:szCs w:val="20"/>
              </w:rPr>
              <w:t>Ringmajanduse pakett</w:t>
            </w:r>
          </w:p>
          <w:p w14:paraId="3A341072" w14:textId="4B5964DE" w:rsidR="00B94B9D" w:rsidRPr="00B92CC5" w:rsidRDefault="00B94B9D" w:rsidP="00FA0029">
            <w:pPr>
              <w:spacing w:before="0"/>
              <w:jc w:val="left"/>
              <w:rPr>
                <w:b/>
                <w:sz w:val="20"/>
                <w:szCs w:val="18"/>
              </w:rPr>
            </w:pPr>
            <w:r>
              <w:rPr>
                <w:b/>
                <w:bCs/>
                <w:sz w:val="20"/>
                <w:szCs w:val="20"/>
              </w:rPr>
              <w:t>Sihttase aastateks 2025 ja 2030</w:t>
            </w:r>
          </w:p>
        </w:tc>
      </w:tr>
      <w:tr w:rsidR="00B94B9D" w:rsidRPr="00B92CC5" w14:paraId="067050DA" w14:textId="77777777" w:rsidTr="00B94B9D">
        <w:trPr>
          <w:trHeight w:val="280"/>
        </w:trPr>
        <w:tc>
          <w:tcPr>
            <w:tcW w:w="2835" w:type="dxa"/>
            <w:vAlign w:val="center"/>
          </w:tcPr>
          <w:p w14:paraId="77C8A115" w14:textId="3F7F6E97" w:rsidR="00B94B9D" w:rsidRPr="00B92CC5" w:rsidRDefault="00B94B9D" w:rsidP="00FA0029">
            <w:pPr>
              <w:spacing w:before="0"/>
              <w:jc w:val="left"/>
              <w:rPr>
                <w:sz w:val="20"/>
                <w:szCs w:val="18"/>
              </w:rPr>
            </w:pPr>
            <w:r w:rsidRPr="00B92CC5">
              <w:rPr>
                <w:sz w:val="20"/>
                <w:szCs w:val="18"/>
              </w:rPr>
              <w:t xml:space="preserve">Olmejäätmete ringlussevõtu osakaal olmejäätmete kogumassist </w:t>
            </w:r>
          </w:p>
        </w:tc>
        <w:tc>
          <w:tcPr>
            <w:tcW w:w="709" w:type="dxa"/>
            <w:vAlign w:val="center"/>
          </w:tcPr>
          <w:p w14:paraId="66D8AD52" w14:textId="16C27DCF" w:rsidR="00B94B9D" w:rsidRPr="00B92CC5" w:rsidRDefault="00B94B9D" w:rsidP="00FA0029">
            <w:pPr>
              <w:spacing w:before="0"/>
              <w:jc w:val="left"/>
              <w:rPr>
                <w:sz w:val="20"/>
                <w:szCs w:val="18"/>
              </w:rPr>
            </w:pPr>
            <w:r w:rsidRPr="00D310D2">
              <w:rPr>
                <w:sz w:val="20"/>
                <w:szCs w:val="18"/>
              </w:rPr>
              <w:t>31%</w:t>
            </w:r>
          </w:p>
        </w:tc>
        <w:tc>
          <w:tcPr>
            <w:tcW w:w="2268" w:type="dxa"/>
            <w:vAlign w:val="center"/>
          </w:tcPr>
          <w:p w14:paraId="217E0506" w14:textId="3E6137B4" w:rsidR="00B94B9D" w:rsidRPr="00B92CC5" w:rsidRDefault="00B94B9D" w:rsidP="00FA0029">
            <w:pPr>
              <w:spacing w:before="0"/>
              <w:jc w:val="left"/>
              <w:rPr>
                <w:sz w:val="20"/>
                <w:szCs w:val="18"/>
              </w:rPr>
            </w:pPr>
            <w:r>
              <w:rPr>
                <w:sz w:val="20"/>
                <w:szCs w:val="18"/>
              </w:rPr>
              <w:t>50</w:t>
            </w:r>
            <w:r w:rsidRPr="00B92CC5">
              <w:rPr>
                <w:sz w:val="20"/>
                <w:szCs w:val="18"/>
              </w:rPr>
              <w:t>%</w:t>
            </w:r>
          </w:p>
        </w:tc>
        <w:tc>
          <w:tcPr>
            <w:tcW w:w="2126" w:type="dxa"/>
            <w:vAlign w:val="center"/>
          </w:tcPr>
          <w:p w14:paraId="7A936FAC" w14:textId="32A2D580" w:rsidR="00B94B9D" w:rsidRPr="00B92CC5" w:rsidRDefault="00B94B9D" w:rsidP="00FA0029">
            <w:pPr>
              <w:spacing w:before="0"/>
              <w:jc w:val="left"/>
              <w:rPr>
                <w:sz w:val="20"/>
                <w:szCs w:val="18"/>
              </w:rPr>
            </w:pPr>
            <w:r w:rsidRPr="00B92CC5">
              <w:rPr>
                <w:sz w:val="20"/>
                <w:szCs w:val="18"/>
              </w:rPr>
              <w:t>50%</w:t>
            </w:r>
            <w:r>
              <w:rPr>
                <w:sz w:val="20"/>
                <w:szCs w:val="18"/>
              </w:rPr>
              <w:t xml:space="preserve"> </w:t>
            </w:r>
            <w:r>
              <w:rPr>
                <w:rFonts w:ascii="Symbol" w:eastAsia="Symbol" w:hAnsi="Symbol" w:cs="Symbol"/>
                <w:sz w:val="20"/>
                <w:szCs w:val="18"/>
              </w:rPr>
              <w:t>®</w:t>
            </w:r>
            <w:r>
              <w:rPr>
                <w:sz w:val="20"/>
                <w:szCs w:val="18"/>
              </w:rPr>
              <w:t xml:space="preserve"> </w:t>
            </w:r>
            <w:r w:rsidRPr="00B92CC5">
              <w:rPr>
                <w:sz w:val="20"/>
                <w:szCs w:val="18"/>
              </w:rPr>
              <w:t>55%</w:t>
            </w:r>
            <w:r>
              <w:rPr>
                <w:sz w:val="20"/>
                <w:szCs w:val="18"/>
              </w:rPr>
              <w:t xml:space="preserve"> </w:t>
            </w:r>
            <w:r>
              <w:rPr>
                <w:rFonts w:ascii="Symbol" w:eastAsia="Symbol" w:hAnsi="Symbol" w:cs="Symbol"/>
                <w:sz w:val="20"/>
                <w:szCs w:val="18"/>
              </w:rPr>
              <w:t>®</w:t>
            </w:r>
            <w:r>
              <w:rPr>
                <w:sz w:val="20"/>
                <w:szCs w:val="18"/>
              </w:rPr>
              <w:t xml:space="preserve"> 60%</w:t>
            </w:r>
          </w:p>
        </w:tc>
        <w:tc>
          <w:tcPr>
            <w:tcW w:w="1560" w:type="dxa"/>
            <w:vAlign w:val="center"/>
          </w:tcPr>
          <w:p w14:paraId="0530180B" w14:textId="2BE55290" w:rsidR="00B94B9D" w:rsidRPr="00B92CC5" w:rsidRDefault="00B94B9D" w:rsidP="00FA0029">
            <w:pPr>
              <w:spacing w:before="0"/>
              <w:jc w:val="left"/>
              <w:rPr>
                <w:sz w:val="20"/>
                <w:szCs w:val="18"/>
              </w:rPr>
            </w:pPr>
            <w:r>
              <w:rPr>
                <w:sz w:val="20"/>
                <w:szCs w:val="18"/>
              </w:rPr>
              <w:t xml:space="preserve">55% </w:t>
            </w:r>
            <w:r>
              <w:rPr>
                <w:rFonts w:ascii="Symbol" w:eastAsia="Symbol" w:hAnsi="Symbol" w:cs="Symbol"/>
                <w:sz w:val="20"/>
                <w:szCs w:val="18"/>
              </w:rPr>
              <w:t>®</w:t>
            </w:r>
            <w:r>
              <w:rPr>
                <w:sz w:val="20"/>
                <w:szCs w:val="18"/>
              </w:rPr>
              <w:t xml:space="preserve"> 60%</w:t>
            </w:r>
          </w:p>
        </w:tc>
      </w:tr>
      <w:tr w:rsidR="00B94B9D" w:rsidRPr="00B92CC5" w14:paraId="2265E216" w14:textId="77777777" w:rsidTr="00B94B9D">
        <w:trPr>
          <w:trHeight w:val="421"/>
        </w:trPr>
        <w:tc>
          <w:tcPr>
            <w:tcW w:w="2835" w:type="dxa"/>
            <w:vAlign w:val="center"/>
          </w:tcPr>
          <w:p w14:paraId="3668E579" w14:textId="179D2798" w:rsidR="00B94B9D" w:rsidRPr="00B92CC5" w:rsidRDefault="00B94B9D" w:rsidP="00FA0029">
            <w:pPr>
              <w:spacing w:before="0"/>
              <w:jc w:val="left"/>
              <w:rPr>
                <w:sz w:val="20"/>
                <w:szCs w:val="18"/>
              </w:rPr>
            </w:pPr>
            <w:r w:rsidRPr="00B92CC5">
              <w:rPr>
                <w:sz w:val="20"/>
                <w:szCs w:val="18"/>
              </w:rPr>
              <w:t xml:space="preserve">Pakendijäätmete ringlussevõtu osakaal pakendijäätmete kogumassist </w:t>
            </w:r>
          </w:p>
        </w:tc>
        <w:tc>
          <w:tcPr>
            <w:tcW w:w="709" w:type="dxa"/>
            <w:vAlign w:val="center"/>
          </w:tcPr>
          <w:p w14:paraId="7138145E" w14:textId="0304BE6D" w:rsidR="00B94B9D" w:rsidRPr="00B92CC5" w:rsidRDefault="00B94B9D" w:rsidP="00FA0029">
            <w:pPr>
              <w:spacing w:before="0"/>
              <w:jc w:val="left"/>
              <w:rPr>
                <w:sz w:val="20"/>
                <w:szCs w:val="18"/>
              </w:rPr>
            </w:pPr>
            <w:r w:rsidRPr="00FE414C">
              <w:rPr>
                <w:sz w:val="20"/>
                <w:szCs w:val="18"/>
              </w:rPr>
              <w:t>54%</w:t>
            </w:r>
          </w:p>
        </w:tc>
        <w:tc>
          <w:tcPr>
            <w:tcW w:w="2268" w:type="dxa"/>
            <w:vAlign w:val="center"/>
          </w:tcPr>
          <w:p w14:paraId="0F7249F2" w14:textId="680A04A8" w:rsidR="00B94B9D" w:rsidRPr="00B92CC5" w:rsidRDefault="00B94B9D" w:rsidP="00FA0029">
            <w:pPr>
              <w:spacing w:before="0"/>
              <w:jc w:val="left"/>
              <w:rPr>
                <w:sz w:val="20"/>
                <w:szCs w:val="18"/>
              </w:rPr>
            </w:pPr>
            <w:r>
              <w:rPr>
                <w:sz w:val="20"/>
                <w:szCs w:val="18"/>
              </w:rPr>
              <w:t>60</w:t>
            </w:r>
            <w:r w:rsidRPr="00B92CC5">
              <w:rPr>
                <w:sz w:val="20"/>
                <w:szCs w:val="18"/>
              </w:rPr>
              <w:t>%</w:t>
            </w:r>
          </w:p>
        </w:tc>
        <w:tc>
          <w:tcPr>
            <w:tcW w:w="2126" w:type="dxa"/>
            <w:vAlign w:val="center"/>
          </w:tcPr>
          <w:p w14:paraId="2E8B7CB1" w14:textId="63618F8D" w:rsidR="00B94B9D" w:rsidRPr="00B92CC5" w:rsidRDefault="00B94B9D" w:rsidP="00FA0029">
            <w:pPr>
              <w:spacing w:before="0"/>
              <w:jc w:val="left"/>
              <w:rPr>
                <w:sz w:val="20"/>
                <w:szCs w:val="18"/>
              </w:rPr>
            </w:pPr>
            <w:r w:rsidRPr="00B92CC5">
              <w:rPr>
                <w:sz w:val="20"/>
                <w:szCs w:val="18"/>
              </w:rPr>
              <w:t xml:space="preserve">60% </w:t>
            </w:r>
            <w:r>
              <w:rPr>
                <w:rFonts w:ascii="Symbol" w:eastAsia="Symbol" w:hAnsi="Symbol" w:cs="Symbol"/>
                <w:sz w:val="20"/>
                <w:szCs w:val="18"/>
              </w:rPr>
              <w:t>®</w:t>
            </w:r>
            <w:r>
              <w:rPr>
                <w:sz w:val="20"/>
                <w:szCs w:val="18"/>
              </w:rPr>
              <w:t xml:space="preserve"> </w:t>
            </w:r>
            <w:r w:rsidRPr="00B92CC5">
              <w:rPr>
                <w:sz w:val="20"/>
                <w:szCs w:val="18"/>
              </w:rPr>
              <w:t>65%</w:t>
            </w:r>
            <w:r>
              <w:rPr>
                <w:sz w:val="20"/>
                <w:szCs w:val="18"/>
              </w:rPr>
              <w:t xml:space="preserve"> </w:t>
            </w:r>
            <w:r>
              <w:rPr>
                <w:rFonts w:ascii="Symbol" w:eastAsia="Symbol" w:hAnsi="Symbol" w:cs="Symbol"/>
                <w:sz w:val="20"/>
                <w:szCs w:val="18"/>
              </w:rPr>
              <w:t>®</w:t>
            </w:r>
            <w:r>
              <w:rPr>
                <w:sz w:val="20"/>
                <w:szCs w:val="18"/>
              </w:rPr>
              <w:t xml:space="preserve"> 70%</w:t>
            </w:r>
            <w:r w:rsidRPr="00B92CC5">
              <w:rPr>
                <w:sz w:val="20"/>
                <w:szCs w:val="18"/>
              </w:rPr>
              <w:t xml:space="preserve"> </w:t>
            </w:r>
          </w:p>
        </w:tc>
        <w:tc>
          <w:tcPr>
            <w:tcW w:w="1560" w:type="dxa"/>
            <w:vAlign w:val="center"/>
          </w:tcPr>
          <w:p w14:paraId="383B597C" w14:textId="30CD01FE" w:rsidR="00B94B9D" w:rsidRPr="00B92CC5" w:rsidRDefault="00B94B9D" w:rsidP="00FA0029">
            <w:pPr>
              <w:spacing w:before="0"/>
              <w:jc w:val="left"/>
              <w:rPr>
                <w:sz w:val="20"/>
                <w:szCs w:val="18"/>
              </w:rPr>
            </w:pPr>
            <w:r>
              <w:rPr>
                <w:sz w:val="20"/>
                <w:szCs w:val="18"/>
              </w:rPr>
              <w:t xml:space="preserve">65% </w:t>
            </w:r>
            <w:r>
              <w:rPr>
                <w:rFonts w:ascii="Symbol" w:eastAsia="Symbol" w:hAnsi="Symbol" w:cs="Symbol"/>
                <w:sz w:val="20"/>
                <w:szCs w:val="18"/>
              </w:rPr>
              <w:t>®</w:t>
            </w:r>
            <w:r>
              <w:rPr>
                <w:sz w:val="20"/>
                <w:szCs w:val="18"/>
              </w:rPr>
              <w:t xml:space="preserve"> 70%</w:t>
            </w:r>
          </w:p>
        </w:tc>
      </w:tr>
      <w:tr w:rsidR="00B94B9D" w:rsidRPr="00B92CC5" w14:paraId="287A26BE" w14:textId="77777777" w:rsidTr="00B94B9D">
        <w:trPr>
          <w:trHeight w:val="421"/>
        </w:trPr>
        <w:tc>
          <w:tcPr>
            <w:tcW w:w="2835" w:type="dxa"/>
            <w:vAlign w:val="center"/>
          </w:tcPr>
          <w:p w14:paraId="75689948" w14:textId="43D24B15" w:rsidR="00B94B9D" w:rsidRPr="00B92CC5" w:rsidRDefault="00B94B9D" w:rsidP="00FA0029">
            <w:pPr>
              <w:spacing w:before="0"/>
              <w:jc w:val="left"/>
              <w:rPr>
                <w:sz w:val="20"/>
                <w:szCs w:val="18"/>
              </w:rPr>
            </w:pPr>
            <w:r w:rsidRPr="00B92CC5">
              <w:rPr>
                <w:sz w:val="20"/>
                <w:szCs w:val="18"/>
              </w:rPr>
              <w:lastRenderedPageBreak/>
              <w:t xml:space="preserve">Biolagunevate jäätmete ringlussevõtu osakaal olmejäätmete kogumassist </w:t>
            </w:r>
          </w:p>
        </w:tc>
        <w:tc>
          <w:tcPr>
            <w:tcW w:w="709" w:type="dxa"/>
            <w:vAlign w:val="center"/>
          </w:tcPr>
          <w:p w14:paraId="48CD4E93" w14:textId="75974E5A" w:rsidR="00B94B9D" w:rsidRPr="00B92CC5" w:rsidRDefault="00B94B9D" w:rsidP="00FA0029">
            <w:pPr>
              <w:spacing w:before="0"/>
              <w:jc w:val="left"/>
              <w:rPr>
                <w:sz w:val="20"/>
                <w:szCs w:val="18"/>
              </w:rPr>
            </w:pPr>
            <w:r w:rsidRPr="00494FC3">
              <w:rPr>
                <w:sz w:val="20"/>
                <w:szCs w:val="18"/>
              </w:rPr>
              <w:t>5%</w:t>
            </w:r>
          </w:p>
        </w:tc>
        <w:tc>
          <w:tcPr>
            <w:tcW w:w="2268" w:type="dxa"/>
            <w:vAlign w:val="center"/>
          </w:tcPr>
          <w:p w14:paraId="074C3B24" w14:textId="48A5B7D9" w:rsidR="00B94B9D" w:rsidRPr="00B92CC5" w:rsidRDefault="00B94B9D" w:rsidP="00FA0029">
            <w:pPr>
              <w:spacing w:before="0"/>
              <w:jc w:val="left"/>
              <w:rPr>
                <w:sz w:val="20"/>
                <w:szCs w:val="18"/>
              </w:rPr>
            </w:pPr>
            <w:r>
              <w:rPr>
                <w:sz w:val="20"/>
                <w:szCs w:val="18"/>
              </w:rPr>
              <w:t>13</w:t>
            </w:r>
            <w:r w:rsidRPr="00B92CC5">
              <w:rPr>
                <w:sz w:val="20"/>
                <w:szCs w:val="18"/>
              </w:rPr>
              <w:t>%</w:t>
            </w:r>
          </w:p>
        </w:tc>
        <w:tc>
          <w:tcPr>
            <w:tcW w:w="2126" w:type="dxa"/>
            <w:vAlign w:val="center"/>
          </w:tcPr>
          <w:p w14:paraId="12859079" w14:textId="188AE211" w:rsidR="00B94B9D" w:rsidRPr="00B92CC5" w:rsidRDefault="00B94B9D" w:rsidP="00FA0029">
            <w:pPr>
              <w:spacing w:before="0"/>
              <w:jc w:val="left"/>
              <w:rPr>
                <w:sz w:val="20"/>
                <w:szCs w:val="18"/>
              </w:rPr>
            </w:pPr>
            <w:r w:rsidRPr="00B92CC5">
              <w:rPr>
                <w:sz w:val="20"/>
                <w:szCs w:val="18"/>
              </w:rPr>
              <w:t>13%</w:t>
            </w:r>
          </w:p>
        </w:tc>
        <w:tc>
          <w:tcPr>
            <w:tcW w:w="1560" w:type="dxa"/>
            <w:vAlign w:val="center"/>
          </w:tcPr>
          <w:p w14:paraId="290434DF" w14:textId="77777777" w:rsidR="00B94B9D" w:rsidRPr="00B92CC5" w:rsidRDefault="00B94B9D" w:rsidP="00FA0029">
            <w:pPr>
              <w:spacing w:before="0"/>
              <w:jc w:val="left"/>
              <w:rPr>
                <w:sz w:val="20"/>
                <w:szCs w:val="18"/>
              </w:rPr>
            </w:pPr>
          </w:p>
        </w:tc>
      </w:tr>
      <w:tr w:rsidR="00B94B9D" w:rsidRPr="00B92CC5" w14:paraId="363DC102" w14:textId="77777777" w:rsidTr="00B94B9D">
        <w:trPr>
          <w:trHeight w:val="421"/>
        </w:trPr>
        <w:tc>
          <w:tcPr>
            <w:tcW w:w="2835" w:type="dxa"/>
            <w:vAlign w:val="center"/>
          </w:tcPr>
          <w:p w14:paraId="6A93D57B" w14:textId="230F5EAC" w:rsidR="00B94B9D" w:rsidRPr="00B92CC5" w:rsidRDefault="00B94B9D" w:rsidP="00FA0029">
            <w:pPr>
              <w:spacing w:before="0"/>
              <w:jc w:val="left"/>
              <w:rPr>
                <w:sz w:val="20"/>
                <w:szCs w:val="18"/>
              </w:rPr>
            </w:pPr>
            <w:r w:rsidRPr="00B92CC5">
              <w:rPr>
                <w:sz w:val="20"/>
                <w:szCs w:val="18"/>
              </w:rPr>
              <w:t xml:space="preserve">Biolagunevate jäätmete osakaal ladestatavates olmejäätmete kogumassist </w:t>
            </w:r>
          </w:p>
        </w:tc>
        <w:tc>
          <w:tcPr>
            <w:tcW w:w="709" w:type="dxa"/>
            <w:vAlign w:val="center"/>
          </w:tcPr>
          <w:p w14:paraId="4471B73C" w14:textId="1FAFC4AD" w:rsidR="00B94B9D" w:rsidRPr="00B92CC5" w:rsidRDefault="00B94B9D" w:rsidP="00FA0029">
            <w:pPr>
              <w:spacing w:before="0"/>
              <w:jc w:val="left"/>
              <w:rPr>
                <w:sz w:val="20"/>
                <w:szCs w:val="18"/>
              </w:rPr>
            </w:pPr>
            <w:r w:rsidRPr="0079364E">
              <w:rPr>
                <w:sz w:val="20"/>
                <w:szCs w:val="18"/>
              </w:rPr>
              <w:t>40%</w:t>
            </w:r>
          </w:p>
        </w:tc>
        <w:tc>
          <w:tcPr>
            <w:tcW w:w="2268" w:type="dxa"/>
            <w:vAlign w:val="center"/>
          </w:tcPr>
          <w:p w14:paraId="598F53AF" w14:textId="3518F2AC" w:rsidR="00B94B9D" w:rsidRPr="00B92CC5" w:rsidRDefault="00B94B9D" w:rsidP="00FA0029">
            <w:pPr>
              <w:spacing w:before="0"/>
              <w:jc w:val="left"/>
              <w:rPr>
                <w:sz w:val="20"/>
                <w:szCs w:val="18"/>
              </w:rPr>
            </w:pPr>
            <w:r w:rsidRPr="00B92CC5">
              <w:rPr>
                <w:sz w:val="20"/>
                <w:szCs w:val="18"/>
              </w:rPr>
              <w:t>20% (2023 a lõpuks tagatud, et biojäätmeid kogutakse kas eraldi või need võetakse ringlusse tekkekohal)</w:t>
            </w:r>
          </w:p>
        </w:tc>
        <w:tc>
          <w:tcPr>
            <w:tcW w:w="2126" w:type="dxa"/>
            <w:vAlign w:val="center"/>
          </w:tcPr>
          <w:p w14:paraId="6A8A4713" w14:textId="19227173" w:rsidR="00B94B9D" w:rsidRPr="00B92CC5" w:rsidRDefault="00B94B9D" w:rsidP="00FA0029">
            <w:pPr>
              <w:spacing w:before="0"/>
              <w:jc w:val="left"/>
              <w:rPr>
                <w:sz w:val="20"/>
                <w:szCs w:val="18"/>
              </w:rPr>
            </w:pPr>
            <w:r w:rsidRPr="00B92CC5">
              <w:rPr>
                <w:sz w:val="20"/>
                <w:szCs w:val="18"/>
              </w:rPr>
              <w:t xml:space="preserve">20% </w:t>
            </w:r>
          </w:p>
        </w:tc>
        <w:tc>
          <w:tcPr>
            <w:tcW w:w="1560" w:type="dxa"/>
            <w:vAlign w:val="center"/>
          </w:tcPr>
          <w:p w14:paraId="55D59053" w14:textId="77777777" w:rsidR="00B94B9D" w:rsidRPr="00B92CC5" w:rsidRDefault="00B94B9D" w:rsidP="00FA0029">
            <w:pPr>
              <w:spacing w:before="0"/>
              <w:jc w:val="left"/>
              <w:rPr>
                <w:sz w:val="20"/>
                <w:szCs w:val="18"/>
              </w:rPr>
            </w:pPr>
          </w:p>
        </w:tc>
      </w:tr>
      <w:tr w:rsidR="00B94B9D" w:rsidRPr="00B92CC5" w14:paraId="5427F424" w14:textId="77777777" w:rsidTr="00B94B9D">
        <w:trPr>
          <w:trHeight w:val="421"/>
        </w:trPr>
        <w:tc>
          <w:tcPr>
            <w:tcW w:w="2835" w:type="dxa"/>
            <w:vAlign w:val="center"/>
          </w:tcPr>
          <w:p w14:paraId="6BCAEC32" w14:textId="59670EC2" w:rsidR="00B94B9D" w:rsidRPr="00B92CC5" w:rsidRDefault="00B94B9D" w:rsidP="00FA0029">
            <w:pPr>
              <w:spacing w:before="0"/>
              <w:jc w:val="left"/>
              <w:rPr>
                <w:sz w:val="20"/>
                <w:szCs w:val="18"/>
              </w:rPr>
            </w:pPr>
            <w:r w:rsidRPr="00B92CC5">
              <w:rPr>
                <w:sz w:val="20"/>
                <w:szCs w:val="18"/>
              </w:rPr>
              <w:t xml:space="preserve">Ehitus-lammutusjäätmete taaskasutuse osakaal nende jäätmete kogumassist </w:t>
            </w:r>
          </w:p>
        </w:tc>
        <w:tc>
          <w:tcPr>
            <w:tcW w:w="709" w:type="dxa"/>
            <w:vAlign w:val="center"/>
          </w:tcPr>
          <w:p w14:paraId="62D42097" w14:textId="61AE1B57" w:rsidR="00B94B9D" w:rsidRPr="00B92CC5" w:rsidRDefault="00B94B9D" w:rsidP="00FA0029">
            <w:pPr>
              <w:spacing w:before="0"/>
              <w:jc w:val="left"/>
              <w:rPr>
                <w:sz w:val="20"/>
                <w:szCs w:val="18"/>
              </w:rPr>
            </w:pPr>
            <w:r w:rsidRPr="00DC3899">
              <w:rPr>
                <w:sz w:val="20"/>
                <w:szCs w:val="18"/>
              </w:rPr>
              <w:t>84%</w:t>
            </w:r>
          </w:p>
        </w:tc>
        <w:tc>
          <w:tcPr>
            <w:tcW w:w="2268" w:type="dxa"/>
            <w:vAlign w:val="center"/>
          </w:tcPr>
          <w:p w14:paraId="7EF32661" w14:textId="6F5BC3E6" w:rsidR="00B94B9D" w:rsidRPr="00B92CC5" w:rsidRDefault="00B94B9D" w:rsidP="00FA0029">
            <w:pPr>
              <w:spacing w:before="0"/>
              <w:jc w:val="left"/>
              <w:rPr>
                <w:sz w:val="20"/>
                <w:szCs w:val="18"/>
              </w:rPr>
            </w:pPr>
            <w:r w:rsidRPr="00B92CC5">
              <w:rPr>
                <w:sz w:val="20"/>
                <w:szCs w:val="18"/>
              </w:rPr>
              <w:t>7</w:t>
            </w:r>
            <w:r>
              <w:rPr>
                <w:sz w:val="20"/>
                <w:szCs w:val="18"/>
              </w:rPr>
              <w:t>5</w:t>
            </w:r>
            <w:r w:rsidRPr="00B92CC5">
              <w:rPr>
                <w:sz w:val="20"/>
                <w:szCs w:val="18"/>
              </w:rPr>
              <w:t>%</w:t>
            </w:r>
          </w:p>
        </w:tc>
        <w:tc>
          <w:tcPr>
            <w:tcW w:w="2126" w:type="dxa"/>
            <w:vAlign w:val="center"/>
          </w:tcPr>
          <w:p w14:paraId="51145C29" w14:textId="2E7752F4" w:rsidR="00B94B9D" w:rsidRPr="00B92CC5" w:rsidRDefault="00B94B9D" w:rsidP="00FA0029">
            <w:pPr>
              <w:spacing w:before="0"/>
              <w:jc w:val="left"/>
              <w:rPr>
                <w:sz w:val="20"/>
                <w:szCs w:val="18"/>
              </w:rPr>
            </w:pPr>
            <w:r w:rsidRPr="00B92CC5">
              <w:rPr>
                <w:sz w:val="20"/>
                <w:szCs w:val="18"/>
              </w:rPr>
              <w:t>7</w:t>
            </w:r>
            <w:r>
              <w:rPr>
                <w:sz w:val="20"/>
                <w:szCs w:val="18"/>
              </w:rPr>
              <w:t>0</w:t>
            </w:r>
            <w:r w:rsidRPr="00B92CC5">
              <w:rPr>
                <w:sz w:val="20"/>
                <w:szCs w:val="18"/>
              </w:rPr>
              <w:t>%</w:t>
            </w:r>
          </w:p>
        </w:tc>
        <w:tc>
          <w:tcPr>
            <w:tcW w:w="1560" w:type="dxa"/>
            <w:vAlign w:val="center"/>
          </w:tcPr>
          <w:p w14:paraId="152073BA" w14:textId="77777777" w:rsidR="00B94B9D" w:rsidRPr="00B92CC5" w:rsidRDefault="00B94B9D" w:rsidP="00FA0029">
            <w:pPr>
              <w:spacing w:before="0"/>
              <w:jc w:val="left"/>
              <w:rPr>
                <w:sz w:val="20"/>
                <w:szCs w:val="18"/>
              </w:rPr>
            </w:pPr>
          </w:p>
        </w:tc>
      </w:tr>
      <w:tr w:rsidR="00B94B9D" w:rsidRPr="00B92CC5" w14:paraId="0961F611" w14:textId="77777777" w:rsidTr="00B94B9D">
        <w:trPr>
          <w:trHeight w:val="384"/>
        </w:trPr>
        <w:tc>
          <w:tcPr>
            <w:tcW w:w="2835" w:type="dxa"/>
            <w:vAlign w:val="center"/>
          </w:tcPr>
          <w:p w14:paraId="5BA20A76" w14:textId="32B632FB" w:rsidR="00B94B9D" w:rsidRPr="00B92CC5" w:rsidRDefault="00B94B9D" w:rsidP="00FA0029">
            <w:pPr>
              <w:spacing w:before="0"/>
              <w:jc w:val="left"/>
              <w:rPr>
                <w:sz w:val="20"/>
                <w:szCs w:val="18"/>
              </w:rPr>
            </w:pPr>
            <w:r w:rsidRPr="00B92CC5">
              <w:rPr>
                <w:sz w:val="20"/>
                <w:szCs w:val="18"/>
              </w:rPr>
              <w:t xml:space="preserve">Elektroonikaromude kogumise osakaal kolmel eelneval aastal turule lastud elektri- ja elektroonikaseadmete kogumassist </w:t>
            </w:r>
          </w:p>
        </w:tc>
        <w:tc>
          <w:tcPr>
            <w:tcW w:w="709" w:type="dxa"/>
            <w:vAlign w:val="center"/>
          </w:tcPr>
          <w:p w14:paraId="727831D2" w14:textId="12CEA6F2" w:rsidR="00B94B9D" w:rsidRPr="00B92CC5" w:rsidRDefault="00B94B9D" w:rsidP="00FA0029">
            <w:pPr>
              <w:spacing w:before="0"/>
              <w:jc w:val="left"/>
              <w:rPr>
                <w:sz w:val="20"/>
                <w:szCs w:val="18"/>
              </w:rPr>
            </w:pPr>
            <w:r w:rsidRPr="00F46D0B">
              <w:rPr>
                <w:sz w:val="20"/>
                <w:szCs w:val="18"/>
              </w:rPr>
              <w:t>63%</w:t>
            </w:r>
          </w:p>
        </w:tc>
        <w:tc>
          <w:tcPr>
            <w:tcW w:w="2268" w:type="dxa"/>
            <w:vAlign w:val="center"/>
          </w:tcPr>
          <w:p w14:paraId="081C4725" w14:textId="1CE74AA3" w:rsidR="00B94B9D" w:rsidRPr="00B92CC5" w:rsidRDefault="00B94B9D" w:rsidP="00FA0029">
            <w:pPr>
              <w:spacing w:before="0"/>
              <w:jc w:val="left"/>
              <w:rPr>
                <w:sz w:val="20"/>
                <w:szCs w:val="18"/>
              </w:rPr>
            </w:pPr>
            <w:r>
              <w:rPr>
                <w:sz w:val="20"/>
                <w:szCs w:val="18"/>
              </w:rPr>
              <w:t>65</w:t>
            </w:r>
            <w:r w:rsidRPr="00B92CC5">
              <w:rPr>
                <w:sz w:val="20"/>
                <w:szCs w:val="18"/>
              </w:rPr>
              <w:t>%</w:t>
            </w:r>
          </w:p>
        </w:tc>
        <w:tc>
          <w:tcPr>
            <w:tcW w:w="2126" w:type="dxa"/>
            <w:vAlign w:val="center"/>
          </w:tcPr>
          <w:p w14:paraId="3FE201AD" w14:textId="702715F2" w:rsidR="00B94B9D" w:rsidRPr="00B92CC5" w:rsidRDefault="00B94B9D" w:rsidP="00FA0029">
            <w:pPr>
              <w:spacing w:before="0"/>
              <w:jc w:val="left"/>
              <w:rPr>
                <w:sz w:val="20"/>
                <w:szCs w:val="18"/>
              </w:rPr>
            </w:pPr>
            <w:r w:rsidRPr="00B92CC5">
              <w:rPr>
                <w:sz w:val="20"/>
                <w:szCs w:val="18"/>
              </w:rPr>
              <w:t>65%</w:t>
            </w:r>
          </w:p>
        </w:tc>
        <w:tc>
          <w:tcPr>
            <w:tcW w:w="1560" w:type="dxa"/>
            <w:vAlign w:val="center"/>
          </w:tcPr>
          <w:p w14:paraId="5C671C44" w14:textId="77777777" w:rsidR="00B94B9D" w:rsidRPr="00B92CC5" w:rsidRDefault="00B94B9D" w:rsidP="00FA0029">
            <w:pPr>
              <w:spacing w:before="0"/>
              <w:jc w:val="left"/>
              <w:rPr>
                <w:sz w:val="20"/>
                <w:szCs w:val="18"/>
              </w:rPr>
            </w:pPr>
          </w:p>
        </w:tc>
      </w:tr>
      <w:tr w:rsidR="00B94B9D" w:rsidRPr="00B92CC5" w14:paraId="7F5A8238" w14:textId="77777777" w:rsidTr="00B94B9D">
        <w:trPr>
          <w:trHeight w:val="421"/>
        </w:trPr>
        <w:tc>
          <w:tcPr>
            <w:tcW w:w="2835" w:type="dxa"/>
            <w:vAlign w:val="center"/>
          </w:tcPr>
          <w:p w14:paraId="4DB6B7AC" w14:textId="2681D0BD" w:rsidR="00B94B9D" w:rsidRPr="00B92CC5" w:rsidRDefault="00B94B9D" w:rsidP="00FA0029">
            <w:pPr>
              <w:spacing w:before="0"/>
              <w:jc w:val="left"/>
              <w:rPr>
                <w:sz w:val="20"/>
                <w:szCs w:val="18"/>
              </w:rPr>
            </w:pPr>
            <w:r w:rsidRPr="00B92CC5">
              <w:rPr>
                <w:sz w:val="20"/>
                <w:szCs w:val="18"/>
              </w:rPr>
              <w:t xml:space="preserve">Kantavate patarei ja akujäätmete kogumise osakaal jäätmete kogumassist </w:t>
            </w:r>
          </w:p>
        </w:tc>
        <w:tc>
          <w:tcPr>
            <w:tcW w:w="709" w:type="dxa"/>
            <w:vAlign w:val="center"/>
          </w:tcPr>
          <w:p w14:paraId="75B112DB" w14:textId="5D31A4D2" w:rsidR="00B94B9D" w:rsidRPr="00B92CC5" w:rsidRDefault="00B94B9D" w:rsidP="00FA0029">
            <w:pPr>
              <w:spacing w:before="0"/>
              <w:jc w:val="left"/>
              <w:rPr>
                <w:sz w:val="20"/>
                <w:szCs w:val="18"/>
              </w:rPr>
            </w:pPr>
            <w:r w:rsidRPr="00FF317F">
              <w:rPr>
                <w:sz w:val="20"/>
                <w:szCs w:val="18"/>
              </w:rPr>
              <w:t>30%</w:t>
            </w:r>
          </w:p>
        </w:tc>
        <w:tc>
          <w:tcPr>
            <w:tcW w:w="2268" w:type="dxa"/>
            <w:vAlign w:val="center"/>
          </w:tcPr>
          <w:p w14:paraId="252D3F71" w14:textId="548CF50A" w:rsidR="00B94B9D" w:rsidRPr="00B92CC5" w:rsidRDefault="00B94B9D" w:rsidP="00FA0029">
            <w:pPr>
              <w:spacing w:before="0"/>
              <w:jc w:val="left"/>
              <w:rPr>
                <w:sz w:val="20"/>
                <w:szCs w:val="18"/>
              </w:rPr>
            </w:pPr>
            <w:r>
              <w:rPr>
                <w:sz w:val="20"/>
                <w:szCs w:val="18"/>
              </w:rPr>
              <w:t>45</w:t>
            </w:r>
            <w:r w:rsidRPr="00B92CC5">
              <w:rPr>
                <w:sz w:val="20"/>
                <w:szCs w:val="18"/>
              </w:rPr>
              <w:t>%</w:t>
            </w:r>
          </w:p>
        </w:tc>
        <w:tc>
          <w:tcPr>
            <w:tcW w:w="2126" w:type="dxa"/>
            <w:vAlign w:val="center"/>
          </w:tcPr>
          <w:p w14:paraId="53E78A79" w14:textId="3EA157ED" w:rsidR="00B94B9D" w:rsidRPr="00B92CC5" w:rsidRDefault="00B94B9D" w:rsidP="00FA0029">
            <w:pPr>
              <w:spacing w:before="0"/>
              <w:jc w:val="left"/>
              <w:rPr>
                <w:sz w:val="20"/>
                <w:szCs w:val="18"/>
              </w:rPr>
            </w:pPr>
            <w:r w:rsidRPr="00B92CC5">
              <w:rPr>
                <w:sz w:val="20"/>
                <w:szCs w:val="18"/>
              </w:rPr>
              <w:t xml:space="preserve">45% </w:t>
            </w:r>
          </w:p>
        </w:tc>
        <w:tc>
          <w:tcPr>
            <w:tcW w:w="1560" w:type="dxa"/>
            <w:vAlign w:val="center"/>
          </w:tcPr>
          <w:p w14:paraId="74B8152D" w14:textId="77777777" w:rsidR="00B94B9D" w:rsidRPr="00B92CC5" w:rsidRDefault="00B94B9D" w:rsidP="00FA0029">
            <w:pPr>
              <w:spacing w:before="0"/>
              <w:jc w:val="left"/>
              <w:rPr>
                <w:sz w:val="20"/>
                <w:szCs w:val="18"/>
              </w:rPr>
            </w:pPr>
          </w:p>
        </w:tc>
      </w:tr>
    </w:tbl>
    <w:p w14:paraId="4E429A59" w14:textId="77777777" w:rsidR="00A70F72" w:rsidRPr="00B92CC5" w:rsidRDefault="00A70F72" w:rsidP="00A70F72">
      <w:pPr>
        <w:spacing w:before="0"/>
        <w:ind w:left="50"/>
      </w:pPr>
    </w:p>
    <w:p w14:paraId="6534EBAB" w14:textId="77777777" w:rsidR="009E7F28" w:rsidRPr="00B92CC5" w:rsidRDefault="009E7F28" w:rsidP="00A70F72">
      <w:pPr>
        <w:spacing w:before="0"/>
        <w:ind w:left="50"/>
      </w:pPr>
    </w:p>
    <w:p w14:paraId="6461FB7E" w14:textId="77777777" w:rsidR="00E33BE0" w:rsidRDefault="00E33BE0" w:rsidP="00E33BE0">
      <w:pPr>
        <w:spacing w:before="0"/>
        <w:ind w:left="50"/>
      </w:pPr>
      <w:r>
        <w:t>EL jäätmete raamdirektiiv näeb ette, et 2030. aastaks tuleb taaskasutada:</w:t>
      </w:r>
    </w:p>
    <w:p w14:paraId="1DF9EA04" w14:textId="77777777" w:rsidR="00E33BE0" w:rsidRPr="00B92CC5" w:rsidRDefault="00E33BE0" w:rsidP="00E33BE0">
      <w:pPr>
        <w:pStyle w:val="ListParagraph"/>
        <w:numPr>
          <w:ilvl w:val="0"/>
          <w:numId w:val="28"/>
        </w:numPr>
      </w:pPr>
      <w:r w:rsidRPr="00B92CC5">
        <w:t xml:space="preserve">kodumajapidamisest pärinevaid paberi-, metalli-, plasti- ja klaasijäätmeid ja muid liigiti kogutud kodumajapidamisest pärinevaid jäätmeid ning muudest allikatest pärinevaid samalaadseid jäätmeid, välja arvatud tootmisjäätmed ja põllumajanduslikust tootmisest või metsandusest pärinevad jäätmed, korduskasutuseks ettevalmistamisena ja ringlussevõtuna – </w:t>
      </w:r>
      <w:r w:rsidRPr="00B92CC5">
        <w:rPr>
          <w:b/>
          <w:bCs/>
        </w:rPr>
        <w:t xml:space="preserve">vähemalt </w:t>
      </w:r>
      <w:r>
        <w:rPr>
          <w:b/>
          <w:bCs/>
        </w:rPr>
        <w:t>60</w:t>
      </w:r>
      <w:r w:rsidRPr="00B92CC5">
        <w:rPr>
          <w:b/>
          <w:bCs/>
        </w:rPr>
        <w:t xml:space="preserve"> protsendi ulatuses nende jäätmete kogumassist kalendriaastas</w:t>
      </w:r>
      <w:r w:rsidRPr="00B92CC5">
        <w:t>;</w:t>
      </w:r>
    </w:p>
    <w:p w14:paraId="17935BBF" w14:textId="77777777" w:rsidR="00E33BE0" w:rsidRPr="00B92CC5" w:rsidRDefault="00E33BE0" w:rsidP="00E33BE0">
      <w:pPr>
        <w:pStyle w:val="ListParagraph"/>
        <w:numPr>
          <w:ilvl w:val="0"/>
          <w:numId w:val="28"/>
        </w:numPr>
      </w:pPr>
      <w:r w:rsidRPr="00B92CC5">
        <w:t xml:space="preserve">ehitus- ja lammutusjäätmeid, välja arvatud sellised looduslikud ained nagu kivid ja pinnas ning ohtlikke aineid sisaldavad kivid ja pinnas, korduskasutuseks ettevalmistatuna, ringlussevõtuna ja muul viisil taaskasutatuna, sealhulgas tagasitäiteks, muude ainete asemel – </w:t>
      </w:r>
      <w:r w:rsidRPr="00B92CC5">
        <w:rPr>
          <w:b/>
          <w:bCs/>
        </w:rPr>
        <w:t>vähemalt 70 protsendi ulatuses nende jäätmete kogumassist kalendriaastas</w:t>
      </w:r>
      <w:r w:rsidRPr="00B92CC5">
        <w:t>.</w:t>
      </w:r>
    </w:p>
    <w:p w14:paraId="196E9502" w14:textId="0B335C06" w:rsidR="00A70F72" w:rsidRPr="00B92CC5" w:rsidRDefault="00E33BE0" w:rsidP="00E33BE0">
      <w:pPr>
        <w:spacing w:before="0"/>
        <w:ind w:left="50"/>
        <w:rPr>
          <w:lang w:eastAsia="en-US"/>
        </w:rPr>
      </w:pPr>
      <w:r w:rsidRPr="00B92CC5">
        <w:t xml:space="preserve">Lähtuvalt riigi jäätmekavast ja jäätmeseadusest on kohalikul tasandil eesmärgiks parandada lokaalseid võimalusi liigiti kogutud jäätmete üleandmiseks ja tõsta inimeste keskkonnateadlikkust jäätmete sorteerimisvajaduse osas. Jäätmete liigiti kogumine võimaldab nende edasist ringlussevõttu. Eeskätt on probleemseks biolagunevate jäätmete osas sihttasemete saavutamise tagamine. Samuti rikub biolagunevate jäätmete sattumine teiste jäätmete hulka nende kvaliteeti, mis ei võimalda hiljem nende ringlussevõttu. </w:t>
      </w:r>
      <w:r w:rsidR="00A70F72" w:rsidRPr="00B92CC5">
        <w:br w:type="page"/>
      </w:r>
    </w:p>
    <w:p w14:paraId="42571E94" w14:textId="77777777" w:rsidR="00A70F72" w:rsidRPr="00B92CC5" w:rsidRDefault="00A70F72" w:rsidP="00A70F72">
      <w:pPr>
        <w:pStyle w:val="Heading1"/>
        <w:spacing w:before="0" w:after="0"/>
      </w:pPr>
      <w:bookmarkStart w:id="266" w:name="_Toc439876588"/>
      <w:bookmarkStart w:id="267" w:name="_Toc487020729"/>
      <w:bookmarkStart w:id="268" w:name="_Toc61954076"/>
      <w:r w:rsidRPr="00B92CC5">
        <w:lastRenderedPageBreak/>
        <w:t>Tegevuskava</w:t>
      </w:r>
      <w:bookmarkEnd w:id="266"/>
      <w:bookmarkEnd w:id="267"/>
      <w:bookmarkEnd w:id="268"/>
    </w:p>
    <w:p w14:paraId="233CFE17" w14:textId="77777777" w:rsidR="00A70F72" w:rsidRPr="00B92CC5" w:rsidRDefault="00A70F72" w:rsidP="00A70F72">
      <w:pPr>
        <w:spacing w:before="0"/>
      </w:pPr>
    </w:p>
    <w:p w14:paraId="75EC8887" w14:textId="77777777" w:rsidR="00A70F72" w:rsidRPr="00B92CC5" w:rsidRDefault="00A70F72" w:rsidP="00A70F72">
      <w:pPr>
        <w:pStyle w:val="Heading2"/>
        <w:keepLines w:val="0"/>
        <w:tabs>
          <w:tab w:val="num" w:pos="0"/>
        </w:tabs>
        <w:suppressAutoHyphens/>
        <w:spacing w:before="0"/>
      </w:pPr>
      <w:bookmarkStart w:id="269" w:name="_Toc439876589"/>
      <w:bookmarkStart w:id="270" w:name="_Toc487020730"/>
      <w:bookmarkStart w:id="271" w:name="_Toc61954077"/>
      <w:r w:rsidRPr="00B92CC5">
        <w:t>Kogumissüsteemide valik</w:t>
      </w:r>
      <w:bookmarkEnd w:id="269"/>
      <w:bookmarkEnd w:id="270"/>
      <w:bookmarkEnd w:id="271"/>
    </w:p>
    <w:p w14:paraId="0E3E8A86" w14:textId="77777777" w:rsidR="00A70F72" w:rsidRPr="00B92CC5" w:rsidRDefault="00A70F72" w:rsidP="00A70F72">
      <w:pPr>
        <w:spacing w:before="0"/>
      </w:pPr>
    </w:p>
    <w:p w14:paraId="29C2FC28" w14:textId="40BDC6FF" w:rsidR="00D220C5" w:rsidRPr="007A70C2" w:rsidRDefault="00923567" w:rsidP="00A70F72">
      <w:pPr>
        <w:spacing w:before="0"/>
      </w:pPr>
      <w:r w:rsidRPr="00B92CC5">
        <w:t>Segaolmejäätmete</w:t>
      </w:r>
      <w:r w:rsidR="00C05304">
        <w:t xml:space="preserve"> </w:t>
      </w:r>
      <w:r w:rsidR="00F94BEC" w:rsidRPr="00B92CC5">
        <w:t>osas</w:t>
      </w:r>
      <w:r w:rsidRPr="00B92CC5">
        <w:t xml:space="preserve"> </w:t>
      </w:r>
      <w:r w:rsidR="00A70F72" w:rsidRPr="00B92CC5">
        <w:t>jätkatakse</w:t>
      </w:r>
      <w:r w:rsidR="008418B3">
        <w:t xml:space="preserve"> süsteemi, </w:t>
      </w:r>
      <w:r w:rsidR="00C25897">
        <w:t>kus e</w:t>
      </w:r>
      <w:r w:rsidR="00492C7E">
        <w:t>l</w:t>
      </w:r>
      <w:r w:rsidR="00C25897">
        <w:t xml:space="preserve">amute konteinereid </w:t>
      </w:r>
      <w:r w:rsidR="00C25897" w:rsidRPr="007A70C2">
        <w:t xml:space="preserve">tühjendatakse vallapoolse teenustööna </w:t>
      </w:r>
      <w:r w:rsidR="00E44EA6">
        <w:t>üks kord nädalas</w:t>
      </w:r>
      <w:r w:rsidR="00C25897" w:rsidRPr="007A70C2">
        <w:t xml:space="preserve"> ning jäätmed viiakse Ruhnu jäätmejaama, kus toimub nende edasine käitlemine.</w:t>
      </w:r>
      <w:r w:rsidR="0075396D">
        <w:t xml:space="preserve"> </w:t>
      </w:r>
      <w:r w:rsidR="00E44EA6">
        <w:t xml:space="preserve">Lisaks </w:t>
      </w:r>
      <w:r w:rsidR="00AB3720">
        <w:t>jätkatakse olmejäätmete kogumist vallavalitsuse poolt p</w:t>
      </w:r>
      <w:r w:rsidR="005C68B2">
        <w:t>aigaldatud avalike kogumisvahendite kaudu, mis asuvad valla asutuste juures</w:t>
      </w:r>
      <w:r w:rsidR="001F3C31" w:rsidRPr="007A70C2">
        <w:t xml:space="preserve"> (vallamaja, koolimaja, rahvamaja), sadamas, lennujaama</w:t>
      </w:r>
      <w:r w:rsidR="005C68B2">
        <w:t>s</w:t>
      </w:r>
      <w:r w:rsidR="001F3C31" w:rsidRPr="007A70C2">
        <w:t>, piirivalvekordonis, teede äär</w:t>
      </w:r>
      <w:r w:rsidR="005C68B2">
        <w:t>es</w:t>
      </w:r>
      <w:r w:rsidR="001F3C31" w:rsidRPr="007A70C2">
        <w:t>, Limo ja Kuunsi ran</w:t>
      </w:r>
      <w:r w:rsidR="005C68B2">
        <w:t>nas</w:t>
      </w:r>
      <w:r w:rsidR="001F3C31" w:rsidRPr="007A70C2">
        <w:t xml:space="preserve">. </w:t>
      </w:r>
      <w:r w:rsidR="00D26AEE">
        <w:t>Nende kontein</w:t>
      </w:r>
      <w:r w:rsidR="0096555C">
        <w:t>e</w:t>
      </w:r>
      <w:r w:rsidR="00D26AEE">
        <w:t xml:space="preserve">rite tühjendamine toimub samuti </w:t>
      </w:r>
      <w:r w:rsidR="001F3C31" w:rsidRPr="007A70C2">
        <w:t>vallapoolse teenustööna vastavalt täituvusele (suvel sagedamini)</w:t>
      </w:r>
      <w:r w:rsidR="00D26AEE">
        <w:t>.</w:t>
      </w:r>
    </w:p>
    <w:p w14:paraId="2814AD53" w14:textId="30668A82" w:rsidR="00AA4003" w:rsidRPr="007A70C2" w:rsidRDefault="00A70F72" w:rsidP="00416833">
      <w:r w:rsidRPr="007A70C2">
        <w:t>Ohtlike jäätmete, elektri- ja elektroonikaromude jäätmete osas</w:t>
      </w:r>
      <w:r w:rsidR="00C34505" w:rsidRPr="007A70C2">
        <w:t xml:space="preserve"> </w:t>
      </w:r>
      <w:r w:rsidR="00C70F07" w:rsidRPr="007A70C2">
        <w:t xml:space="preserve">jätkatakse vastuvõttu </w:t>
      </w:r>
      <w:r w:rsidR="002E6389" w:rsidRPr="007A70C2">
        <w:t>Ruhnu jäätmejaamas</w:t>
      </w:r>
      <w:r w:rsidR="002E1947" w:rsidRPr="007A70C2">
        <w:t xml:space="preserve">. Lisaks soovitakse </w:t>
      </w:r>
      <w:r w:rsidR="005D1C35" w:rsidRPr="007A70C2">
        <w:t>hakata läbi viima iga-aastaseid</w:t>
      </w:r>
      <w:r w:rsidR="002E1947" w:rsidRPr="007A70C2">
        <w:t xml:space="preserve"> ohtlike jäätmete kogumisring</w:t>
      </w:r>
      <w:r w:rsidR="005D1C35" w:rsidRPr="007A70C2">
        <w:t>e</w:t>
      </w:r>
      <w:r w:rsidR="0024367D" w:rsidRPr="007A70C2">
        <w:t>. Tegevusega soovitakse alustad</w:t>
      </w:r>
      <w:r w:rsidR="00C40965" w:rsidRPr="007A70C2">
        <w:t>a 2022. aastal.</w:t>
      </w:r>
      <w:r w:rsidR="002E1947" w:rsidRPr="007A70C2">
        <w:t xml:space="preserve"> </w:t>
      </w:r>
      <w:r w:rsidRPr="007A70C2">
        <w:t>Säili</w:t>
      </w:r>
      <w:r w:rsidR="0042321B">
        <w:t>vad</w:t>
      </w:r>
      <w:r w:rsidRPr="007A70C2">
        <w:t xml:space="preserve"> ka patareide kogumiskast</w:t>
      </w:r>
      <w:r w:rsidR="0042321B">
        <w:t>id</w:t>
      </w:r>
      <w:r w:rsidR="002E1947" w:rsidRPr="007A70C2">
        <w:t xml:space="preserve"> Ruhnu</w:t>
      </w:r>
      <w:r w:rsidRPr="007A70C2">
        <w:t xml:space="preserve"> kauplus</w:t>
      </w:r>
      <w:r w:rsidR="0042321B">
        <w:t>t</w:t>
      </w:r>
      <w:r w:rsidRPr="007A70C2">
        <w:t>es</w:t>
      </w:r>
      <w:r w:rsidR="0042321B">
        <w:t>.</w:t>
      </w:r>
    </w:p>
    <w:p w14:paraId="51AA1E60" w14:textId="57BEC432" w:rsidR="00DC0E51" w:rsidRPr="007A70C2" w:rsidRDefault="00A70F72" w:rsidP="00DC0E51">
      <w:r>
        <w:t xml:space="preserve">Pakendijäätmete kogumist jätkatakse üle valla paigaldatud kogumiskonteinerite abil. Kogumiskonteinerite võrgustik vajab pidevat ülevaatamist. </w:t>
      </w:r>
      <w:r w:rsidR="005660A2">
        <w:t xml:space="preserve">Jälgida tuleb, et </w:t>
      </w:r>
      <w:r w:rsidR="00D527EE">
        <w:t xml:space="preserve">pakendikonteinerite </w:t>
      </w:r>
      <w:r w:rsidR="1748273C">
        <w:t>paiknemine</w:t>
      </w:r>
      <w:r w:rsidR="003D0757">
        <w:t xml:space="preserve"> lähtuks inimeste vajadusest</w:t>
      </w:r>
      <w:r w:rsidR="00D527EE">
        <w:t xml:space="preserve">. </w:t>
      </w:r>
    </w:p>
    <w:p w14:paraId="1DC2ECA1" w14:textId="57D5E5AF" w:rsidR="006B3B7F" w:rsidRPr="007A70C2" w:rsidRDefault="00A70F72" w:rsidP="006B3B7F">
      <w:r>
        <w:t>Biolagunevate aia- ja haljasjäätmete osas</w:t>
      </w:r>
      <w:r w:rsidR="006B3B7F">
        <w:t xml:space="preserve"> ei näe vald vajadust</w:t>
      </w:r>
      <w:r w:rsidR="00D840A9">
        <w:t xml:space="preserve"> eraldi</w:t>
      </w:r>
      <w:r w:rsidR="006B3B7F">
        <w:t xml:space="preserve"> lahuskogumise süsteemi loomiseks. Kuna kogu vald on kaetud valdavalt ühepereelamutega, toimib väga hästi nii haljastusjäätmete kui biolagunevate köögi- ja sööklajäätmete </w:t>
      </w:r>
      <w:r w:rsidR="00196570">
        <w:t>koht</w:t>
      </w:r>
      <w:r w:rsidR="006B3B7F">
        <w:t>kompostimine. Lisaks</w:t>
      </w:r>
      <w:r w:rsidR="39A0C4A6">
        <w:t xml:space="preserve"> on tegu maalise asustusega, kus</w:t>
      </w:r>
      <w:r w:rsidR="006B3B7F">
        <w:t xml:space="preserve"> antakse suur osa biolagunevatest jäätmetest ka loomadele söödaks. </w:t>
      </w:r>
    </w:p>
    <w:p w14:paraId="7E1C6BC4" w14:textId="68DC7604" w:rsidR="00997000" w:rsidRDefault="00A70F72" w:rsidP="00997000">
      <w:r>
        <w:t xml:space="preserve">Ehitus- ja lammutusjäätmete puhul jätkatakse </w:t>
      </w:r>
      <w:r w:rsidR="04C259B5">
        <w:t xml:space="preserve">kodumajapidamiste </w:t>
      </w:r>
      <w:r>
        <w:t xml:space="preserve">jäätmete vastuvõttu </w:t>
      </w:r>
      <w:r w:rsidR="00FE74AD">
        <w:t>jäätmejaamas</w:t>
      </w:r>
      <w:r w:rsidR="00795110">
        <w:t xml:space="preserve">, kuid ehitus- ja lammutusjäätmed peavad olema </w:t>
      </w:r>
      <w:r w:rsidR="00D840A9">
        <w:t xml:space="preserve">eelnevalt </w:t>
      </w:r>
      <w:r w:rsidR="005F28AC">
        <w:t>liigiti sorteeritud</w:t>
      </w:r>
      <w:r w:rsidR="001E5F13">
        <w:t xml:space="preserve">. </w:t>
      </w:r>
      <w:r w:rsidR="606B9BE4">
        <w:t xml:space="preserve">Suuremahulise ehitustegevuse puhul tuleb jäätmete tekitajal tagada jäätmete korrektne käitlemine. </w:t>
      </w:r>
      <w:r w:rsidR="001E5F13">
        <w:t>Vald ei näe vajadust olemasoleva lahenduse muutmiseks</w:t>
      </w:r>
      <w:r w:rsidR="001E0AFA">
        <w:t>.</w:t>
      </w:r>
    </w:p>
    <w:p w14:paraId="6CA85AA8" w14:textId="368B53E4" w:rsidR="00AA4003" w:rsidRPr="007A70C2" w:rsidRDefault="00AA4003" w:rsidP="00997000">
      <w:r>
        <w:t>Tekstiili</w:t>
      </w:r>
      <w:r w:rsidR="004E57D0">
        <w:t xml:space="preserve">jäätmete osas jätkatakse vastuvõttu Ruhnu jäätmejaamas. Lisaks </w:t>
      </w:r>
      <w:r w:rsidR="004E57D0" w:rsidRPr="007A70C2">
        <w:t>soovitakse hakata läbi viima iga-aastaseid ohtlike jäätmete kogumisringe. Tegevusega soovitakse alustada 2022. aastal.</w:t>
      </w:r>
    </w:p>
    <w:p w14:paraId="6D026552" w14:textId="03D27799" w:rsidR="003247A9" w:rsidRPr="00B92CC5" w:rsidRDefault="00A70F72" w:rsidP="00997000">
      <w:r w:rsidRPr="007A70C2">
        <w:t xml:space="preserve">Teiste </w:t>
      </w:r>
      <w:r w:rsidRPr="007A70C2">
        <w:rPr>
          <w:i/>
        </w:rPr>
        <w:t>sortimismääruses</w:t>
      </w:r>
      <w:r w:rsidRPr="007A70C2">
        <w:t xml:space="preserve"> nimetatud jäätmeliikide osa</w:t>
      </w:r>
      <w:r w:rsidR="00F574B7" w:rsidRPr="007A70C2">
        <w:t>s</w:t>
      </w:r>
      <w:r w:rsidRPr="007A70C2">
        <w:t xml:space="preserve">, mille kogumise korraldamise kohustus lasub omavalitsusel, soovitakse jätkata </w:t>
      </w:r>
      <w:r w:rsidR="00D840A9" w:rsidRPr="007A70C2">
        <w:t xml:space="preserve">Ruhnu jäätmejaamas </w:t>
      </w:r>
      <w:r w:rsidRPr="007A70C2">
        <w:t>kogumist.</w:t>
      </w:r>
      <w:r w:rsidR="00104194" w:rsidRPr="00B92CC5">
        <w:t xml:space="preserve"> </w:t>
      </w:r>
    </w:p>
    <w:p w14:paraId="523F54AE" w14:textId="77777777" w:rsidR="00A70F72" w:rsidRPr="00B92CC5" w:rsidRDefault="00A70F72" w:rsidP="00A70F72">
      <w:pPr>
        <w:spacing w:before="0"/>
      </w:pPr>
    </w:p>
    <w:p w14:paraId="43738AFC" w14:textId="1E26EEC7" w:rsidR="00A70F72" w:rsidRPr="00B92CC5" w:rsidRDefault="00A70F72" w:rsidP="00A70F72">
      <w:pPr>
        <w:pStyle w:val="Heading2"/>
        <w:keepLines w:val="0"/>
        <w:tabs>
          <w:tab w:val="num" w:pos="0"/>
        </w:tabs>
        <w:suppressAutoHyphens/>
        <w:spacing w:before="0"/>
      </w:pPr>
      <w:bookmarkStart w:id="272" w:name="_Toc439876590"/>
      <w:bookmarkStart w:id="273" w:name="_Toc487020731"/>
      <w:bookmarkStart w:id="274" w:name="_Toc61954078"/>
      <w:r w:rsidRPr="00B92CC5">
        <w:t>Kohaliku omavalitsuse üksuse korraldatava jäätmeveo arendamine, sealhulgas korraldatud jäätmeveo piirkonna määramine</w:t>
      </w:r>
      <w:bookmarkEnd w:id="272"/>
      <w:bookmarkEnd w:id="273"/>
      <w:bookmarkEnd w:id="274"/>
    </w:p>
    <w:p w14:paraId="3DE47939" w14:textId="0D20BA59" w:rsidR="00A70F72" w:rsidRDefault="00FC1B90" w:rsidP="00DD4EF2">
      <w:r>
        <w:t xml:space="preserve">Vastavalt jäätmeseaduse §-le 135 on kohalikul omavalitsusel, mille haldusterritooriumil elab rohkem kui 1500 inimest, kohustus organiseerida oma haldusterritooriumil korraldatud jäätmevedu. Arvestades Ruhnu valla elanike arvu, puudub vallal korraldatud jäätmeveo rakendamise kohustus ja seda ei kavandata </w:t>
      </w:r>
      <w:r w:rsidR="00DD4EF2">
        <w:t xml:space="preserve">ka </w:t>
      </w:r>
      <w:r>
        <w:t>teha. Ettevõtte</w:t>
      </w:r>
      <w:r w:rsidR="00D840A9">
        <w:t>te</w:t>
      </w:r>
      <w:r>
        <w:t xml:space="preserve"> ja elanik</w:t>
      </w:r>
      <w:r w:rsidR="00D840A9">
        <w:t xml:space="preserve">e </w:t>
      </w:r>
      <w:r w:rsidR="003226AE">
        <w:t xml:space="preserve">olmejäätmete kogumismahuteid </w:t>
      </w:r>
      <w:r w:rsidR="003226AE" w:rsidRPr="001F3C31">
        <w:t>tühjendatakse vallapoolse teenustööna</w:t>
      </w:r>
      <w:r w:rsidR="00AD209D">
        <w:t xml:space="preserve">. Lisaks saavad elanikud </w:t>
      </w:r>
      <w:r>
        <w:t>olmejäätmed viia vallavalitsuse poolt paiga</w:t>
      </w:r>
      <w:r w:rsidR="009B33CA">
        <w:t>l</w:t>
      </w:r>
      <w:r>
        <w:t xml:space="preserve">datud avalikke kogumiskohtadesse, kust need </w:t>
      </w:r>
      <w:r w:rsidR="00AD209D">
        <w:t>transporditakse Ruhnu jäätmejaama.</w:t>
      </w:r>
    </w:p>
    <w:p w14:paraId="628B019F" w14:textId="77777777" w:rsidR="00FD1481" w:rsidRPr="00B92CC5" w:rsidRDefault="00FD1481" w:rsidP="00A70F72">
      <w:pPr>
        <w:spacing w:before="0"/>
      </w:pPr>
    </w:p>
    <w:p w14:paraId="2818C855" w14:textId="3563B54C" w:rsidR="00A70F72" w:rsidRPr="00B92CC5" w:rsidRDefault="00A70F72" w:rsidP="00A70F72">
      <w:pPr>
        <w:pStyle w:val="Heading2"/>
        <w:keepLines w:val="0"/>
        <w:tabs>
          <w:tab w:val="num" w:pos="0"/>
        </w:tabs>
        <w:suppressAutoHyphens/>
        <w:spacing w:before="0"/>
      </w:pPr>
      <w:bookmarkStart w:id="275" w:name="_Toc439876591"/>
      <w:bookmarkStart w:id="276" w:name="_Toc487020732"/>
      <w:bookmarkStart w:id="277" w:name="_Toc61954079"/>
      <w:r w:rsidRPr="00B92CC5">
        <w:t>Vajalike jäätmehooldusrajatiste kindlaksmääramine</w:t>
      </w:r>
      <w:bookmarkEnd w:id="275"/>
      <w:bookmarkEnd w:id="276"/>
      <w:bookmarkEnd w:id="277"/>
      <w:r w:rsidRPr="00B92CC5">
        <w:t xml:space="preserve"> </w:t>
      </w:r>
      <w:bookmarkStart w:id="278" w:name="_Toc439876592"/>
      <w:bookmarkStart w:id="279" w:name="_Toc487020733"/>
    </w:p>
    <w:p w14:paraId="02137FB4" w14:textId="026815B2" w:rsidR="00A5090F" w:rsidRDefault="00A70F72" w:rsidP="004A5256">
      <w:r w:rsidRPr="00D10F7D">
        <w:t xml:space="preserve">Vallas </w:t>
      </w:r>
      <w:r w:rsidR="0075418C">
        <w:t xml:space="preserve">asub Ruhnu jäätmejaam. Jäätmekava koostamise hetkel puudub jäätmejaamal </w:t>
      </w:r>
      <w:r w:rsidR="00A5090F">
        <w:t>keskkonnaluba</w:t>
      </w:r>
      <w:r w:rsidR="00C34655">
        <w:t xml:space="preserve"> jäätmete ajutiseks lad</w:t>
      </w:r>
      <w:r w:rsidR="007E4515">
        <w:t>u</w:t>
      </w:r>
      <w:r w:rsidR="00C34655">
        <w:t>stamiseks</w:t>
      </w:r>
      <w:r w:rsidR="007E4515">
        <w:t xml:space="preserve"> ja taaskasutamiseks</w:t>
      </w:r>
      <w:r w:rsidR="00C34655">
        <w:t xml:space="preserve">. </w:t>
      </w:r>
      <w:r w:rsidR="007E4515">
        <w:t>Keskkonnal</w:t>
      </w:r>
      <w:r w:rsidR="00B82A2F">
        <w:t>uba taotletakse esimesel võimalusel ning luba loodetakse saada 2021. aasta jooksul.</w:t>
      </w:r>
    </w:p>
    <w:p w14:paraId="120012D0" w14:textId="64B8C10B" w:rsidR="00881AF9" w:rsidRDefault="00B63E75" w:rsidP="004A5256">
      <w:r w:rsidRPr="00D10F7D">
        <w:t xml:space="preserve">Sorteeritud jäätmete osakaalu parandamiseks ning </w:t>
      </w:r>
      <w:r w:rsidR="00C858EA">
        <w:t xml:space="preserve">elanikele </w:t>
      </w:r>
      <w:r w:rsidR="00C76E6C" w:rsidRPr="00D10F7D">
        <w:t xml:space="preserve">liigiti kogumise </w:t>
      </w:r>
      <w:r w:rsidR="00B7479C" w:rsidRPr="00D10F7D">
        <w:t xml:space="preserve">paremaks </w:t>
      </w:r>
      <w:r w:rsidR="00CA4FAC" w:rsidRPr="00D10F7D">
        <w:t xml:space="preserve">võimaldamiseks tuleb </w:t>
      </w:r>
      <w:r w:rsidR="00044F32">
        <w:t>Ruhnu</w:t>
      </w:r>
      <w:r w:rsidR="0093194C" w:rsidRPr="00D10F7D">
        <w:t xml:space="preserve"> </w:t>
      </w:r>
      <w:r w:rsidR="00CA4FAC" w:rsidRPr="00D10F7D">
        <w:t xml:space="preserve">jäätmejaama </w:t>
      </w:r>
      <w:r w:rsidR="008520D7" w:rsidRPr="00D10F7D">
        <w:t xml:space="preserve">optimeerida </w:t>
      </w:r>
      <w:r w:rsidR="009E26A4" w:rsidRPr="00D10F7D">
        <w:t>–</w:t>
      </w:r>
      <w:r w:rsidR="008520D7" w:rsidRPr="00D10F7D">
        <w:t xml:space="preserve"> </w:t>
      </w:r>
      <w:r w:rsidR="009E26A4" w:rsidRPr="00D10F7D">
        <w:t xml:space="preserve">vajalik on välja ehitada varjualused </w:t>
      </w:r>
      <w:r w:rsidR="009E26A4" w:rsidRPr="00D10F7D">
        <w:lastRenderedPageBreak/>
        <w:t>pakendite ja segaolmejäätmete ladustamiseks ning soetada kopplaadur</w:t>
      </w:r>
      <w:r w:rsidR="00B7479C" w:rsidRPr="00D10F7D">
        <w:t xml:space="preserve">. </w:t>
      </w:r>
      <w:r w:rsidR="00304EE4" w:rsidRPr="00D10F7D">
        <w:t>Jäätme</w:t>
      </w:r>
      <w:r w:rsidR="0060659F" w:rsidRPr="00D10F7D">
        <w:t xml:space="preserve">mahtude vähendamiseks on vajalik soetada ka </w:t>
      </w:r>
      <w:r w:rsidR="00385143" w:rsidRPr="00D10F7D">
        <w:t>jäätme</w:t>
      </w:r>
      <w:r w:rsidR="0060659F" w:rsidRPr="00D10F7D">
        <w:t xml:space="preserve">press, mille </w:t>
      </w:r>
      <w:r w:rsidR="00B31B78" w:rsidRPr="00D10F7D">
        <w:t xml:space="preserve">tulemusel on võimalik jäätmeid mandrile transportida ka väiksemate </w:t>
      </w:r>
      <w:r w:rsidR="00F828C1">
        <w:t>alustega</w:t>
      </w:r>
      <w:r w:rsidR="005406A8" w:rsidRPr="00D10F7D">
        <w:t xml:space="preserve"> kui</w:t>
      </w:r>
      <w:r w:rsidR="00F828C1">
        <w:t xml:space="preserve"> selleks praegu kasutatav</w:t>
      </w:r>
      <w:r w:rsidR="000E0B54">
        <w:t xml:space="preserve"> parvlaev</w:t>
      </w:r>
      <w:r w:rsidR="005406A8" w:rsidRPr="00D10F7D">
        <w:t xml:space="preserve"> Amalie.</w:t>
      </w:r>
      <w:r w:rsidR="009C63AD" w:rsidRPr="00D10F7D">
        <w:t xml:space="preserve"> </w:t>
      </w:r>
      <w:r w:rsidR="00DB0587" w:rsidRPr="00D10F7D">
        <w:t>Tegevus on kavandatud aastale 2022.</w:t>
      </w:r>
    </w:p>
    <w:p w14:paraId="3F011FDE" w14:textId="1AF63BF4" w:rsidR="00DF45A4" w:rsidRDefault="00632BBF" w:rsidP="001A2CA0">
      <w:r>
        <w:t xml:space="preserve">2022. aasta kevadel on oodata uut </w:t>
      </w:r>
      <w:r w:rsidR="00342E56">
        <w:t>laevaliini</w:t>
      </w:r>
      <w:r>
        <w:t xml:space="preserve"> hanget.</w:t>
      </w:r>
      <w:r w:rsidR="00721D82">
        <w:t xml:space="preserve"> Käesoleval ajal </w:t>
      </w:r>
      <w:r w:rsidR="004A5640">
        <w:t xml:space="preserve">teenindab </w:t>
      </w:r>
      <w:r w:rsidR="006C747E">
        <w:t xml:space="preserve">reisijate- ja kaubavedu AS Kihnu Veeteed. </w:t>
      </w:r>
      <w:r>
        <w:t>Senini</w:t>
      </w:r>
      <w:r w:rsidR="00342E56">
        <w:t xml:space="preserve"> on jäätmeid </w:t>
      </w:r>
      <w:r w:rsidR="00F240EE">
        <w:t xml:space="preserve">mandrile transporditud </w:t>
      </w:r>
      <w:r w:rsidR="002944E1">
        <w:t>AS-le Kihnu Veeteed kuuluva laevaga Amalie</w:t>
      </w:r>
      <w:r w:rsidR="000E3C6E">
        <w:t>,</w:t>
      </w:r>
      <w:r w:rsidR="00393F58">
        <w:t xml:space="preserve"> kuid uue</w:t>
      </w:r>
      <w:r w:rsidR="009D4963">
        <w:t xml:space="preserve"> laevaliini hanke võ</w:t>
      </w:r>
      <w:r w:rsidR="006C747E">
        <w:t>i</w:t>
      </w:r>
      <w:r w:rsidR="009D4963">
        <w:t xml:space="preserve">tja olemasolul võib Amalie võimalus </w:t>
      </w:r>
      <w:r w:rsidR="00DF45A4">
        <w:t xml:space="preserve">ära kaduda. Sellest tulenevalt soovib vald riigi kaasabiga leida lahendusi </w:t>
      </w:r>
      <w:r w:rsidR="001A2CA0">
        <w:t xml:space="preserve">stabiilse jäätmete äraveo tagamiseks saarelt. </w:t>
      </w:r>
      <w:r w:rsidR="00A06AF7">
        <w:t>Lahenduste otsimine on pidev ja vajalik kogu jäätmekava perioodi</w:t>
      </w:r>
      <w:r w:rsidR="00034954">
        <w:t>l 2021-2026.</w:t>
      </w:r>
    </w:p>
    <w:p w14:paraId="560F1F5D" w14:textId="27DE7AA6" w:rsidR="00C54534" w:rsidRPr="00D10F7D" w:rsidRDefault="00A70F72" w:rsidP="001A2CA0">
      <w:r w:rsidRPr="00D10F7D">
        <w:t xml:space="preserve">Vajalik on tagada </w:t>
      </w:r>
      <w:r w:rsidR="00B7479C" w:rsidRPr="00D10F7D">
        <w:t xml:space="preserve">ka </w:t>
      </w:r>
      <w:r w:rsidR="003C25DD" w:rsidRPr="00D10F7D">
        <w:t>jäätme</w:t>
      </w:r>
      <w:r w:rsidR="00CE37D9" w:rsidRPr="00D10F7D">
        <w:t>jaama regulaarne</w:t>
      </w:r>
      <w:r w:rsidRPr="00D10F7D">
        <w:t xml:space="preserve"> hooldus</w:t>
      </w:r>
      <w:r w:rsidR="00CE37D9" w:rsidRPr="00D10F7D">
        <w:t xml:space="preserve"> ning</w:t>
      </w:r>
      <w:r w:rsidRPr="00D10F7D">
        <w:t xml:space="preserve"> inventari ajakohasus</w:t>
      </w:r>
      <w:r w:rsidR="00CE37D9" w:rsidRPr="00D10F7D">
        <w:t xml:space="preserve">. </w:t>
      </w:r>
      <w:r w:rsidR="009979C3" w:rsidRPr="00D10F7D">
        <w:t>Jäätmejaama tegevust tuleb vastavalt vajadusele kohandada</w:t>
      </w:r>
      <w:r w:rsidRPr="00D10F7D">
        <w:t xml:space="preserve"> (</w:t>
      </w:r>
      <w:r w:rsidR="009979C3" w:rsidRPr="00D10F7D">
        <w:t xml:space="preserve">näiteks </w:t>
      </w:r>
      <w:r w:rsidRPr="00D10F7D">
        <w:t>vajadusel laiendada vastuvõetavat jäätmete sortimenti). Tegevus on pidev ning vajalik kogu jäätmekava perioodi aastatel</w:t>
      </w:r>
      <w:r w:rsidR="00F94BEC" w:rsidRPr="00D10F7D">
        <w:t xml:space="preserve"> 2021-2026.</w:t>
      </w:r>
      <w:r w:rsidR="003807FE" w:rsidRPr="00D10F7D">
        <w:t xml:space="preserve"> </w:t>
      </w:r>
    </w:p>
    <w:p w14:paraId="54DD2B03" w14:textId="2C870A91" w:rsidR="004460E7" w:rsidRPr="00D10F7D" w:rsidRDefault="004460E7" w:rsidP="00752014">
      <w:r w:rsidRPr="00D10F7D">
        <w:t>K</w:t>
      </w:r>
      <w:r w:rsidR="008C43A9" w:rsidRPr="00D10F7D">
        <w:t xml:space="preserve">ülas asuvatele </w:t>
      </w:r>
      <w:r w:rsidR="0003172F" w:rsidRPr="00D10F7D">
        <w:t xml:space="preserve">olemasolevatele </w:t>
      </w:r>
      <w:r w:rsidR="008C43A9" w:rsidRPr="00D10F7D">
        <w:t>avalikele pakendi- ja segaolmejäätmete konteineritele</w:t>
      </w:r>
      <w:r w:rsidR="004A1E04" w:rsidRPr="00D10F7D">
        <w:t xml:space="preserve"> soovitakse </w:t>
      </w:r>
      <w:r w:rsidR="00B25DBC" w:rsidRPr="00D10F7D">
        <w:t>mugavamaks kasutamiseks ehitada</w:t>
      </w:r>
      <w:r w:rsidR="004A1E04" w:rsidRPr="00D10F7D">
        <w:t xml:space="preserve"> varjualused</w:t>
      </w:r>
      <w:r w:rsidR="0003172F" w:rsidRPr="00D10F7D">
        <w:t xml:space="preserve"> ehk rajada </w:t>
      </w:r>
      <w:r w:rsidR="0085121D" w:rsidRPr="00D10F7D">
        <w:t>jäätme</w:t>
      </w:r>
      <w:r w:rsidR="0003172F" w:rsidRPr="00D10F7D">
        <w:t>majad.</w:t>
      </w:r>
      <w:r w:rsidR="004A1E04" w:rsidRPr="00D10F7D">
        <w:t xml:space="preserve"> Tegevus on kavandatud aastasse 202</w:t>
      </w:r>
      <w:r w:rsidR="00693FC2" w:rsidRPr="00D10F7D">
        <w:t>3</w:t>
      </w:r>
      <w:r w:rsidR="004A1E04" w:rsidRPr="00D10F7D">
        <w:t>.</w:t>
      </w:r>
    </w:p>
    <w:p w14:paraId="6AE70A2B" w14:textId="2547BE79" w:rsidR="00F730AF" w:rsidRPr="00D10F7D" w:rsidRDefault="00F730AF" w:rsidP="00E62327">
      <w:r w:rsidRPr="00D10F7D">
        <w:t>Lisaks</w:t>
      </w:r>
      <w:r w:rsidR="00985F00" w:rsidRPr="00D10F7D">
        <w:t xml:space="preserve"> </w:t>
      </w:r>
      <w:r w:rsidR="00672029" w:rsidRPr="00D10F7D">
        <w:t>soovitakse</w:t>
      </w:r>
      <w:r w:rsidR="00985F00" w:rsidRPr="00D10F7D">
        <w:t xml:space="preserve"> </w:t>
      </w:r>
      <w:r w:rsidR="00E138C5" w:rsidRPr="00D10F7D">
        <w:t xml:space="preserve">suvilaomanike ja turistide jäätmete probleemi lahendamiseks </w:t>
      </w:r>
      <w:r w:rsidR="00985F00" w:rsidRPr="00D10F7D">
        <w:t xml:space="preserve">kasutusele </w:t>
      </w:r>
      <w:r w:rsidR="00672029" w:rsidRPr="00D10F7D">
        <w:t xml:space="preserve">võtta </w:t>
      </w:r>
      <w:r w:rsidR="00985F00" w:rsidRPr="00D10F7D">
        <w:t>tasulised jäätmekotid</w:t>
      </w:r>
      <w:r w:rsidR="00C72F1B" w:rsidRPr="00D10F7D">
        <w:t xml:space="preserve">. Jäätmekotid on eelmakstud ning sisaldavad </w:t>
      </w:r>
      <w:r w:rsidR="000D7BF3" w:rsidRPr="00D10F7D">
        <w:t xml:space="preserve">juba </w:t>
      </w:r>
      <w:r w:rsidR="00C72F1B" w:rsidRPr="00D10F7D">
        <w:t>olmeprügi käitlemis</w:t>
      </w:r>
      <w:r w:rsidR="00707C6B" w:rsidRPr="00D10F7D">
        <w:t>e tasu</w:t>
      </w:r>
      <w:r w:rsidR="00C72F1B" w:rsidRPr="00D10F7D">
        <w:t>.</w:t>
      </w:r>
      <w:r w:rsidR="000D7BF3" w:rsidRPr="00D10F7D">
        <w:t xml:space="preserve"> </w:t>
      </w:r>
      <w:r w:rsidR="00B16110" w:rsidRPr="00D10F7D">
        <w:t>Suvilaomanikel</w:t>
      </w:r>
      <w:r w:rsidR="0090707F" w:rsidRPr="00D10F7D">
        <w:t xml:space="preserve"> ja turistide</w:t>
      </w:r>
      <w:r w:rsidR="00A875BE" w:rsidRPr="00D10F7D">
        <w:t>l</w:t>
      </w:r>
      <w:r w:rsidR="00B16110" w:rsidRPr="00D10F7D">
        <w:t xml:space="preserve"> on võimalus soetada eelmakstud jäätmekott</w:t>
      </w:r>
      <w:r w:rsidR="00B25DBC" w:rsidRPr="00D10F7D">
        <w:t xml:space="preserve"> Ruhnu sadamast</w:t>
      </w:r>
      <w:r w:rsidR="00B16110" w:rsidRPr="00D10F7D">
        <w:t xml:space="preserve"> </w:t>
      </w:r>
      <w:r w:rsidR="00D93143">
        <w:t xml:space="preserve">ja kahest kauplusest </w:t>
      </w:r>
      <w:r w:rsidR="00B16110" w:rsidRPr="00D10F7D">
        <w:t xml:space="preserve">ning selle täitumisel viia </w:t>
      </w:r>
      <w:r w:rsidR="00104727" w:rsidRPr="00D10F7D">
        <w:t xml:space="preserve">see </w:t>
      </w:r>
      <w:r w:rsidR="009D1749" w:rsidRPr="00D10F7D">
        <w:t>vastava tähistusega konteinerisse</w:t>
      </w:r>
      <w:r w:rsidR="001E4EF7" w:rsidRPr="00D10F7D">
        <w:t xml:space="preserve">, mis paiknevad mitmel pool külakeskuses. </w:t>
      </w:r>
      <w:r w:rsidR="0090707F" w:rsidRPr="00D10F7D">
        <w:t>Tegevus</w:t>
      </w:r>
      <w:r w:rsidR="004E78CC" w:rsidRPr="00D10F7D">
        <w:t>ega alustatakse 2021. suvel ning jätkatakse kogu jäätmekava perioodi.</w:t>
      </w:r>
    </w:p>
    <w:p w14:paraId="3A516A02" w14:textId="6DEA0196" w:rsidR="00A70F72" w:rsidRPr="00B92CC5" w:rsidRDefault="00FA7314" w:rsidP="00252F50">
      <w:r w:rsidRPr="00D10F7D">
        <w:t>Kuna hetkel t</w:t>
      </w:r>
      <w:r w:rsidR="002C38DA" w:rsidRPr="00D10F7D">
        <w:t>o</w:t>
      </w:r>
      <w:r w:rsidRPr="00D10F7D">
        <w:t xml:space="preserve">imiva jäätmejaama territooriumil asub </w:t>
      </w:r>
      <w:r w:rsidR="002F5989" w:rsidRPr="00D10F7D">
        <w:t xml:space="preserve">Ruhnu </w:t>
      </w:r>
      <w:r w:rsidR="002C38DA" w:rsidRPr="00D10F7D">
        <w:t>prügila, mis on nõuetekohaselt korrastamata, tuleb</w:t>
      </w:r>
      <w:r w:rsidR="00252F50" w:rsidRPr="00D10F7D">
        <w:t xml:space="preserve"> </w:t>
      </w:r>
      <w:r w:rsidR="006F238D" w:rsidRPr="00D10F7D">
        <w:t>tellida</w:t>
      </w:r>
      <w:r w:rsidR="003278CE" w:rsidRPr="00D10F7D">
        <w:t xml:space="preserve"> prügila sulgemiskava ning seejärel alustada prügila korrastus</w:t>
      </w:r>
      <w:r w:rsidR="00A81061" w:rsidRPr="00D10F7D">
        <w:t>töödega. Sulgemisk</w:t>
      </w:r>
      <w:r w:rsidR="00C337F6" w:rsidRPr="00D10F7D">
        <w:t xml:space="preserve">ava </w:t>
      </w:r>
      <w:r w:rsidR="006F238D" w:rsidRPr="00D10F7D">
        <w:t>eeldatav valmimistähtaeg jääb perioodi 20</w:t>
      </w:r>
      <w:r w:rsidR="00B67493" w:rsidRPr="00D10F7D">
        <w:t>23-2024.</w:t>
      </w:r>
    </w:p>
    <w:p w14:paraId="5B2951F6" w14:textId="1F29D21E" w:rsidR="00A70F72" w:rsidRPr="00B92CC5" w:rsidRDefault="00A70F72" w:rsidP="007A0981">
      <w:pPr>
        <w:pStyle w:val="Heading2"/>
      </w:pPr>
      <w:bookmarkStart w:id="280" w:name="_Toc61954080"/>
      <w:r w:rsidRPr="00B92CC5">
        <w:t>Jäätmete liigiti kogumise ja sortimise arendamine koos tähtaegadega konkreetsete jäätmeliikide kaupa</w:t>
      </w:r>
      <w:bookmarkEnd w:id="278"/>
      <w:bookmarkEnd w:id="279"/>
      <w:bookmarkEnd w:id="280"/>
      <w:r w:rsidRPr="00B92CC5">
        <w:t xml:space="preserve"> </w:t>
      </w:r>
      <w:bookmarkStart w:id="281" w:name="_Toc439876593"/>
      <w:bookmarkStart w:id="282" w:name="_Toc487020734"/>
      <w:bookmarkStart w:id="283" w:name="_Ref520373003"/>
    </w:p>
    <w:p w14:paraId="5B3A3AC2" w14:textId="77777777" w:rsidR="00A70F72" w:rsidRPr="00B92CC5" w:rsidRDefault="00A70F72" w:rsidP="007A0981">
      <w:pPr>
        <w:pStyle w:val="Heading3"/>
      </w:pPr>
      <w:bookmarkStart w:id="284" w:name="_Toc61954081"/>
      <w:r w:rsidRPr="00B92CC5">
        <w:t>Biojäätmed</w:t>
      </w:r>
      <w:bookmarkEnd w:id="281"/>
      <w:bookmarkEnd w:id="282"/>
      <w:bookmarkEnd w:id="283"/>
      <w:bookmarkEnd w:id="284"/>
    </w:p>
    <w:p w14:paraId="31D88106" w14:textId="032DE7B7" w:rsidR="00EA6828" w:rsidRDefault="001F49BD" w:rsidP="00E62048">
      <w:r w:rsidRPr="00B92CC5">
        <w:t>Alates 31. detsembrist 2023 a muutub kõigile jäätmetekitajatele kohustuslikuks biojäätmete tekkekohalt kogumine või nende ringlussevõtt tekkekohal.</w:t>
      </w:r>
      <w:r w:rsidR="0025694D">
        <w:t xml:space="preserve"> See tähendab, et liigiti </w:t>
      </w:r>
      <w:r w:rsidR="0025694D" w:rsidRPr="00B92CC5">
        <w:t xml:space="preserve">kogutud biojäätmed tuleb kompostida kohapeal vastavalt nõuetele või anda üle jäätmekäitlejale. </w:t>
      </w:r>
      <w:r w:rsidR="0025694D">
        <w:t>Ku</w:t>
      </w:r>
      <w:r w:rsidR="001E0143">
        <w:t>n</w:t>
      </w:r>
      <w:r w:rsidR="0025694D">
        <w:t>a Ruhnu vald on kaetud valdavalt ühepereelamutega</w:t>
      </w:r>
      <w:r w:rsidR="001E0143">
        <w:t>, toim</w:t>
      </w:r>
      <w:r w:rsidR="00E62048">
        <w:t>i</w:t>
      </w:r>
      <w:r w:rsidR="001E0143">
        <w:t xml:space="preserve">b eramajades </w:t>
      </w:r>
      <w:r w:rsidR="00E62048">
        <w:t xml:space="preserve"> väga hästi nii haljastusjäätmete kui biolagunevate köögi- ja sööklajäätmete kohtkompostimine. Lisaks antakse suur osa biolagunevatest jäätmetest ka loomadele söödaks. </w:t>
      </w:r>
      <w:r w:rsidR="00B664E1">
        <w:t xml:space="preserve">Vajalik on jätkata </w:t>
      </w:r>
      <w:r w:rsidR="0058726C">
        <w:t xml:space="preserve">tegevusega ning perioodiliselt </w:t>
      </w:r>
      <w:r w:rsidR="0035733F">
        <w:t xml:space="preserve">teha </w:t>
      </w:r>
      <w:r w:rsidR="0035733F" w:rsidRPr="00B92CC5">
        <w:t>biolagunevate jäätmete kohtkompostimist ja lahuskogumist tutvustav</w:t>
      </w:r>
      <w:r w:rsidR="00EA6828">
        <w:t>aid</w:t>
      </w:r>
      <w:r w:rsidR="0035733F" w:rsidRPr="00B92CC5">
        <w:t xml:space="preserve"> teavituskampaania</w:t>
      </w:r>
      <w:r w:rsidR="00EA6828">
        <w:t>id. Tegevus peab olema pidev ning kestma kogu jäätmekava perioodi 2021-2026.</w:t>
      </w:r>
    </w:p>
    <w:p w14:paraId="6415F8C5" w14:textId="6C56B5DD" w:rsidR="0025694D" w:rsidRDefault="00E62048" w:rsidP="0025694D">
      <w:r>
        <w:t>Valla hallatavate asutuste</w:t>
      </w:r>
      <w:r w:rsidR="00D85A87">
        <w:t xml:space="preserve"> </w:t>
      </w:r>
      <w:r w:rsidR="00761E2F">
        <w:t xml:space="preserve">(eeskätt koolimaja) </w:t>
      </w:r>
      <w:r w:rsidR="00722ADA">
        <w:t xml:space="preserve">biojäätmete kogumine </w:t>
      </w:r>
      <w:r w:rsidR="00761E2F">
        <w:t>soovitakse</w:t>
      </w:r>
      <w:r w:rsidR="00722ADA">
        <w:t xml:space="preserve"> lahendada kompostri</w:t>
      </w:r>
      <w:r w:rsidR="00761E2F">
        <w:t xml:space="preserve"> </w:t>
      </w:r>
      <w:r w:rsidR="00722ADA">
        <w:t>soetamisega.</w:t>
      </w:r>
      <w:r w:rsidR="00761E2F">
        <w:t xml:space="preserve"> Kompostimisel tekkiv muld soovitakse kasutada kooli</w:t>
      </w:r>
      <w:r w:rsidR="006D1921">
        <w:t xml:space="preserve"> aias.</w:t>
      </w:r>
      <w:r w:rsidR="00722ADA">
        <w:t xml:space="preserve"> Kompostri soetamine on kavandatud aastasse 2023. </w:t>
      </w:r>
    </w:p>
    <w:p w14:paraId="77C6094D" w14:textId="77777777" w:rsidR="003C6EA1" w:rsidRPr="00B92CC5" w:rsidRDefault="003C6EA1" w:rsidP="00920FB0">
      <w:pPr>
        <w:rPr>
          <w:color w:val="FF0000"/>
        </w:rPr>
      </w:pPr>
    </w:p>
    <w:p w14:paraId="58ACA196" w14:textId="77777777" w:rsidR="00A70F72" w:rsidRPr="00B92CC5" w:rsidRDefault="00A70F72" w:rsidP="00A70F72">
      <w:pPr>
        <w:pStyle w:val="Heading3"/>
        <w:keepLines w:val="0"/>
        <w:tabs>
          <w:tab w:val="num" w:pos="0"/>
        </w:tabs>
        <w:suppressAutoHyphens/>
        <w:spacing w:before="0"/>
        <w:rPr>
          <w:color w:val="000000"/>
        </w:rPr>
      </w:pPr>
      <w:bookmarkStart w:id="285" w:name="_Toc439876594"/>
      <w:bookmarkStart w:id="286" w:name="_Toc487020735"/>
      <w:bookmarkStart w:id="287" w:name="_Toc61954082"/>
      <w:r w:rsidRPr="00B92CC5">
        <w:t>Pakendijäätmed</w:t>
      </w:r>
      <w:bookmarkEnd w:id="285"/>
      <w:bookmarkEnd w:id="286"/>
      <w:bookmarkEnd w:id="287"/>
    </w:p>
    <w:p w14:paraId="71BFD72C" w14:textId="702AFA38" w:rsidR="00A70F72" w:rsidRPr="00B92CC5" w:rsidRDefault="00A70F72" w:rsidP="007A0981">
      <w:r w:rsidRPr="00B92CC5">
        <w:t xml:space="preserve">Keskkonnaministri 16. jaanuari 2007 määruse nr 4 </w:t>
      </w:r>
      <w:r w:rsidRPr="00B92CC5">
        <w:rPr>
          <w:rFonts w:ascii="Calibri" w:hAnsi="Calibri" w:cs="Calibri"/>
        </w:rPr>
        <w:t>"</w:t>
      </w:r>
      <w:r w:rsidRPr="00B92CC5">
        <w:t>Olmejäätmete sortimise kord ning sorditud jäätmete liigitamise alused</w:t>
      </w:r>
      <w:r w:rsidRPr="00B92CC5">
        <w:rPr>
          <w:rFonts w:ascii="Calibri" w:hAnsi="Calibri" w:cs="Calibri"/>
        </w:rPr>
        <w:t>"</w:t>
      </w:r>
      <w:r w:rsidRPr="00B92CC5">
        <w:t xml:space="preserve"> (edaspidi </w:t>
      </w:r>
      <w:r w:rsidRPr="00B92CC5">
        <w:rPr>
          <w:i/>
        </w:rPr>
        <w:t>määrus nr 4</w:t>
      </w:r>
      <w:r w:rsidRPr="00B92CC5">
        <w:t>) § 4 lõike 1</w:t>
      </w:r>
      <w:r w:rsidRPr="00B92CC5">
        <w:rPr>
          <w:vertAlign w:val="superscript"/>
        </w:rPr>
        <w:t>2</w:t>
      </w:r>
      <w:r w:rsidRPr="00B92CC5">
        <w:rPr>
          <w:sz w:val="16"/>
          <w:szCs w:val="16"/>
          <w:vertAlign w:val="superscript"/>
        </w:rPr>
        <w:t xml:space="preserve"> </w:t>
      </w:r>
      <w:r w:rsidRPr="00B92CC5">
        <w:t xml:space="preserve">kohaselt peab kohaliku omavalitsuse üksus vastavalt jäätmeseaduse § 31 lõikele 3 korraldama vähemalt määrus nr 4 § 3 lõike 2 p-des 1–6 nimetatud jäätmete ning punktis 8 nimetatud jäätmekoodidega 15 01 01 (paber- ja kartongpakend), </w:t>
      </w:r>
      <w:r w:rsidRPr="00B92CC5">
        <w:lastRenderedPageBreak/>
        <w:t xml:space="preserve">15 01 02 (plastpakend), 15 01 04 (metallpakend) ning 15 01 07 (klaaspakend) määratud pakendijäätmete liigiti kogumise. </w:t>
      </w:r>
    </w:p>
    <w:p w14:paraId="67AEB176" w14:textId="77777777" w:rsidR="00A70F72" w:rsidRPr="00B92CC5" w:rsidRDefault="00A70F72" w:rsidP="007A0981">
      <w:r w:rsidRPr="00B92CC5">
        <w:t>Pakendiseaduse § 17</w:t>
      </w:r>
      <w:r w:rsidRPr="00B92CC5">
        <w:rPr>
          <w:vertAlign w:val="superscript"/>
        </w:rPr>
        <w:t>1</w:t>
      </w:r>
      <w:r w:rsidRPr="00B92CC5">
        <w:t xml:space="preserve"> kohaselt  peab taaskasutusorganisatsioon tagama, et kogumiskohtade tihedus </w:t>
      </w:r>
      <w:r w:rsidRPr="00B92CC5">
        <w:rPr>
          <w:b/>
          <w:bCs/>
        </w:rPr>
        <w:t xml:space="preserve">iga </w:t>
      </w:r>
      <w:r w:rsidRPr="00B92CC5">
        <w:t>taaskasutusorganisatsiooni kohta oleks järgmine:</w:t>
      </w:r>
    </w:p>
    <w:p w14:paraId="33DAED16" w14:textId="77777777" w:rsidR="00A70F72" w:rsidRPr="00B92CC5" w:rsidRDefault="00A70F72" w:rsidP="00A70F72">
      <w:pPr>
        <w:pStyle w:val="ListParagraph"/>
        <w:numPr>
          <w:ilvl w:val="0"/>
          <w:numId w:val="29"/>
        </w:numPr>
      </w:pPr>
      <w:r w:rsidRPr="00B92CC5">
        <w:t>kui tiheasustusega alal on asustustihedus rohkem kui 1000 elanikku ühel ruutkilomeetril – vähemalt üks kogumiskoht jäätmevaldajast 500 meetri raadiuses;</w:t>
      </w:r>
    </w:p>
    <w:p w14:paraId="70C62A13" w14:textId="77777777" w:rsidR="00A70F72" w:rsidRPr="00B92CC5" w:rsidRDefault="00A70F72" w:rsidP="00A70F72">
      <w:pPr>
        <w:pStyle w:val="ListParagraph"/>
        <w:numPr>
          <w:ilvl w:val="0"/>
          <w:numId w:val="29"/>
        </w:numPr>
      </w:pPr>
      <w:r w:rsidRPr="00B92CC5">
        <w:t>kui tiheasustusega alal on asustustihedus rohkem kui 500 elanikku ühel ruutkilomeetril – vähemalt üks kogumiskoht jäätmevaldajast 1000 meetri raadiuses;</w:t>
      </w:r>
    </w:p>
    <w:p w14:paraId="7D4906DF" w14:textId="77777777" w:rsidR="00A70F72" w:rsidRPr="00B92CC5" w:rsidRDefault="00A70F72" w:rsidP="00A70F72">
      <w:pPr>
        <w:pStyle w:val="ListParagraph"/>
        <w:numPr>
          <w:ilvl w:val="0"/>
          <w:numId w:val="29"/>
        </w:numPr>
      </w:pPr>
      <w:r w:rsidRPr="00B92CC5">
        <w:t xml:space="preserve">kui asustustihedus on alla 500 elaniku ühel ruutkilomeetril – kohaliku omavalitsuse territooriumil paiknevates asulates, arvestusega üks kogumiskoht 500 elaniku kohta. </w:t>
      </w:r>
    </w:p>
    <w:p w14:paraId="75998F78" w14:textId="77777777" w:rsidR="00A70F72" w:rsidRPr="00B92CC5" w:rsidRDefault="00A70F72" w:rsidP="00A70F72">
      <w:pPr>
        <w:spacing w:before="0"/>
      </w:pPr>
    </w:p>
    <w:p w14:paraId="74D58E37" w14:textId="10B29669" w:rsidR="00A70F72" w:rsidRPr="00B92CC5" w:rsidRDefault="00A70F72" w:rsidP="00A70F72">
      <w:pPr>
        <w:spacing w:before="0"/>
      </w:pPr>
      <w:r w:rsidRPr="00B92CC5">
        <w:t xml:space="preserve">Pakendiseadus sätestab, et kogumiskonteinerite miinimumarv ja miinimummaht ning nende tühjendamissagedus lepitakse iga kogumiskoha kohta kokku taaskasutusorganisatsiooni ja kohaliku omavalitsuse organi vahel. </w:t>
      </w:r>
    </w:p>
    <w:p w14:paraId="6DA4E1B9" w14:textId="78FC24FD" w:rsidR="00A70F72" w:rsidRPr="003D7E72" w:rsidRDefault="00B70D99" w:rsidP="003D7E72">
      <w:r w:rsidRPr="00001D7A">
        <w:t xml:space="preserve">Ruhnu valla asutustihedus on </w:t>
      </w:r>
      <w:r w:rsidR="00E73573" w:rsidRPr="00001D7A">
        <w:t>ligikaudu 14 in/km</w:t>
      </w:r>
      <w:r w:rsidR="00E73573" w:rsidRPr="00001D7A">
        <w:rPr>
          <w:vertAlign w:val="superscript"/>
        </w:rPr>
        <w:t>2</w:t>
      </w:r>
      <w:r w:rsidR="00024E78" w:rsidRPr="00001D7A">
        <w:t>.</w:t>
      </w:r>
      <w:r w:rsidR="00A70F72" w:rsidRPr="00001D7A">
        <w:t xml:space="preserve"> </w:t>
      </w:r>
      <w:r w:rsidR="00E60271" w:rsidRPr="00001D7A">
        <w:t>Seega</w:t>
      </w:r>
      <w:r w:rsidR="00A70F72" w:rsidRPr="00001D7A">
        <w:t xml:space="preserve"> peab </w:t>
      </w:r>
      <w:r w:rsidR="00E60271" w:rsidRPr="00001D7A">
        <w:t xml:space="preserve">vallas </w:t>
      </w:r>
      <w:r w:rsidR="00A70F72" w:rsidRPr="00001D7A">
        <w:t>olema üks kogumiskoht 500 elaniku kohta ehk</w:t>
      </w:r>
      <w:r w:rsidR="008D3936" w:rsidRPr="00001D7A">
        <w:t xml:space="preserve"> kokku</w:t>
      </w:r>
      <w:r w:rsidR="00A70F72" w:rsidRPr="00001D7A">
        <w:t xml:space="preserve"> </w:t>
      </w:r>
      <w:r w:rsidR="00F46A90" w:rsidRPr="00001D7A">
        <w:t>1</w:t>
      </w:r>
      <w:r w:rsidR="00A70F72" w:rsidRPr="00001D7A">
        <w:t xml:space="preserve"> kogumiskoht. </w:t>
      </w:r>
      <w:r w:rsidR="006364D0" w:rsidRPr="00001D7A">
        <w:t xml:space="preserve">Praeguseks toimib vallas süsteem, kus vald on paigutanud </w:t>
      </w:r>
      <w:r w:rsidR="00A70F72" w:rsidRPr="00001D7A">
        <w:t xml:space="preserve"> </w:t>
      </w:r>
      <w:r w:rsidR="006364D0" w:rsidRPr="00001D7A">
        <w:t xml:space="preserve">kolme kogumiskohta </w:t>
      </w:r>
      <w:r w:rsidR="00854652" w:rsidRPr="00001D7A">
        <w:t xml:space="preserve">viis </w:t>
      </w:r>
      <w:r w:rsidR="006C5451" w:rsidRPr="00001D7A">
        <w:t xml:space="preserve">pakendikonteinerit </w:t>
      </w:r>
      <w:r w:rsidR="00BA2412" w:rsidRPr="00001D7A">
        <w:t xml:space="preserve">(1 klaaspakendile, 2 </w:t>
      </w:r>
      <w:r w:rsidR="00032115" w:rsidRPr="00001D7A">
        <w:t>pa</w:t>
      </w:r>
      <w:r w:rsidR="007B366D" w:rsidRPr="00001D7A">
        <w:t xml:space="preserve">pp- ja paberpakendile ning </w:t>
      </w:r>
      <w:r w:rsidR="003D7E72">
        <w:t>2</w:t>
      </w:r>
      <w:r w:rsidR="007B366D" w:rsidRPr="00001D7A">
        <w:t xml:space="preserve"> segapakendile</w:t>
      </w:r>
      <w:r w:rsidR="00027492" w:rsidRPr="00001D7A">
        <w:t>) koguarvuga 15 kogumi</w:t>
      </w:r>
      <w:r w:rsidR="003D7E72">
        <w:t>skonteinerit</w:t>
      </w:r>
      <w:r w:rsidR="00027492" w:rsidRPr="00001D7A">
        <w:t xml:space="preserve">. </w:t>
      </w:r>
      <w:r w:rsidR="0027012B" w:rsidRPr="00001D7A">
        <w:t>Iga kogumis</w:t>
      </w:r>
      <w:r w:rsidR="003D7E72">
        <w:t>konteiner</w:t>
      </w:r>
      <w:r w:rsidR="0027012B" w:rsidRPr="00001D7A">
        <w:t xml:space="preserve"> täidab lepingu alusel nii TVO, ETO kui EPR funktsiooni. Kuna pakendikontein</w:t>
      </w:r>
      <w:r w:rsidR="001173C1">
        <w:t>er</w:t>
      </w:r>
      <w:r w:rsidR="0027012B" w:rsidRPr="00001D7A">
        <w:t xml:space="preserve">ite tühjendamise ja haldamisega tegeleb Ruhnu vald ise, maksavad pakendiorganisatsioonid vallale selle eest tasu. </w:t>
      </w:r>
    </w:p>
    <w:p w14:paraId="69745EA8" w14:textId="4575D694" w:rsidR="00A70F72" w:rsidRPr="003D33BB" w:rsidRDefault="00A70F72" w:rsidP="003D7E72">
      <w:pPr>
        <w:rPr>
          <w:color w:val="FF0000"/>
        </w:rPr>
      </w:pPr>
      <w:r w:rsidRPr="00E02020">
        <w:t xml:space="preserve">Paigutuslikult on pakendikonteinerite paiknemine võrdlemisi hea katvusega </w:t>
      </w:r>
      <w:r w:rsidR="00E733F9">
        <w:t>ning elanikele ligipääsetava</w:t>
      </w:r>
      <w:r w:rsidR="00253842">
        <w:t xml:space="preserve">tes kohtades. </w:t>
      </w:r>
      <w:r w:rsidR="00276A10" w:rsidRPr="009852B0">
        <w:t xml:space="preserve">Suvisel </w:t>
      </w:r>
      <w:r w:rsidR="00113572" w:rsidRPr="009852B0">
        <w:t>turismiperioodil</w:t>
      </w:r>
      <w:r w:rsidR="00276A10" w:rsidRPr="009852B0">
        <w:t xml:space="preserve"> tuleks kaaluda </w:t>
      </w:r>
      <w:r w:rsidR="00361B7C" w:rsidRPr="009852B0">
        <w:t xml:space="preserve">koostöös pakendiorganisatsioonidega </w:t>
      </w:r>
      <w:r w:rsidR="004A7556" w:rsidRPr="009852B0">
        <w:t xml:space="preserve">lisa pakendikonteinerite paigaldamist </w:t>
      </w:r>
      <w:r w:rsidR="00D90166" w:rsidRPr="009852B0">
        <w:t xml:space="preserve">turismirohketesse kohtadesse, milleks on peamiselt rannad ja tuletorn. See võimaldab turistidel jäätmeid liigiti </w:t>
      </w:r>
      <w:r w:rsidR="003D33BB" w:rsidRPr="009852B0">
        <w:t xml:space="preserve">ära anda ning väldib </w:t>
      </w:r>
      <w:r w:rsidR="00113572" w:rsidRPr="009852B0">
        <w:t>nende</w:t>
      </w:r>
      <w:r w:rsidR="00AB0639" w:rsidRPr="009852B0">
        <w:t xml:space="preserve">s piirkondades </w:t>
      </w:r>
      <w:r w:rsidR="001948D4" w:rsidRPr="009852B0">
        <w:t xml:space="preserve">olmejäätmete konteinerite ületäituvust pakendijäätmetega. </w:t>
      </w:r>
      <w:r w:rsidR="00363715">
        <w:t>Tegevus peab olema pidev ning tegevusega alustatakse</w:t>
      </w:r>
      <w:r w:rsidR="00FF6D83">
        <w:t xml:space="preserve"> võimalusel 2021. aastal. </w:t>
      </w:r>
      <w:r w:rsidRPr="00E02020">
        <w:t xml:space="preserve">Pakendijäätmete kogumissüsteem vajab pidevalt ülevaatamist ja </w:t>
      </w:r>
      <w:r w:rsidRPr="008A7CF8">
        <w:t xml:space="preserve">optimeerimist vastavalt inimeste käitumisele ja elamualade arengule. </w:t>
      </w:r>
    </w:p>
    <w:p w14:paraId="1024657B" w14:textId="0C2988CB" w:rsidR="00A70F72" w:rsidRPr="008A7CF8" w:rsidRDefault="00A70F72" w:rsidP="001074B9">
      <w:r w:rsidRPr="008A7CF8">
        <w:t xml:space="preserve">Vajalik on ka pidev inimeste informeerimine pakendite sorteerimise vajadusest ning pakendijäätmete konteinerite sihtotstarbest vältimaks pakendikonteinerite kasutamist olmejäätmete tarbeks. </w:t>
      </w:r>
      <w:bookmarkStart w:id="288" w:name="_Toc439876595"/>
      <w:bookmarkStart w:id="289" w:name="_Toc487020736"/>
      <w:r w:rsidRPr="008A7CF8">
        <w:t>Elanikkonna teavitamine on pidev tegevus, mida tuleb teha kogu jäätmekava perioodil 202</w:t>
      </w:r>
      <w:r w:rsidR="00680282" w:rsidRPr="008A7CF8">
        <w:t>1</w:t>
      </w:r>
      <w:r w:rsidRPr="008A7CF8">
        <w:t>–202</w:t>
      </w:r>
      <w:r w:rsidR="00680282" w:rsidRPr="008A7CF8">
        <w:t>6</w:t>
      </w:r>
      <w:r w:rsidRPr="008A7CF8">
        <w:t>.</w:t>
      </w:r>
    </w:p>
    <w:p w14:paraId="3071783D" w14:textId="77777777" w:rsidR="00476CFA" w:rsidRPr="008A7CF8" w:rsidRDefault="00476CFA" w:rsidP="00A70F72">
      <w:pPr>
        <w:spacing w:before="0"/>
      </w:pPr>
    </w:p>
    <w:p w14:paraId="5F55E73D" w14:textId="77777777" w:rsidR="00A70F72" w:rsidRPr="008A7CF8" w:rsidRDefault="00A70F72" w:rsidP="00A70F72">
      <w:pPr>
        <w:pStyle w:val="Heading3"/>
        <w:spacing w:before="0"/>
      </w:pPr>
      <w:bookmarkStart w:id="290" w:name="_Toc61954083"/>
      <w:r w:rsidRPr="008A7CF8">
        <w:t>Elektroonikaromud ja ohtlikud jäätmed</w:t>
      </w:r>
      <w:bookmarkEnd w:id="288"/>
      <w:bookmarkEnd w:id="289"/>
      <w:bookmarkEnd w:id="290"/>
    </w:p>
    <w:p w14:paraId="576A77C3" w14:textId="18856EA8" w:rsidR="00A70F72" w:rsidRPr="008A7CF8" w:rsidRDefault="00A70F72" w:rsidP="007F6582">
      <w:r w:rsidRPr="008A7CF8">
        <w:t>Vajalik on jätkata ohtlike jäätmete ja elektroonikajäätmete kogumist jäätmejaama</w:t>
      </w:r>
      <w:r w:rsidR="002857D0" w:rsidRPr="008A7CF8">
        <w:t>s</w:t>
      </w:r>
      <w:r w:rsidR="00B22530" w:rsidRPr="008A7CF8">
        <w:t xml:space="preserve"> kogu jäätmekava perioodi</w:t>
      </w:r>
      <w:r w:rsidR="003A2820">
        <w:t>l</w:t>
      </w:r>
      <w:r w:rsidR="00B22530" w:rsidRPr="008A7CF8">
        <w:t xml:space="preserve"> 2021-2026.</w:t>
      </w:r>
      <w:r w:rsidR="00C971FB" w:rsidRPr="008A7CF8">
        <w:t xml:space="preserve"> Lisaks on vajalik </w:t>
      </w:r>
      <w:r w:rsidR="00521748" w:rsidRPr="008A7CF8">
        <w:t>ohtlike jäätmete ja elektroonikaromude kogumisringide tegemine, vältimaks nende jäätmeliikide kuhjumist majapidamistesse või sattumist olmejäätmete hulka.</w:t>
      </w:r>
      <w:r w:rsidR="00B22530" w:rsidRPr="008A7CF8">
        <w:t xml:space="preserve"> Kogumisringid v</w:t>
      </w:r>
      <w:r w:rsidR="005A30D6" w:rsidRPr="008A7CF8">
        <w:t>õiksid toimuda eelistatult üks kord aastas kogu jäätmekava perioodi 2021-2026.</w:t>
      </w:r>
    </w:p>
    <w:p w14:paraId="2A8159D2" w14:textId="03B13521" w:rsidR="00A70F72" w:rsidRPr="008A7CF8" w:rsidRDefault="00A70F72" w:rsidP="007F6582">
      <w:r w:rsidRPr="008A7CF8">
        <w:t xml:space="preserve">Ohtlike jäätmete hulgas on </w:t>
      </w:r>
      <w:r w:rsidR="00A76C61" w:rsidRPr="008A7CF8">
        <w:t>tavaliselt</w:t>
      </w:r>
      <w:r w:rsidRPr="008A7CF8">
        <w:t xml:space="preserve"> probleemiks asbesti sisaldavate ehitusjäätmete ehk eterniidi teke. Vähendamaks ohtliku eterniidi ebaseaduslikku käitlemist (matmist, metsa viimist jms) on vajalik jätkata eterniidi vastuvõttu tas</w:t>
      </w:r>
      <w:r w:rsidR="00181CA6" w:rsidRPr="008A7CF8">
        <w:t>u</w:t>
      </w:r>
      <w:r w:rsidRPr="008A7CF8">
        <w:t>ta või mõistliku tasu eest</w:t>
      </w:r>
      <w:r w:rsidR="00A76C61" w:rsidRPr="008A7CF8">
        <w:t xml:space="preserve"> Ruhnu jäätmejaamas</w:t>
      </w:r>
      <w:r w:rsidRPr="008A7CF8">
        <w:t>. Tegevus on kavandatud perioodile 202</w:t>
      </w:r>
      <w:r w:rsidR="00680282" w:rsidRPr="008A7CF8">
        <w:t>1</w:t>
      </w:r>
      <w:r w:rsidRPr="008A7CF8">
        <w:t>–202</w:t>
      </w:r>
      <w:r w:rsidR="00680282" w:rsidRPr="008A7CF8">
        <w:t>6</w:t>
      </w:r>
      <w:r w:rsidRPr="008A7CF8">
        <w:t>.</w:t>
      </w:r>
    </w:p>
    <w:p w14:paraId="3F5F88EF" w14:textId="77777777" w:rsidR="00A70F72" w:rsidRPr="008A7CF8" w:rsidRDefault="00A70F72" w:rsidP="00A70F72">
      <w:pPr>
        <w:spacing w:before="0"/>
      </w:pPr>
    </w:p>
    <w:p w14:paraId="4F1502C7" w14:textId="77777777" w:rsidR="00A70F72" w:rsidRPr="008A7CF8" w:rsidRDefault="00A70F72" w:rsidP="00A70F72">
      <w:pPr>
        <w:pStyle w:val="Heading3"/>
        <w:spacing w:before="0"/>
      </w:pPr>
      <w:bookmarkStart w:id="291" w:name="_Toc487020737"/>
      <w:bookmarkStart w:id="292" w:name="_Toc61954084"/>
      <w:r w:rsidRPr="008A7CF8">
        <w:t>Suurjäätmed</w:t>
      </w:r>
      <w:bookmarkEnd w:id="291"/>
      <w:bookmarkEnd w:id="292"/>
    </w:p>
    <w:p w14:paraId="27C399E3" w14:textId="63DC2DE8" w:rsidR="00881BF4" w:rsidRPr="008A7CF8" w:rsidRDefault="00770A72" w:rsidP="007A0981">
      <w:r w:rsidRPr="008A7CF8">
        <w:t xml:space="preserve">Suurjäätmeid on võimalik üle anda </w:t>
      </w:r>
      <w:r w:rsidR="003A2820">
        <w:t xml:space="preserve">Ruhnu </w:t>
      </w:r>
      <w:r w:rsidRPr="008A7CF8">
        <w:t>jäätmejaama</w:t>
      </w:r>
      <w:r w:rsidR="00A70F72" w:rsidRPr="008A7CF8">
        <w:t>.</w:t>
      </w:r>
      <w:r w:rsidR="00795AE4" w:rsidRPr="008A7CF8">
        <w:t xml:space="preserve"> </w:t>
      </w:r>
      <w:r w:rsidR="00A70F72" w:rsidRPr="008A7CF8">
        <w:t xml:space="preserve">Suurjäätmete kogumiskohad peavad asuma jäätmevaldajast maksimaalselt 15 kilomeetri kaugusel. </w:t>
      </w:r>
      <w:r w:rsidRPr="008A7CF8">
        <w:t>Jäätmejaam täidab</w:t>
      </w:r>
      <w:r w:rsidR="00A70F72" w:rsidRPr="008A7CF8">
        <w:t xml:space="preserve"> paigutuslikult </w:t>
      </w:r>
      <w:r w:rsidR="00A70F72" w:rsidRPr="008A7CF8">
        <w:lastRenderedPageBreak/>
        <w:t xml:space="preserve">jäätmeseadusest tuleneva suurjäätmete kogumiskoha kauguse nõude. Vajalik on jätkata </w:t>
      </w:r>
      <w:r w:rsidR="00C80C96" w:rsidRPr="008A7CF8">
        <w:t xml:space="preserve">jäätmejaamas </w:t>
      </w:r>
      <w:r w:rsidR="00A70F72" w:rsidRPr="008A7CF8">
        <w:t>suurjäätmete vastuvõttu ka perioodil 202</w:t>
      </w:r>
      <w:r w:rsidR="00795AE4" w:rsidRPr="008A7CF8">
        <w:t>1</w:t>
      </w:r>
      <w:r w:rsidR="00A70F72" w:rsidRPr="008A7CF8">
        <w:t>–202</w:t>
      </w:r>
      <w:r w:rsidR="00795AE4" w:rsidRPr="008A7CF8">
        <w:t>6</w:t>
      </w:r>
      <w:r w:rsidR="00A70F72" w:rsidRPr="008A7CF8">
        <w:t>.</w:t>
      </w:r>
      <w:r w:rsidR="00A66103" w:rsidRPr="008A7CF8">
        <w:t xml:space="preserve"> </w:t>
      </w:r>
    </w:p>
    <w:p w14:paraId="68AE0587" w14:textId="77777777" w:rsidR="00A70F72" w:rsidRPr="008A7CF8" w:rsidRDefault="00A70F72" w:rsidP="00A70F72">
      <w:pPr>
        <w:spacing w:before="0"/>
      </w:pPr>
    </w:p>
    <w:p w14:paraId="7716FE02" w14:textId="77777777" w:rsidR="00A70F72" w:rsidRPr="008A7CF8" w:rsidRDefault="00A70F72" w:rsidP="00A70F72">
      <w:pPr>
        <w:pStyle w:val="Heading3"/>
        <w:spacing w:before="0"/>
      </w:pPr>
      <w:bookmarkStart w:id="293" w:name="_Toc487020738"/>
      <w:bookmarkStart w:id="294" w:name="_Toc61954085"/>
      <w:r w:rsidRPr="008A7CF8">
        <w:rPr>
          <w:shd w:val="clear" w:color="auto" w:fill="FFFFFF"/>
        </w:rPr>
        <w:t>Ehitus- ja lammutusjäätmed</w:t>
      </w:r>
      <w:bookmarkEnd w:id="293"/>
      <w:bookmarkEnd w:id="294"/>
    </w:p>
    <w:p w14:paraId="67FA49CA" w14:textId="77777777" w:rsidR="00E06EC9" w:rsidRPr="008A7CF8" w:rsidRDefault="0039625A" w:rsidP="00E06EC9">
      <w:r w:rsidRPr="008A7CF8">
        <w:t>Eelnevalt sorteeritud e</w:t>
      </w:r>
      <w:r w:rsidR="00C80C96" w:rsidRPr="008A7CF8">
        <w:t>hitusjäätmeid</w:t>
      </w:r>
      <w:r w:rsidR="00F93320" w:rsidRPr="008A7CF8">
        <w:t xml:space="preserve"> võetakse vastu Ruhnu jäätmejaamas. </w:t>
      </w:r>
      <w:r w:rsidR="00E06EC9" w:rsidRPr="008A7CF8">
        <w:t>Omavalitsus ei näe käesoleval ajal vajadust olemasoleva lahenduse muutmiseks, kuna elanikel ei ole tekkinud varasemalt vajadust ehitus- ja lammutussegaprahi üleandmiseks.</w:t>
      </w:r>
    </w:p>
    <w:p w14:paraId="26BD5E26" w14:textId="44AD7961" w:rsidR="00C80C96" w:rsidRDefault="009320E7" w:rsidP="007A0981">
      <w:r w:rsidRPr="008A7CF8">
        <w:t>Vajalik on jätkata</w:t>
      </w:r>
      <w:r w:rsidR="009D55B5" w:rsidRPr="008A7CF8">
        <w:t xml:space="preserve"> jäätmejaamas</w:t>
      </w:r>
      <w:r w:rsidRPr="008A7CF8">
        <w:t xml:space="preserve"> </w:t>
      </w:r>
      <w:r w:rsidR="00E06EC9" w:rsidRPr="008A7CF8">
        <w:t xml:space="preserve">eelnevalt sorteeritud </w:t>
      </w:r>
      <w:r w:rsidRPr="008A7CF8">
        <w:t>ehitus- ja lammutusjää</w:t>
      </w:r>
      <w:r w:rsidR="009D55B5" w:rsidRPr="008A7CF8">
        <w:t>tmete vastuvõttu ka perioodil 2021-2016.</w:t>
      </w:r>
    </w:p>
    <w:p w14:paraId="4412CF06" w14:textId="77777777" w:rsidR="00A70F72" w:rsidRPr="00B92CC5" w:rsidRDefault="00A70F72" w:rsidP="00A70F72">
      <w:pPr>
        <w:spacing w:before="0"/>
      </w:pPr>
    </w:p>
    <w:p w14:paraId="209CE71B" w14:textId="77777777" w:rsidR="00A70F72" w:rsidRPr="00B92CC5" w:rsidRDefault="00A70F72" w:rsidP="00A70F72">
      <w:pPr>
        <w:pStyle w:val="Heading3"/>
        <w:keepLines w:val="0"/>
        <w:tabs>
          <w:tab w:val="num" w:pos="0"/>
        </w:tabs>
        <w:suppressAutoHyphens/>
        <w:spacing w:before="0"/>
      </w:pPr>
      <w:bookmarkStart w:id="295" w:name="_Toc487020739"/>
      <w:bookmarkStart w:id="296" w:name="_Toc61954086"/>
      <w:r w:rsidRPr="00B92CC5">
        <w:t>Maastikupilti kahjustavate hoonete lammutamine</w:t>
      </w:r>
      <w:bookmarkEnd w:id="295"/>
      <w:bookmarkEnd w:id="296"/>
    </w:p>
    <w:p w14:paraId="3C79482F" w14:textId="6450E8BA" w:rsidR="00A70F72" w:rsidRPr="008A7CF8" w:rsidRDefault="00A70F72" w:rsidP="00D90167">
      <w:pPr>
        <w:rPr>
          <w:color w:val="FF0000"/>
        </w:rPr>
      </w:pPr>
      <w:r w:rsidRPr="00B92CC5">
        <w:t xml:space="preserve">Maastiku korrastamise huvides tuleks kasutada ka võimalust toetuse saamiseks maastikupilti kahjustavate hoonete ja hoonevaremete lammutamiseks. </w:t>
      </w:r>
      <w:r w:rsidR="00006449">
        <w:t>Ruhnu</w:t>
      </w:r>
      <w:r w:rsidRPr="00B92CC5">
        <w:t xml:space="preserve"> territooriumil on käesoleval ajal mitmeid tühjana seisvaid lagunevaid hooneid, mis kahjustavad maastikupilti ning põhjustavad reostusohtu tõmmates ligi ebaseaduslikku prügiladestamist jms. Ka on sellised</w:t>
      </w:r>
      <w:r w:rsidR="0075120E" w:rsidRPr="00B92CC5">
        <w:t xml:space="preserve"> </w:t>
      </w:r>
      <w:r w:rsidRPr="00B92CC5">
        <w:t xml:space="preserve">hooned eraomanduses ning omavalitsusel puudub otseselt võimalus selliste hoonete lammutamiseks. Samas </w:t>
      </w:r>
      <w:r w:rsidRPr="008A7CF8">
        <w:t xml:space="preserve">saab omavalitsus kaudselt (vajalike dokumentide vormistamisel </w:t>
      </w:r>
      <w:r w:rsidR="00B37670" w:rsidRPr="008A7CF8">
        <w:t>abistamine, märgukirjade saatmine</w:t>
      </w:r>
      <w:r w:rsidRPr="008A7CF8">
        <w:t xml:space="preserve"> jms) toetada hoone omanikke lammutustegevuse elluviimisel. </w:t>
      </w:r>
    </w:p>
    <w:p w14:paraId="13D31276" w14:textId="60000A9D" w:rsidR="00A70F72" w:rsidRPr="008A7CF8" w:rsidRDefault="00A70F72" w:rsidP="00D90167">
      <w:pPr>
        <w:rPr>
          <w:rStyle w:val="apple-converted-space"/>
          <w:color w:val="000000"/>
          <w:shd w:val="clear" w:color="auto" w:fill="FFFFFF"/>
        </w:rPr>
      </w:pPr>
      <w:r w:rsidRPr="008A7CF8">
        <w:rPr>
          <w:rStyle w:val="apple-converted-space"/>
          <w:color w:val="000000"/>
          <w:shd w:val="clear" w:color="auto" w:fill="FFFFFF"/>
        </w:rPr>
        <w:t>Maastikupilti kahjustavate hoonete lammutamisel suureneb küll tekkivate lammutusjäätmete kogus, kuid paraneb välisruumi kvaliteet ja väheneb lagunenud hoonetest tulenev reostusoht. Tekkivad lammutusjäätmed tuleb suunata maksimaalselt taaskasutusse.</w:t>
      </w:r>
    </w:p>
    <w:p w14:paraId="4C030E82" w14:textId="74B52AD8" w:rsidR="00A70F72" w:rsidRPr="008A7CF8" w:rsidRDefault="00A70F72" w:rsidP="007A0981">
      <w:r w:rsidRPr="008A7CF8">
        <w:t>Tegevust kavandatakse ellu viia vastavalt toetusvõimaluste leidmisele eelistatult perioodil 202</w:t>
      </w:r>
      <w:r w:rsidR="00F80EA5" w:rsidRPr="008A7CF8">
        <w:t>1</w:t>
      </w:r>
      <w:r w:rsidRPr="008A7CF8">
        <w:t>–202</w:t>
      </w:r>
      <w:r w:rsidR="00F80EA5" w:rsidRPr="008A7CF8">
        <w:t>4</w:t>
      </w:r>
      <w:r w:rsidRPr="008A7CF8">
        <w:t>.</w:t>
      </w:r>
    </w:p>
    <w:p w14:paraId="2C507B2D" w14:textId="77777777" w:rsidR="00A70F72" w:rsidRPr="008A7CF8" w:rsidRDefault="00A70F72" w:rsidP="00A70F72">
      <w:pPr>
        <w:spacing w:before="0"/>
      </w:pPr>
    </w:p>
    <w:p w14:paraId="2692410B" w14:textId="77777777" w:rsidR="00A70F72" w:rsidRPr="008A7CF8" w:rsidRDefault="00A70F72" w:rsidP="00A70F72">
      <w:pPr>
        <w:pStyle w:val="Heading3"/>
        <w:spacing w:before="0"/>
      </w:pPr>
      <w:bookmarkStart w:id="297" w:name="_Toc61954087"/>
      <w:bookmarkStart w:id="298" w:name="_Hlk522131454"/>
      <w:bookmarkStart w:id="299" w:name="_Toc439876600"/>
      <w:bookmarkStart w:id="300" w:name="_Toc487020740"/>
      <w:r w:rsidRPr="008A7CF8">
        <w:t>Koondandmed jäätmete liigiti kogumise ja sortimise arendamine koos tähtaegadega ja konkreetsete jäätmeliikide kaupa</w:t>
      </w:r>
      <w:bookmarkEnd w:id="297"/>
    </w:p>
    <w:p w14:paraId="5FA0100A" w14:textId="422DB92D" w:rsidR="00A744E5" w:rsidRPr="00B92CC5" w:rsidRDefault="00A70F72" w:rsidP="002E4064">
      <w:r w:rsidRPr="008A7CF8">
        <w:t xml:space="preserve">Järgnevas tabelis on esitatud koondandmed </w:t>
      </w:r>
      <w:r w:rsidRPr="008A7CF8">
        <w:rPr>
          <w:i/>
        </w:rPr>
        <w:t xml:space="preserve">sortimismääruses </w:t>
      </w:r>
      <w:r w:rsidRPr="008A7CF8">
        <w:t>määratud jäätmeliikide kogumise ja sortimise arendamise kohta.</w:t>
      </w:r>
      <w:r w:rsidRPr="00B92CC5">
        <w:t xml:space="preserve"> </w:t>
      </w:r>
    </w:p>
    <w:p w14:paraId="3CC46EE9" w14:textId="0B05FEA8" w:rsidR="00A70F72" w:rsidRPr="00B92CC5" w:rsidRDefault="00A70F72" w:rsidP="00A744E5">
      <w:pPr>
        <w:pStyle w:val="Caption"/>
      </w:pPr>
      <w:r w:rsidRPr="00B92CC5">
        <w:t>Tabel</w:t>
      </w:r>
      <w:r w:rsidR="00BE5F8A" w:rsidRPr="00B92CC5">
        <w:rPr>
          <w:noProof/>
        </w:rPr>
        <w:t xml:space="preserve"> 19</w:t>
      </w:r>
      <w:r w:rsidRPr="00B92CC5">
        <w:t xml:space="preserve">. Koondandmed jäätmete liigiti kogumise ja sortimise arendamine koos tähtaegadega ja konkreetsete jäätmeliikide kaupa </w:t>
      </w:r>
      <w:r w:rsidR="0064767E">
        <w:t>Ruhnu</w:t>
      </w:r>
      <w:r w:rsidRPr="00B92CC5">
        <w:t xml:space="preserve"> vallas.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4536"/>
        <w:gridCol w:w="1978"/>
      </w:tblGrid>
      <w:tr w:rsidR="00A70F72" w:rsidRPr="00B92CC5" w14:paraId="64E270A6" w14:textId="77777777" w:rsidTr="00E06EC9">
        <w:trPr>
          <w:trHeight w:val="267"/>
        </w:trPr>
        <w:tc>
          <w:tcPr>
            <w:tcW w:w="2547" w:type="dxa"/>
            <w:shd w:val="clear" w:color="auto" w:fill="EAF1DD" w:themeFill="accent3" w:themeFillTint="33"/>
          </w:tcPr>
          <w:p w14:paraId="56DFC0A0" w14:textId="77777777" w:rsidR="00A70F72" w:rsidRPr="00B92CC5" w:rsidRDefault="00A70F72" w:rsidP="00D64D66">
            <w:pPr>
              <w:spacing w:before="0"/>
              <w:rPr>
                <w:b/>
                <w:sz w:val="20"/>
                <w:szCs w:val="20"/>
              </w:rPr>
            </w:pPr>
            <w:r w:rsidRPr="00B92CC5">
              <w:rPr>
                <w:b/>
                <w:sz w:val="20"/>
                <w:szCs w:val="20"/>
              </w:rPr>
              <w:t>Jäätmeliik</w:t>
            </w:r>
          </w:p>
        </w:tc>
        <w:tc>
          <w:tcPr>
            <w:tcW w:w="4536" w:type="dxa"/>
            <w:shd w:val="clear" w:color="auto" w:fill="EAF1DD" w:themeFill="accent3" w:themeFillTint="33"/>
          </w:tcPr>
          <w:p w14:paraId="60EDAE1D" w14:textId="77777777" w:rsidR="00A70F72" w:rsidRPr="00B92CC5" w:rsidRDefault="00A70F72" w:rsidP="00D64D66">
            <w:pPr>
              <w:spacing w:before="0"/>
              <w:rPr>
                <w:b/>
                <w:sz w:val="20"/>
                <w:szCs w:val="20"/>
              </w:rPr>
            </w:pPr>
            <w:r w:rsidRPr="00B92CC5">
              <w:rPr>
                <w:b/>
                <w:sz w:val="20"/>
                <w:szCs w:val="20"/>
              </w:rPr>
              <w:t>Kogumisviis/tegevus</w:t>
            </w:r>
          </w:p>
        </w:tc>
        <w:tc>
          <w:tcPr>
            <w:tcW w:w="1978" w:type="dxa"/>
            <w:shd w:val="clear" w:color="auto" w:fill="EAF1DD" w:themeFill="accent3" w:themeFillTint="33"/>
          </w:tcPr>
          <w:p w14:paraId="193D6F45" w14:textId="77777777" w:rsidR="00A70F72" w:rsidRPr="00B92CC5" w:rsidRDefault="00A70F72" w:rsidP="00D64D66">
            <w:pPr>
              <w:spacing w:before="0"/>
              <w:rPr>
                <w:b/>
                <w:sz w:val="20"/>
                <w:szCs w:val="20"/>
              </w:rPr>
            </w:pPr>
            <w:r w:rsidRPr="00B92CC5">
              <w:rPr>
                <w:b/>
                <w:sz w:val="20"/>
                <w:szCs w:val="20"/>
              </w:rPr>
              <w:t>Tähtaeg</w:t>
            </w:r>
          </w:p>
        </w:tc>
      </w:tr>
      <w:tr w:rsidR="00A70F72" w:rsidRPr="00B92CC5" w14:paraId="40ADAAB9" w14:textId="77777777" w:rsidTr="00E06EC9">
        <w:tc>
          <w:tcPr>
            <w:tcW w:w="2547" w:type="dxa"/>
          </w:tcPr>
          <w:p w14:paraId="5E086E30" w14:textId="77777777" w:rsidR="00A70F72" w:rsidRPr="00B92CC5" w:rsidRDefault="00A70F72" w:rsidP="00D64D66">
            <w:pPr>
              <w:spacing w:before="0"/>
              <w:rPr>
                <w:b/>
                <w:sz w:val="20"/>
                <w:szCs w:val="20"/>
              </w:rPr>
            </w:pPr>
            <w:r w:rsidRPr="00B92CC5">
              <w:rPr>
                <w:b/>
                <w:sz w:val="20"/>
                <w:szCs w:val="20"/>
              </w:rPr>
              <w:t>Paber ja kartong (20 01 01)</w:t>
            </w:r>
          </w:p>
        </w:tc>
        <w:tc>
          <w:tcPr>
            <w:tcW w:w="4536" w:type="dxa"/>
          </w:tcPr>
          <w:p w14:paraId="7D2C39A3" w14:textId="69BD33C1" w:rsidR="00401CF2" w:rsidRDefault="00401CF2" w:rsidP="00D64D66">
            <w:pPr>
              <w:spacing w:before="0"/>
              <w:rPr>
                <w:sz w:val="20"/>
                <w:szCs w:val="20"/>
              </w:rPr>
            </w:pPr>
            <w:r>
              <w:rPr>
                <w:sz w:val="20"/>
                <w:szCs w:val="20"/>
              </w:rPr>
              <w:t>Vastuvõtu jätkamine jäätmejaamas.</w:t>
            </w:r>
          </w:p>
          <w:p w14:paraId="776D16DD" w14:textId="77777777" w:rsidR="00401CF2" w:rsidRDefault="00401CF2" w:rsidP="00D64D66">
            <w:pPr>
              <w:spacing w:before="0"/>
              <w:rPr>
                <w:sz w:val="20"/>
                <w:szCs w:val="20"/>
              </w:rPr>
            </w:pPr>
          </w:p>
          <w:p w14:paraId="29DC2146" w14:textId="30A0305B" w:rsidR="00A70F72" w:rsidRPr="00B92CC5" w:rsidRDefault="006A6499" w:rsidP="00D64D66">
            <w:pPr>
              <w:spacing w:before="0"/>
              <w:rPr>
                <w:sz w:val="20"/>
                <w:szCs w:val="20"/>
              </w:rPr>
            </w:pPr>
            <w:r>
              <w:rPr>
                <w:sz w:val="20"/>
                <w:szCs w:val="20"/>
              </w:rPr>
              <w:t>Jätkatakse käitlemist</w:t>
            </w:r>
            <w:r w:rsidRPr="00E9642D">
              <w:rPr>
                <w:sz w:val="20"/>
                <w:szCs w:val="20"/>
              </w:rPr>
              <w:t xml:space="preserve"> suuremas osas jäätmetekitajate poolt kodumajapidamistes</w:t>
            </w:r>
            <w:r w:rsidR="002B6778">
              <w:rPr>
                <w:sz w:val="20"/>
                <w:szCs w:val="20"/>
              </w:rPr>
              <w:t>.</w:t>
            </w:r>
          </w:p>
        </w:tc>
        <w:tc>
          <w:tcPr>
            <w:tcW w:w="1978" w:type="dxa"/>
          </w:tcPr>
          <w:p w14:paraId="7CF547D4" w14:textId="74C167F8" w:rsidR="00A70F72" w:rsidRPr="00B92CC5" w:rsidRDefault="006A6499" w:rsidP="00D64D66">
            <w:pPr>
              <w:spacing w:before="0"/>
              <w:rPr>
                <w:sz w:val="20"/>
                <w:szCs w:val="20"/>
              </w:rPr>
            </w:pPr>
            <w:r w:rsidRPr="00B92CC5">
              <w:rPr>
                <w:sz w:val="20"/>
                <w:szCs w:val="20"/>
              </w:rPr>
              <w:t>Pidev tegevus 2021-2026</w:t>
            </w:r>
          </w:p>
          <w:p w14:paraId="28A79937" w14:textId="01E15033" w:rsidR="00A70F72" w:rsidRPr="00B92CC5" w:rsidRDefault="00A70F72" w:rsidP="00D64D66">
            <w:pPr>
              <w:spacing w:before="0"/>
              <w:rPr>
                <w:sz w:val="20"/>
                <w:szCs w:val="20"/>
              </w:rPr>
            </w:pPr>
            <w:r w:rsidRPr="00B92CC5">
              <w:rPr>
                <w:sz w:val="20"/>
                <w:szCs w:val="20"/>
              </w:rPr>
              <w:t>Pidev tegevus 202</w:t>
            </w:r>
            <w:r w:rsidR="00F80EA5" w:rsidRPr="00B92CC5">
              <w:rPr>
                <w:sz w:val="20"/>
                <w:szCs w:val="20"/>
              </w:rPr>
              <w:t>1-2026</w:t>
            </w:r>
          </w:p>
        </w:tc>
      </w:tr>
      <w:tr w:rsidR="00A70F72" w:rsidRPr="00B92CC5" w14:paraId="269BDA0A" w14:textId="77777777" w:rsidTr="00E06EC9">
        <w:tc>
          <w:tcPr>
            <w:tcW w:w="2547" w:type="dxa"/>
          </w:tcPr>
          <w:p w14:paraId="617B4995" w14:textId="77777777" w:rsidR="00A70F72" w:rsidRPr="00B92CC5" w:rsidRDefault="00A70F72" w:rsidP="00D64D66">
            <w:pPr>
              <w:spacing w:before="0"/>
              <w:rPr>
                <w:b/>
                <w:sz w:val="20"/>
                <w:szCs w:val="20"/>
              </w:rPr>
            </w:pPr>
            <w:r w:rsidRPr="00B92CC5">
              <w:rPr>
                <w:b/>
                <w:sz w:val="20"/>
                <w:szCs w:val="20"/>
              </w:rPr>
              <w:t>Plastid (20 01 39)</w:t>
            </w:r>
          </w:p>
        </w:tc>
        <w:tc>
          <w:tcPr>
            <w:tcW w:w="4536" w:type="dxa"/>
          </w:tcPr>
          <w:p w14:paraId="043037A1" w14:textId="77777777" w:rsidR="00401CF2" w:rsidRDefault="00401CF2" w:rsidP="00401CF2">
            <w:pPr>
              <w:spacing w:before="0"/>
              <w:rPr>
                <w:sz w:val="20"/>
                <w:szCs w:val="20"/>
              </w:rPr>
            </w:pPr>
            <w:r>
              <w:rPr>
                <w:sz w:val="20"/>
                <w:szCs w:val="20"/>
              </w:rPr>
              <w:t>Vastuvõtu jätkamine jäätmejaamas.</w:t>
            </w:r>
          </w:p>
          <w:p w14:paraId="51C2B2D1" w14:textId="70635F40" w:rsidR="00A70F72" w:rsidRPr="00B92CC5" w:rsidRDefault="00A70F72" w:rsidP="00D64D66">
            <w:pPr>
              <w:spacing w:before="0"/>
              <w:rPr>
                <w:sz w:val="20"/>
                <w:szCs w:val="20"/>
              </w:rPr>
            </w:pPr>
          </w:p>
        </w:tc>
        <w:tc>
          <w:tcPr>
            <w:tcW w:w="1978" w:type="dxa"/>
          </w:tcPr>
          <w:p w14:paraId="484F55D0" w14:textId="761FFB10" w:rsidR="00A70F72" w:rsidRPr="00B92CC5" w:rsidRDefault="00F80EA5" w:rsidP="00D64D66">
            <w:pPr>
              <w:spacing w:before="0"/>
              <w:rPr>
                <w:sz w:val="20"/>
                <w:szCs w:val="20"/>
              </w:rPr>
            </w:pPr>
            <w:r w:rsidRPr="00B92CC5">
              <w:rPr>
                <w:sz w:val="20"/>
                <w:szCs w:val="20"/>
              </w:rPr>
              <w:t>Pidev tegevus 2021-2026</w:t>
            </w:r>
          </w:p>
        </w:tc>
      </w:tr>
      <w:tr w:rsidR="00A70F72" w:rsidRPr="00B92CC5" w14:paraId="2FFCC6F3" w14:textId="77777777" w:rsidTr="00E06EC9">
        <w:tc>
          <w:tcPr>
            <w:tcW w:w="2547" w:type="dxa"/>
          </w:tcPr>
          <w:p w14:paraId="4408846E" w14:textId="77777777" w:rsidR="00A70F72" w:rsidRPr="00B92CC5" w:rsidRDefault="00A70F72" w:rsidP="00D64D66">
            <w:pPr>
              <w:spacing w:before="0"/>
              <w:rPr>
                <w:b/>
                <w:sz w:val="20"/>
                <w:szCs w:val="20"/>
              </w:rPr>
            </w:pPr>
            <w:r w:rsidRPr="00B92CC5">
              <w:rPr>
                <w:b/>
                <w:sz w:val="20"/>
                <w:szCs w:val="20"/>
              </w:rPr>
              <w:t>Metallid (20 01 40)</w:t>
            </w:r>
          </w:p>
        </w:tc>
        <w:tc>
          <w:tcPr>
            <w:tcW w:w="4536" w:type="dxa"/>
          </w:tcPr>
          <w:p w14:paraId="45B71C16" w14:textId="77777777" w:rsidR="00401CF2" w:rsidRDefault="00401CF2" w:rsidP="00401CF2">
            <w:pPr>
              <w:spacing w:before="0"/>
              <w:rPr>
                <w:sz w:val="20"/>
                <w:szCs w:val="20"/>
              </w:rPr>
            </w:pPr>
            <w:r>
              <w:rPr>
                <w:sz w:val="20"/>
                <w:szCs w:val="20"/>
              </w:rPr>
              <w:t>Vastuvõtu jätkamine jäätmejaamas.</w:t>
            </w:r>
          </w:p>
          <w:p w14:paraId="15CD3ECA" w14:textId="2FCF7B3A" w:rsidR="008B7B3C" w:rsidRPr="00B92CC5" w:rsidRDefault="008B7B3C" w:rsidP="00D64D66">
            <w:pPr>
              <w:spacing w:before="0"/>
              <w:rPr>
                <w:sz w:val="20"/>
                <w:szCs w:val="20"/>
              </w:rPr>
            </w:pPr>
          </w:p>
        </w:tc>
        <w:tc>
          <w:tcPr>
            <w:tcW w:w="1978" w:type="dxa"/>
          </w:tcPr>
          <w:p w14:paraId="7DEF4E52" w14:textId="77777777" w:rsidR="00A70F72" w:rsidRPr="00B92CC5" w:rsidRDefault="00F80EA5" w:rsidP="00D64D66">
            <w:pPr>
              <w:spacing w:before="0"/>
              <w:rPr>
                <w:sz w:val="20"/>
                <w:szCs w:val="20"/>
              </w:rPr>
            </w:pPr>
            <w:r w:rsidRPr="00B92CC5">
              <w:rPr>
                <w:sz w:val="20"/>
                <w:szCs w:val="20"/>
              </w:rPr>
              <w:t>Pidev tegevus 2021-2026</w:t>
            </w:r>
          </w:p>
          <w:p w14:paraId="420409E7" w14:textId="5E65B473" w:rsidR="008B7B3C" w:rsidRPr="00B92CC5" w:rsidRDefault="008B7B3C" w:rsidP="00D64D66">
            <w:pPr>
              <w:spacing w:before="0"/>
              <w:rPr>
                <w:sz w:val="20"/>
                <w:szCs w:val="20"/>
              </w:rPr>
            </w:pPr>
          </w:p>
        </w:tc>
      </w:tr>
      <w:tr w:rsidR="00A70F72" w:rsidRPr="00B92CC5" w14:paraId="2C4EE144" w14:textId="77777777" w:rsidTr="00E06EC9">
        <w:tc>
          <w:tcPr>
            <w:tcW w:w="2547" w:type="dxa"/>
          </w:tcPr>
          <w:p w14:paraId="0F691E90" w14:textId="77777777" w:rsidR="00A70F72" w:rsidRPr="00B92CC5" w:rsidRDefault="00A70F72" w:rsidP="00D64D66">
            <w:pPr>
              <w:spacing w:before="0"/>
              <w:rPr>
                <w:b/>
                <w:sz w:val="20"/>
                <w:szCs w:val="20"/>
              </w:rPr>
            </w:pPr>
            <w:r w:rsidRPr="00B92CC5">
              <w:rPr>
                <w:b/>
                <w:sz w:val="20"/>
                <w:szCs w:val="20"/>
              </w:rPr>
              <w:t>Klaas (20 01 02)</w:t>
            </w:r>
          </w:p>
        </w:tc>
        <w:tc>
          <w:tcPr>
            <w:tcW w:w="4536" w:type="dxa"/>
          </w:tcPr>
          <w:p w14:paraId="6CE5A8F2" w14:textId="77777777" w:rsidR="00401CF2" w:rsidRDefault="00401CF2" w:rsidP="00401CF2">
            <w:pPr>
              <w:spacing w:before="0"/>
              <w:rPr>
                <w:sz w:val="20"/>
                <w:szCs w:val="20"/>
              </w:rPr>
            </w:pPr>
            <w:r>
              <w:rPr>
                <w:sz w:val="20"/>
                <w:szCs w:val="20"/>
              </w:rPr>
              <w:t>Vastuvõtu jätkamine jäätmejaamas.</w:t>
            </w:r>
          </w:p>
          <w:p w14:paraId="4EC63C53" w14:textId="7EC8800F" w:rsidR="00A70F72" w:rsidRPr="00B92CC5" w:rsidRDefault="00A70F72" w:rsidP="00D64D66">
            <w:pPr>
              <w:spacing w:before="0"/>
              <w:rPr>
                <w:sz w:val="20"/>
                <w:szCs w:val="20"/>
              </w:rPr>
            </w:pPr>
          </w:p>
        </w:tc>
        <w:tc>
          <w:tcPr>
            <w:tcW w:w="1978" w:type="dxa"/>
          </w:tcPr>
          <w:p w14:paraId="260516F8" w14:textId="49FCD8AB" w:rsidR="00A70F72" w:rsidRPr="00B92CC5" w:rsidRDefault="00F80EA5" w:rsidP="00D64D66">
            <w:pPr>
              <w:spacing w:before="0"/>
              <w:rPr>
                <w:sz w:val="20"/>
                <w:szCs w:val="20"/>
              </w:rPr>
            </w:pPr>
            <w:r w:rsidRPr="00B92CC5">
              <w:rPr>
                <w:sz w:val="20"/>
                <w:szCs w:val="20"/>
              </w:rPr>
              <w:t>Pidev tegevus 2021-2026</w:t>
            </w:r>
          </w:p>
        </w:tc>
      </w:tr>
      <w:tr w:rsidR="00A70F72" w:rsidRPr="00B92CC5" w14:paraId="6FE4A821" w14:textId="77777777" w:rsidTr="00E06EC9">
        <w:tc>
          <w:tcPr>
            <w:tcW w:w="2547" w:type="dxa"/>
          </w:tcPr>
          <w:p w14:paraId="6924B7E1" w14:textId="77777777" w:rsidR="00A70F72" w:rsidRPr="00B92CC5" w:rsidRDefault="00A70F72" w:rsidP="00D64D66">
            <w:pPr>
              <w:spacing w:before="0"/>
              <w:rPr>
                <w:b/>
                <w:sz w:val="20"/>
                <w:szCs w:val="20"/>
              </w:rPr>
            </w:pPr>
            <w:r w:rsidRPr="00B92CC5">
              <w:rPr>
                <w:b/>
                <w:sz w:val="20"/>
                <w:szCs w:val="20"/>
              </w:rPr>
              <w:t>Biolagunevad aia- ja haljastusjäätmed (20 02 01)</w:t>
            </w:r>
          </w:p>
        </w:tc>
        <w:tc>
          <w:tcPr>
            <w:tcW w:w="4536" w:type="dxa"/>
          </w:tcPr>
          <w:p w14:paraId="06F0253F" w14:textId="0C6BDDC4" w:rsidR="00A70F72" w:rsidRPr="00B92CC5" w:rsidRDefault="00A70F72" w:rsidP="00D64D66">
            <w:pPr>
              <w:spacing w:before="0"/>
              <w:rPr>
                <w:sz w:val="20"/>
                <w:szCs w:val="20"/>
              </w:rPr>
            </w:pPr>
            <w:r w:rsidRPr="00B92CC5">
              <w:rPr>
                <w:sz w:val="20"/>
                <w:szCs w:val="20"/>
              </w:rPr>
              <w:t>Kohtkompostimise e</w:t>
            </w:r>
            <w:r w:rsidR="00C56666">
              <w:rPr>
                <w:sz w:val="20"/>
                <w:szCs w:val="20"/>
              </w:rPr>
              <w:t>dendamine majapidamistes</w:t>
            </w:r>
            <w:r w:rsidR="002B6778">
              <w:rPr>
                <w:sz w:val="20"/>
                <w:szCs w:val="20"/>
              </w:rPr>
              <w:t>.</w:t>
            </w:r>
          </w:p>
        </w:tc>
        <w:tc>
          <w:tcPr>
            <w:tcW w:w="1978" w:type="dxa"/>
          </w:tcPr>
          <w:p w14:paraId="3CBE6991" w14:textId="35719867" w:rsidR="00A70F72" w:rsidRPr="00B92CC5" w:rsidRDefault="00A70F72" w:rsidP="00D64D66">
            <w:pPr>
              <w:spacing w:before="0"/>
              <w:rPr>
                <w:sz w:val="20"/>
                <w:szCs w:val="20"/>
              </w:rPr>
            </w:pPr>
            <w:r w:rsidRPr="00B92CC5">
              <w:rPr>
                <w:sz w:val="20"/>
                <w:szCs w:val="20"/>
              </w:rPr>
              <w:t>Pidev tegevus 202</w:t>
            </w:r>
            <w:r w:rsidR="00C56666">
              <w:rPr>
                <w:sz w:val="20"/>
                <w:szCs w:val="20"/>
              </w:rPr>
              <w:t>1</w:t>
            </w:r>
            <w:r w:rsidRPr="00B92CC5">
              <w:rPr>
                <w:sz w:val="20"/>
                <w:szCs w:val="20"/>
              </w:rPr>
              <w:t>-202</w:t>
            </w:r>
            <w:r w:rsidR="00C56666">
              <w:rPr>
                <w:sz w:val="20"/>
                <w:szCs w:val="20"/>
              </w:rPr>
              <w:t>6</w:t>
            </w:r>
          </w:p>
        </w:tc>
      </w:tr>
      <w:tr w:rsidR="00A70F72" w:rsidRPr="00B92CC5" w14:paraId="51DBEFAF" w14:textId="77777777" w:rsidTr="00E06EC9">
        <w:tc>
          <w:tcPr>
            <w:tcW w:w="2547" w:type="dxa"/>
          </w:tcPr>
          <w:p w14:paraId="3212ECA1" w14:textId="77777777" w:rsidR="00A70F72" w:rsidRPr="00B92CC5" w:rsidRDefault="00A70F72" w:rsidP="00D64D66">
            <w:pPr>
              <w:spacing w:before="0"/>
              <w:rPr>
                <w:b/>
                <w:sz w:val="20"/>
                <w:szCs w:val="20"/>
              </w:rPr>
            </w:pPr>
            <w:r w:rsidRPr="00B92CC5">
              <w:rPr>
                <w:b/>
                <w:sz w:val="20"/>
                <w:szCs w:val="20"/>
              </w:rPr>
              <w:t>Biolagunevad köögi- ja sööklajäätmed (20 01 08)</w:t>
            </w:r>
          </w:p>
        </w:tc>
        <w:tc>
          <w:tcPr>
            <w:tcW w:w="4536" w:type="dxa"/>
          </w:tcPr>
          <w:p w14:paraId="2DFD85A4" w14:textId="21275F5A" w:rsidR="00A70F72" w:rsidRPr="00B92CC5" w:rsidRDefault="00A70F72" w:rsidP="00D64D66">
            <w:pPr>
              <w:spacing w:before="0"/>
              <w:rPr>
                <w:sz w:val="20"/>
                <w:szCs w:val="20"/>
              </w:rPr>
            </w:pPr>
            <w:r w:rsidRPr="00B92CC5">
              <w:rPr>
                <w:sz w:val="20"/>
                <w:szCs w:val="20"/>
              </w:rPr>
              <w:t xml:space="preserve">Kohtkompostimise edendamine </w:t>
            </w:r>
            <w:r w:rsidR="004630D2">
              <w:rPr>
                <w:sz w:val="20"/>
                <w:szCs w:val="20"/>
              </w:rPr>
              <w:t>majapidamistes</w:t>
            </w:r>
            <w:r w:rsidR="002B6778">
              <w:rPr>
                <w:sz w:val="20"/>
                <w:szCs w:val="20"/>
              </w:rPr>
              <w:t>.</w:t>
            </w:r>
          </w:p>
        </w:tc>
        <w:tc>
          <w:tcPr>
            <w:tcW w:w="1978" w:type="dxa"/>
          </w:tcPr>
          <w:p w14:paraId="03EBF10B" w14:textId="0E3A93BE" w:rsidR="00A70F72" w:rsidRPr="00B92CC5" w:rsidRDefault="004630D2" w:rsidP="00D64D66">
            <w:pPr>
              <w:spacing w:before="0"/>
              <w:rPr>
                <w:sz w:val="20"/>
                <w:szCs w:val="20"/>
              </w:rPr>
            </w:pPr>
            <w:r w:rsidRPr="00B92CC5">
              <w:rPr>
                <w:sz w:val="20"/>
                <w:szCs w:val="20"/>
              </w:rPr>
              <w:t>Pidev tegevus 202</w:t>
            </w:r>
            <w:r>
              <w:rPr>
                <w:sz w:val="20"/>
                <w:szCs w:val="20"/>
              </w:rPr>
              <w:t>1</w:t>
            </w:r>
            <w:r w:rsidRPr="00B92CC5">
              <w:rPr>
                <w:sz w:val="20"/>
                <w:szCs w:val="20"/>
              </w:rPr>
              <w:t>-202</w:t>
            </w:r>
            <w:r>
              <w:rPr>
                <w:sz w:val="20"/>
                <w:szCs w:val="20"/>
              </w:rPr>
              <w:t>6</w:t>
            </w:r>
          </w:p>
          <w:p w14:paraId="5F5EC5ED" w14:textId="63FFA876" w:rsidR="00A70F72" w:rsidRPr="00B92CC5" w:rsidRDefault="00A70F72" w:rsidP="004630D2">
            <w:pPr>
              <w:spacing w:before="0"/>
              <w:rPr>
                <w:sz w:val="20"/>
                <w:szCs w:val="20"/>
              </w:rPr>
            </w:pPr>
          </w:p>
        </w:tc>
      </w:tr>
      <w:tr w:rsidR="00A70F72" w:rsidRPr="00B92CC5" w14:paraId="42D57026" w14:textId="77777777" w:rsidTr="00E06EC9">
        <w:trPr>
          <w:trHeight w:val="841"/>
        </w:trPr>
        <w:tc>
          <w:tcPr>
            <w:tcW w:w="2547" w:type="dxa"/>
          </w:tcPr>
          <w:p w14:paraId="7D86FD90" w14:textId="77777777" w:rsidR="00A70F72" w:rsidRPr="00B92CC5" w:rsidRDefault="00A70F72" w:rsidP="00D64D66">
            <w:pPr>
              <w:spacing w:before="0"/>
              <w:rPr>
                <w:sz w:val="20"/>
                <w:szCs w:val="20"/>
              </w:rPr>
            </w:pPr>
            <w:r w:rsidRPr="00B92CC5">
              <w:rPr>
                <w:sz w:val="20"/>
                <w:szCs w:val="20"/>
              </w:rPr>
              <w:lastRenderedPageBreak/>
              <w:t>Bioloogiliselt mittelagunevad aia- ja haljastusjäätmed (20 02 02, 20 02 03)</w:t>
            </w:r>
          </w:p>
        </w:tc>
        <w:tc>
          <w:tcPr>
            <w:tcW w:w="4536" w:type="dxa"/>
          </w:tcPr>
          <w:p w14:paraId="3EBA7A38" w14:textId="7E81CD8B" w:rsidR="00A70F72" w:rsidRPr="00B92CC5" w:rsidRDefault="00A70F72" w:rsidP="00D64D66">
            <w:pPr>
              <w:spacing w:before="0"/>
              <w:rPr>
                <w:sz w:val="20"/>
                <w:szCs w:val="20"/>
              </w:rPr>
            </w:pPr>
            <w:r w:rsidRPr="00B92CC5">
              <w:rPr>
                <w:sz w:val="20"/>
                <w:szCs w:val="20"/>
              </w:rPr>
              <w:t xml:space="preserve">Vastuvõtu jätkamine </w:t>
            </w:r>
            <w:r w:rsidR="005A4B12">
              <w:rPr>
                <w:sz w:val="20"/>
                <w:szCs w:val="20"/>
              </w:rPr>
              <w:t>jäätmejaamas</w:t>
            </w:r>
            <w:r w:rsidR="002B6778">
              <w:rPr>
                <w:sz w:val="20"/>
                <w:szCs w:val="20"/>
              </w:rPr>
              <w:t>.</w:t>
            </w:r>
          </w:p>
        </w:tc>
        <w:tc>
          <w:tcPr>
            <w:tcW w:w="1978" w:type="dxa"/>
          </w:tcPr>
          <w:p w14:paraId="12EF8865" w14:textId="1DDDCF01" w:rsidR="00A70F72" w:rsidRPr="00B92CC5" w:rsidRDefault="00B5592C" w:rsidP="00D64D66">
            <w:pPr>
              <w:spacing w:before="0"/>
              <w:rPr>
                <w:sz w:val="20"/>
                <w:szCs w:val="20"/>
              </w:rPr>
            </w:pPr>
            <w:r w:rsidRPr="00B92CC5">
              <w:rPr>
                <w:sz w:val="20"/>
                <w:szCs w:val="20"/>
              </w:rPr>
              <w:t>Pidev tegevus 2021-2026</w:t>
            </w:r>
          </w:p>
          <w:p w14:paraId="0A503A33" w14:textId="77777777" w:rsidR="00A70F72" w:rsidRPr="00B92CC5" w:rsidRDefault="00A70F72" w:rsidP="00D64D66">
            <w:pPr>
              <w:spacing w:before="0"/>
              <w:rPr>
                <w:sz w:val="20"/>
                <w:szCs w:val="20"/>
              </w:rPr>
            </w:pPr>
          </w:p>
        </w:tc>
      </w:tr>
      <w:tr w:rsidR="00A70F72" w:rsidRPr="00B92CC5" w14:paraId="10259745" w14:textId="77777777" w:rsidTr="00E06EC9">
        <w:tc>
          <w:tcPr>
            <w:tcW w:w="2547" w:type="dxa"/>
          </w:tcPr>
          <w:p w14:paraId="113C2F6F" w14:textId="77777777" w:rsidR="00A70F72" w:rsidRPr="00B92CC5" w:rsidRDefault="00A70F72" w:rsidP="00D64D66">
            <w:pPr>
              <w:spacing w:before="0"/>
              <w:rPr>
                <w:sz w:val="20"/>
                <w:szCs w:val="20"/>
              </w:rPr>
            </w:pPr>
            <w:r w:rsidRPr="00B92CC5">
              <w:rPr>
                <w:sz w:val="20"/>
                <w:szCs w:val="20"/>
              </w:rPr>
              <w:t xml:space="preserve">Pakendid (15 01), sealhulgas </w:t>
            </w:r>
            <w:r w:rsidRPr="00B92CC5">
              <w:rPr>
                <w:b/>
                <w:sz w:val="20"/>
                <w:szCs w:val="20"/>
              </w:rPr>
              <w:t>paber- ja kartongpakendid (15 01 01), plastpakendid (15 01 02)</w:t>
            </w:r>
            <w:r w:rsidRPr="00B92CC5">
              <w:rPr>
                <w:sz w:val="20"/>
                <w:szCs w:val="20"/>
              </w:rPr>
              <w:t xml:space="preserve">, puitpakendid (15 01 03), </w:t>
            </w:r>
            <w:r w:rsidRPr="00B92CC5">
              <w:rPr>
                <w:b/>
                <w:sz w:val="20"/>
                <w:szCs w:val="20"/>
              </w:rPr>
              <w:t>metallpakendid (15 01 04)</w:t>
            </w:r>
            <w:r w:rsidRPr="00B92CC5">
              <w:rPr>
                <w:sz w:val="20"/>
                <w:szCs w:val="20"/>
              </w:rPr>
              <w:t xml:space="preserve">, komposiitpakendid (15 01 05), </w:t>
            </w:r>
            <w:r w:rsidRPr="00B92CC5">
              <w:rPr>
                <w:b/>
                <w:sz w:val="20"/>
                <w:szCs w:val="20"/>
              </w:rPr>
              <w:t>klaaspakendid (15 01 07)</w:t>
            </w:r>
            <w:r w:rsidRPr="00B92CC5">
              <w:rPr>
                <w:sz w:val="20"/>
                <w:szCs w:val="20"/>
              </w:rPr>
              <w:t>, tekstiilpakendid (15 01 09) ja muud jäätmeseaduse §-s 7 esitatud olmejäätmete mõistele vastavad pakendid;</w:t>
            </w:r>
          </w:p>
        </w:tc>
        <w:tc>
          <w:tcPr>
            <w:tcW w:w="4536" w:type="dxa"/>
          </w:tcPr>
          <w:p w14:paraId="00FB0C3F" w14:textId="624AB0CD" w:rsidR="002B6778" w:rsidRPr="00B92CC5" w:rsidRDefault="00A70F72" w:rsidP="00D64D66">
            <w:pPr>
              <w:spacing w:before="0"/>
              <w:rPr>
                <w:sz w:val="20"/>
                <w:szCs w:val="20"/>
              </w:rPr>
            </w:pPr>
            <w:r w:rsidRPr="00B92CC5">
              <w:rPr>
                <w:sz w:val="20"/>
                <w:szCs w:val="20"/>
              </w:rPr>
              <w:t xml:space="preserve">Vastuvõtu jätkamine avalike kogumiskonteinerite abil. Avalike kogumiskonteinerite </w:t>
            </w:r>
            <w:r w:rsidR="00735AD6" w:rsidRPr="00B92CC5">
              <w:rPr>
                <w:sz w:val="20"/>
                <w:szCs w:val="20"/>
              </w:rPr>
              <w:t xml:space="preserve">arvu, </w:t>
            </w:r>
            <w:r w:rsidRPr="00B92CC5">
              <w:rPr>
                <w:sz w:val="20"/>
                <w:szCs w:val="20"/>
              </w:rPr>
              <w:t>suuruse ja paiknemise</w:t>
            </w:r>
            <w:r w:rsidR="002B6778">
              <w:rPr>
                <w:sz w:val="20"/>
                <w:szCs w:val="20"/>
              </w:rPr>
              <w:t xml:space="preserve"> pidev</w:t>
            </w:r>
            <w:r w:rsidRPr="00B92CC5">
              <w:rPr>
                <w:sz w:val="20"/>
                <w:szCs w:val="20"/>
              </w:rPr>
              <w:t xml:space="preserve"> optimeerimine.</w:t>
            </w:r>
          </w:p>
          <w:p w14:paraId="63F5BF02" w14:textId="41957CD5" w:rsidR="00A66103" w:rsidRPr="00B92CC5" w:rsidRDefault="00A70F72" w:rsidP="00D64D66">
            <w:pPr>
              <w:rPr>
                <w:sz w:val="20"/>
                <w:szCs w:val="20"/>
              </w:rPr>
            </w:pPr>
            <w:r w:rsidRPr="00B92CC5">
              <w:rPr>
                <w:sz w:val="20"/>
                <w:szCs w:val="20"/>
              </w:rPr>
              <w:t>Elanikkonna teavitamine pakendikonteinerite paiknemisest ja pakendijäätmete sorteerimise vajadusest</w:t>
            </w:r>
            <w:r w:rsidR="005A4B12">
              <w:rPr>
                <w:sz w:val="20"/>
                <w:szCs w:val="20"/>
              </w:rPr>
              <w:t>.</w:t>
            </w:r>
          </w:p>
        </w:tc>
        <w:tc>
          <w:tcPr>
            <w:tcW w:w="1978" w:type="dxa"/>
          </w:tcPr>
          <w:p w14:paraId="4ED0C258" w14:textId="21C5F2B0" w:rsidR="00A70F72" w:rsidRPr="00B92CC5" w:rsidRDefault="00B5592C" w:rsidP="00D64D66">
            <w:pPr>
              <w:spacing w:before="0"/>
              <w:rPr>
                <w:sz w:val="20"/>
                <w:szCs w:val="20"/>
              </w:rPr>
            </w:pPr>
            <w:r w:rsidRPr="00B92CC5">
              <w:rPr>
                <w:sz w:val="20"/>
                <w:szCs w:val="20"/>
              </w:rPr>
              <w:t>Pidev tegevus 2021-2026</w:t>
            </w:r>
          </w:p>
          <w:p w14:paraId="39BC980A" w14:textId="77777777" w:rsidR="00A70F72" w:rsidRPr="00B92CC5" w:rsidRDefault="00A70F72" w:rsidP="00D64D66">
            <w:pPr>
              <w:spacing w:before="0"/>
              <w:rPr>
                <w:sz w:val="20"/>
                <w:szCs w:val="20"/>
              </w:rPr>
            </w:pPr>
          </w:p>
          <w:p w14:paraId="616AD063" w14:textId="77777777" w:rsidR="005A4B12" w:rsidRPr="00B92CC5" w:rsidRDefault="005A4B12" w:rsidP="00D64D66">
            <w:pPr>
              <w:spacing w:before="0"/>
              <w:rPr>
                <w:sz w:val="20"/>
                <w:szCs w:val="20"/>
              </w:rPr>
            </w:pPr>
          </w:p>
          <w:p w14:paraId="3B644130" w14:textId="214EA426" w:rsidR="00A66103" w:rsidRPr="00B92CC5" w:rsidRDefault="00B5592C" w:rsidP="005A4B12">
            <w:pPr>
              <w:spacing w:before="0"/>
              <w:rPr>
                <w:sz w:val="20"/>
                <w:szCs w:val="20"/>
              </w:rPr>
            </w:pPr>
            <w:r w:rsidRPr="00B92CC5">
              <w:rPr>
                <w:sz w:val="20"/>
                <w:szCs w:val="20"/>
              </w:rPr>
              <w:t>Pidev tegevus 2021-2026</w:t>
            </w:r>
          </w:p>
        </w:tc>
      </w:tr>
      <w:tr w:rsidR="00A70F72" w:rsidRPr="00B92CC5" w14:paraId="698848F9" w14:textId="77777777" w:rsidTr="00E06EC9">
        <w:trPr>
          <w:trHeight w:val="125"/>
        </w:trPr>
        <w:tc>
          <w:tcPr>
            <w:tcW w:w="2547" w:type="dxa"/>
          </w:tcPr>
          <w:p w14:paraId="0D28FAD3" w14:textId="77777777" w:rsidR="00A70F72" w:rsidRPr="00B92CC5" w:rsidRDefault="00A70F72" w:rsidP="00D64D66">
            <w:pPr>
              <w:spacing w:before="0"/>
              <w:rPr>
                <w:sz w:val="20"/>
                <w:szCs w:val="20"/>
              </w:rPr>
            </w:pPr>
            <w:r w:rsidRPr="00B92CC5">
              <w:rPr>
                <w:sz w:val="20"/>
                <w:szCs w:val="20"/>
              </w:rPr>
              <w:t>Puit (20 01 38)</w:t>
            </w:r>
          </w:p>
        </w:tc>
        <w:tc>
          <w:tcPr>
            <w:tcW w:w="4536" w:type="dxa"/>
          </w:tcPr>
          <w:p w14:paraId="782B3270" w14:textId="666D9BB6" w:rsidR="00A70F72" w:rsidRPr="00B92CC5" w:rsidRDefault="00A70F72" w:rsidP="00D64D66">
            <w:pPr>
              <w:spacing w:before="0"/>
              <w:rPr>
                <w:sz w:val="20"/>
                <w:szCs w:val="20"/>
              </w:rPr>
            </w:pPr>
            <w:r w:rsidRPr="00B92CC5">
              <w:rPr>
                <w:sz w:val="20"/>
                <w:szCs w:val="20"/>
              </w:rPr>
              <w:t xml:space="preserve">Vastuvõtu </w:t>
            </w:r>
            <w:r w:rsidR="00B5592C" w:rsidRPr="00B92CC5">
              <w:rPr>
                <w:sz w:val="20"/>
                <w:szCs w:val="20"/>
              </w:rPr>
              <w:t>jätkamine</w:t>
            </w:r>
            <w:r w:rsidR="003100BB" w:rsidRPr="00B92CC5">
              <w:rPr>
                <w:sz w:val="20"/>
                <w:szCs w:val="20"/>
              </w:rPr>
              <w:t xml:space="preserve"> </w:t>
            </w:r>
            <w:r w:rsidR="005A4B12">
              <w:rPr>
                <w:sz w:val="20"/>
                <w:szCs w:val="20"/>
              </w:rPr>
              <w:t>jäätmejaamas</w:t>
            </w:r>
            <w:r w:rsidR="002B6778">
              <w:rPr>
                <w:sz w:val="20"/>
                <w:szCs w:val="20"/>
              </w:rPr>
              <w:t>.</w:t>
            </w:r>
          </w:p>
        </w:tc>
        <w:tc>
          <w:tcPr>
            <w:tcW w:w="1978" w:type="dxa"/>
          </w:tcPr>
          <w:p w14:paraId="2C3ADEF6" w14:textId="7ABCC220" w:rsidR="00A70F72" w:rsidRPr="00B92CC5" w:rsidRDefault="00B5592C" w:rsidP="00D64D66">
            <w:pPr>
              <w:spacing w:before="0"/>
              <w:rPr>
                <w:sz w:val="20"/>
                <w:szCs w:val="20"/>
              </w:rPr>
            </w:pPr>
            <w:r w:rsidRPr="00B92CC5">
              <w:rPr>
                <w:sz w:val="20"/>
                <w:szCs w:val="20"/>
              </w:rPr>
              <w:t>Pidev tegevus 2021-2026</w:t>
            </w:r>
          </w:p>
        </w:tc>
      </w:tr>
      <w:tr w:rsidR="00A70F72" w:rsidRPr="00B92CC5" w14:paraId="7BE4BD57" w14:textId="77777777" w:rsidTr="00E06EC9">
        <w:tc>
          <w:tcPr>
            <w:tcW w:w="2547" w:type="dxa"/>
          </w:tcPr>
          <w:p w14:paraId="2C646ED8" w14:textId="77777777" w:rsidR="00A70F72" w:rsidRPr="00B92CC5" w:rsidRDefault="00A70F72" w:rsidP="00D64D66">
            <w:pPr>
              <w:spacing w:before="0"/>
              <w:rPr>
                <w:sz w:val="20"/>
                <w:szCs w:val="20"/>
              </w:rPr>
            </w:pPr>
            <w:r w:rsidRPr="00B92CC5">
              <w:rPr>
                <w:sz w:val="20"/>
                <w:szCs w:val="20"/>
              </w:rPr>
              <w:t>Tekstiil (20 01 10, 20 01 11)</w:t>
            </w:r>
          </w:p>
        </w:tc>
        <w:tc>
          <w:tcPr>
            <w:tcW w:w="4536" w:type="dxa"/>
          </w:tcPr>
          <w:p w14:paraId="7C87B7B1" w14:textId="24033C19" w:rsidR="00A77DA6" w:rsidRDefault="00A70F72" w:rsidP="00D64D66">
            <w:pPr>
              <w:spacing w:before="0"/>
              <w:rPr>
                <w:sz w:val="20"/>
                <w:szCs w:val="20"/>
              </w:rPr>
            </w:pPr>
            <w:r w:rsidRPr="00B92CC5">
              <w:rPr>
                <w:sz w:val="20"/>
                <w:szCs w:val="20"/>
              </w:rPr>
              <w:t>Vastuvõtu jätkamine</w:t>
            </w:r>
            <w:r w:rsidR="00B5592C" w:rsidRPr="00B92CC5">
              <w:rPr>
                <w:sz w:val="20"/>
                <w:szCs w:val="20"/>
              </w:rPr>
              <w:t xml:space="preserve"> </w:t>
            </w:r>
            <w:r w:rsidR="005A4B12">
              <w:rPr>
                <w:sz w:val="20"/>
                <w:szCs w:val="20"/>
              </w:rPr>
              <w:t>jäätmejaamas</w:t>
            </w:r>
            <w:r w:rsidR="002B6778">
              <w:rPr>
                <w:sz w:val="20"/>
                <w:szCs w:val="20"/>
              </w:rPr>
              <w:t>.</w:t>
            </w:r>
          </w:p>
          <w:p w14:paraId="6A01C8D9" w14:textId="77777777" w:rsidR="00A77DA6" w:rsidRDefault="00A77DA6" w:rsidP="00D64D66">
            <w:pPr>
              <w:spacing w:before="0"/>
              <w:rPr>
                <w:sz w:val="20"/>
                <w:szCs w:val="20"/>
              </w:rPr>
            </w:pPr>
          </w:p>
          <w:p w14:paraId="57C76682" w14:textId="130ABCCC" w:rsidR="00A77DA6" w:rsidRPr="00B92CC5" w:rsidRDefault="00A77DA6" w:rsidP="00D64D66">
            <w:pPr>
              <w:spacing w:before="0"/>
              <w:rPr>
                <w:sz w:val="20"/>
                <w:szCs w:val="20"/>
              </w:rPr>
            </w:pPr>
            <w:r>
              <w:rPr>
                <w:sz w:val="20"/>
                <w:szCs w:val="20"/>
              </w:rPr>
              <w:t xml:space="preserve">Tekstiilijäätmetele </w:t>
            </w:r>
            <w:r>
              <w:rPr>
                <w:sz w:val="20"/>
                <w:szCs w:val="20"/>
              </w:rPr>
              <w:t>kogumisringide tegemine vastavalt võimalustele, kuid eelista</w:t>
            </w:r>
            <w:r>
              <w:rPr>
                <w:sz w:val="20"/>
                <w:szCs w:val="20"/>
              </w:rPr>
              <w:t>tu</w:t>
            </w:r>
            <w:r>
              <w:rPr>
                <w:sz w:val="20"/>
                <w:szCs w:val="20"/>
              </w:rPr>
              <w:t>lt 1x aastas.</w:t>
            </w:r>
          </w:p>
          <w:p w14:paraId="61A59456" w14:textId="4989B130" w:rsidR="00A70F72" w:rsidRPr="00B92CC5" w:rsidRDefault="00A70F72" w:rsidP="00D64D66">
            <w:pPr>
              <w:spacing w:before="0"/>
              <w:rPr>
                <w:sz w:val="20"/>
                <w:szCs w:val="20"/>
              </w:rPr>
            </w:pPr>
          </w:p>
        </w:tc>
        <w:tc>
          <w:tcPr>
            <w:tcW w:w="1978" w:type="dxa"/>
          </w:tcPr>
          <w:p w14:paraId="3B6C332C" w14:textId="6A5B5314" w:rsidR="00A77DA6" w:rsidRDefault="00B5592C" w:rsidP="00D64D66">
            <w:pPr>
              <w:spacing w:before="0"/>
              <w:rPr>
                <w:sz w:val="20"/>
                <w:szCs w:val="20"/>
              </w:rPr>
            </w:pPr>
            <w:r w:rsidRPr="00B92CC5">
              <w:rPr>
                <w:sz w:val="20"/>
                <w:szCs w:val="20"/>
              </w:rPr>
              <w:t>Pidev tegevus 2021-2026</w:t>
            </w:r>
          </w:p>
          <w:p w14:paraId="03DACC85" w14:textId="40F3EE55" w:rsidR="00A77DA6" w:rsidRPr="00B92CC5" w:rsidRDefault="00A77DA6" w:rsidP="00D64D66">
            <w:pPr>
              <w:spacing w:before="0"/>
              <w:rPr>
                <w:sz w:val="20"/>
                <w:szCs w:val="20"/>
              </w:rPr>
            </w:pPr>
            <w:r w:rsidRPr="00B92CC5">
              <w:rPr>
                <w:sz w:val="20"/>
                <w:szCs w:val="20"/>
              </w:rPr>
              <w:t>Pidev tegevus 2021-2026</w:t>
            </w:r>
          </w:p>
        </w:tc>
      </w:tr>
      <w:tr w:rsidR="00A70F72" w:rsidRPr="00B92CC5" w14:paraId="4D8AE25D" w14:textId="77777777" w:rsidTr="00E06EC9">
        <w:tc>
          <w:tcPr>
            <w:tcW w:w="2547" w:type="dxa"/>
          </w:tcPr>
          <w:p w14:paraId="1140A732" w14:textId="77777777" w:rsidR="00A70F72" w:rsidRPr="00B92CC5" w:rsidRDefault="00A70F72" w:rsidP="00D64D66">
            <w:pPr>
              <w:spacing w:before="0"/>
              <w:rPr>
                <w:sz w:val="20"/>
                <w:szCs w:val="20"/>
              </w:rPr>
            </w:pPr>
            <w:r w:rsidRPr="00B92CC5">
              <w:rPr>
                <w:sz w:val="20"/>
                <w:szCs w:val="20"/>
              </w:rPr>
              <w:t>Suurjäätmed (20 03 07)</w:t>
            </w:r>
          </w:p>
        </w:tc>
        <w:tc>
          <w:tcPr>
            <w:tcW w:w="4536" w:type="dxa"/>
          </w:tcPr>
          <w:p w14:paraId="785AF4EA" w14:textId="3705A7C0" w:rsidR="00A44B68" w:rsidRPr="00B92CC5" w:rsidRDefault="00A70F72" w:rsidP="00D64D66">
            <w:pPr>
              <w:spacing w:before="0"/>
              <w:rPr>
                <w:sz w:val="20"/>
                <w:szCs w:val="20"/>
              </w:rPr>
            </w:pPr>
            <w:r w:rsidRPr="00B92CC5">
              <w:rPr>
                <w:sz w:val="20"/>
                <w:szCs w:val="20"/>
              </w:rPr>
              <w:t xml:space="preserve">Vastuvõtu jätkamine </w:t>
            </w:r>
            <w:r w:rsidR="005A4B12">
              <w:rPr>
                <w:sz w:val="20"/>
                <w:szCs w:val="20"/>
              </w:rPr>
              <w:t>jäätmejaamas</w:t>
            </w:r>
            <w:r w:rsidR="004F39CF">
              <w:rPr>
                <w:sz w:val="20"/>
                <w:szCs w:val="20"/>
              </w:rPr>
              <w:t>.</w:t>
            </w:r>
          </w:p>
        </w:tc>
        <w:tc>
          <w:tcPr>
            <w:tcW w:w="1978" w:type="dxa"/>
          </w:tcPr>
          <w:p w14:paraId="5472A759" w14:textId="7811909F" w:rsidR="00A44B68" w:rsidRPr="00B92CC5" w:rsidRDefault="00B5592C" w:rsidP="00D64D66">
            <w:pPr>
              <w:spacing w:before="0"/>
              <w:rPr>
                <w:sz w:val="20"/>
                <w:szCs w:val="20"/>
              </w:rPr>
            </w:pPr>
            <w:r w:rsidRPr="00B92CC5">
              <w:rPr>
                <w:sz w:val="20"/>
                <w:szCs w:val="20"/>
              </w:rPr>
              <w:t>Pidev tegevus 2021-2026</w:t>
            </w:r>
            <w:r w:rsidR="00A70F72" w:rsidRPr="00B92CC5">
              <w:rPr>
                <w:sz w:val="20"/>
                <w:szCs w:val="20"/>
              </w:rPr>
              <w:t xml:space="preserve"> </w:t>
            </w:r>
          </w:p>
        </w:tc>
      </w:tr>
      <w:tr w:rsidR="00A70F72" w:rsidRPr="00B92CC5" w14:paraId="6A1E43C1" w14:textId="77777777" w:rsidTr="00E06EC9">
        <w:tc>
          <w:tcPr>
            <w:tcW w:w="2547" w:type="dxa"/>
          </w:tcPr>
          <w:p w14:paraId="641AEC3D" w14:textId="77777777" w:rsidR="00A70F72" w:rsidRPr="00B92CC5" w:rsidRDefault="00A70F72" w:rsidP="00D64D66">
            <w:pPr>
              <w:spacing w:before="0"/>
              <w:rPr>
                <w:sz w:val="20"/>
                <w:szCs w:val="20"/>
              </w:rPr>
            </w:pPr>
            <w:r w:rsidRPr="00B92CC5">
              <w:rPr>
                <w:sz w:val="20"/>
                <w:szCs w:val="20"/>
              </w:rPr>
              <w:t>Probleemtoodete jäätmed (20 01 21*, 20 01 23*, 20 01 34, 20 01 35*, 20 01 36)</w:t>
            </w:r>
          </w:p>
        </w:tc>
        <w:tc>
          <w:tcPr>
            <w:tcW w:w="4536" w:type="dxa"/>
          </w:tcPr>
          <w:p w14:paraId="56276CD4" w14:textId="77777777" w:rsidR="005A4B12" w:rsidRDefault="00A70F72" w:rsidP="00D64D66">
            <w:pPr>
              <w:spacing w:before="0"/>
              <w:rPr>
                <w:sz w:val="20"/>
                <w:szCs w:val="20"/>
              </w:rPr>
            </w:pPr>
            <w:r w:rsidRPr="00B92CC5">
              <w:rPr>
                <w:sz w:val="20"/>
                <w:szCs w:val="20"/>
              </w:rPr>
              <w:t xml:space="preserve">Vastuvõtu jätkamine </w:t>
            </w:r>
            <w:r w:rsidR="005A4B12">
              <w:rPr>
                <w:sz w:val="20"/>
                <w:szCs w:val="20"/>
              </w:rPr>
              <w:t>jäätmejaamas.</w:t>
            </w:r>
          </w:p>
          <w:p w14:paraId="30DE6232" w14:textId="77777777" w:rsidR="004D2067" w:rsidRDefault="004D2067" w:rsidP="00D64D66">
            <w:pPr>
              <w:spacing w:before="0"/>
              <w:rPr>
                <w:sz w:val="20"/>
                <w:szCs w:val="20"/>
              </w:rPr>
            </w:pPr>
          </w:p>
          <w:p w14:paraId="77E5D3EC" w14:textId="517A13B6" w:rsidR="004D2067" w:rsidRPr="00B92CC5" w:rsidRDefault="004D2067" w:rsidP="00D64D66">
            <w:pPr>
              <w:spacing w:before="0"/>
              <w:rPr>
                <w:sz w:val="20"/>
                <w:szCs w:val="20"/>
              </w:rPr>
            </w:pPr>
            <w:r>
              <w:rPr>
                <w:sz w:val="20"/>
                <w:szCs w:val="20"/>
              </w:rPr>
              <w:t>Elektroonikaromude kogumisringide tegemine vastavalt võimalustele, kuid eelistat</w:t>
            </w:r>
            <w:r w:rsidR="00E5446B">
              <w:rPr>
                <w:sz w:val="20"/>
                <w:szCs w:val="20"/>
              </w:rPr>
              <w:t>u</w:t>
            </w:r>
            <w:r>
              <w:rPr>
                <w:sz w:val="20"/>
                <w:szCs w:val="20"/>
              </w:rPr>
              <w:t>lt 1x aastas.</w:t>
            </w:r>
          </w:p>
        </w:tc>
        <w:tc>
          <w:tcPr>
            <w:tcW w:w="1978" w:type="dxa"/>
          </w:tcPr>
          <w:p w14:paraId="46FFF6ED" w14:textId="3C5E76AE" w:rsidR="00A70F72" w:rsidRPr="00B92CC5" w:rsidRDefault="00B5592C" w:rsidP="00D64D66">
            <w:pPr>
              <w:spacing w:before="0"/>
              <w:rPr>
                <w:sz w:val="20"/>
                <w:szCs w:val="20"/>
              </w:rPr>
            </w:pPr>
            <w:r w:rsidRPr="00B92CC5">
              <w:rPr>
                <w:sz w:val="20"/>
                <w:szCs w:val="20"/>
              </w:rPr>
              <w:t>Pidev tegevus 2021-2026</w:t>
            </w:r>
          </w:p>
          <w:p w14:paraId="64B0B50B" w14:textId="076EBFEE" w:rsidR="00A70F72" w:rsidRPr="00B92CC5" w:rsidRDefault="004D2067" w:rsidP="00D64D66">
            <w:pPr>
              <w:spacing w:before="0"/>
              <w:rPr>
                <w:sz w:val="20"/>
                <w:szCs w:val="20"/>
              </w:rPr>
            </w:pPr>
            <w:r w:rsidRPr="00B92CC5">
              <w:rPr>
                <w:sz w:val="20"/>
                <w:szCs w:val="20"/>
              </w:rPr>
              <w:t>Pidev tegevus 2021-2026</w:t>
            </w:r>
          </w:p>
        </w:tc>
      </w:tr>
      <w:tr w:rsidR="00A70F72" w:rsidRPr="00B92CC5" w14:paraId="7B9133B5" w14:textId="77777777" w:rsidTr="00E06EC9">
        <w:tc>
          <w:tcPr>
            <w:tcW w:w="2547" w:type="dxa"/>
          </w:tcPr>
          <w:p w14:paraId="261A3E5F" w14:textId="77777777" w:rsidR="00A70F72" w:rsidRPr="00B92CC5" w:rsidRDefault="00A70F72" w:rsidP="00D64D66">
            <w:pPr>
              <w:spacing w:before="0"/>
              <w:rPr>
                <w:sz w:val="20"/>
                <w:szCs w:val="20"/>
              </w:rPr>
            </w:pPr>
            <w:r w:rsidRPr="00B92CC5">
              <w:rPr>
                <w:sz w:val="20"/>
                <w:szCs w:val="20"/>
              </w:rPr>
              <w:t>Ohtlikud jäätmed (jäätmenimistu alajaotises 20 01 tärniga „*” tähistatud jäätmed) ning olmes tekkinud ohtlikke aineid sisaldavad või nendega saastunud pakendid jäätmekoodiga 15 01 10*</w:t>
            </w:r>
          </w:p>
        </w:tc>
        <w:tc>
          <w:tcPr>
            <w:tcW w:w="4536" w:type="dxa"/>
          </w:tcPr>
          <w:p w14:paraId="57D794A2" w14:textId="7335EAD9" w:rsidR="00A70F72" w:rsidRDefault="005A4B12" w:rsidP="00D64D66">
            <w:pPr>
              <w:spacing w:before="0"/>
              <w:rPr>
                <w:sz w:val="20"/>
                <w:szCs w:val="20"/>
              </w:rPr>
            </w:pPr>
            <w:r>
              <w:rPr>
                <w:sz w:val="20"/>
                <w:szCs w:val="20"/>
              </w:rPr>
              <w:t>Vastuvõtu jätkamine jäätmejaamas</w:t>
            </w:r>
          </w:p>
          <w:p w14:paraId="767F762C" w14:textId="12E57331" w:rsidR="005A4B12" w:rsidRDefault="005A4B12" w:rsidP="00D64D66">
            <w:pPr>
              <w:spacing w:before="0"/>
              <w:rPr>
                <w:sz w:val="20"/>
                <w:szCs w:val="20"/>
              </w:rPr>
            </w:pPr>
          </w:p>
          <w:p w14:paraId="0780E65C" w14:textId="61831355" w:rsidR="005A4B12" w:rsidRPr="00B92CC5" w:rsidRDefault="005A4B12" w:rsidP="00D64D66">
            <w:pPr>
              <w:spacing w:before="0"/>
              <w:rPr>
                <w:sz w:val="20"/>
                <w:szCs w:val="20"/>
              </w:rPr>
            </w:pPr>
            <w:r>
              <w:rPr>
                <w:sz w:val="20"/>
                <w:szCs w:val="20"/>
              </w:rPr>
              <w:t>Ohtlike jäätmete kogumisringide tegemine vastavalt võimalustele, kuid eelistat</w:t>
            </w:r>
            <w:r w:rsidR="00A77DA6">
              <w:rPr>
                <w:sz w:val="20"/>
                <w:szCs w:val="20"/>
              </w:rPr>
              <w:t>u</w:t>
            </w:r>
            <w:r>
              <w:rPr>
                <w:sz w:val="20"/>
                <w:szCs w:val="20"/>
              </w:rPr>
              <w:t>lt 1x aastas.</w:t>
            </w:r>
          </w:p>
          <w:p w14:paraId="046DE7B1" w14:textId="77777777" w:rsidR="00A70F72" w:rsidRPr="00B92CC5" w:rsidRDefault="00A70F72" w:rsidP="00D64D66">
            <w:pPr>
              <w:spacing w:before="0"/>
              <w:rPr>
                <w:sz w:val="20"/>
                <w:szCs w:val="20"/>
              </w:rPr>
            </w:pPr>
          </w:p>
          <w:p w14:paraId="075E26CE" w14:textId="2B28FD9E" w:rsidR="00A70F72" w:rsidRPr="00B92CC5" w:rsidRDefault="00A70F72" w:rsidP="00D64D66">
            <w:pPr>
              <w:spacing w:before="0"/>
              <w:rPr>
                <w:sz w:val="20"/>
                <w:szCs w:val="20"/>
              </w:rPr>
            </w:pPr>
          </w:p>
        </w:tc>
        <w:tc>
          <w:tcPr>
            <w:tcW w:w="1978" w:type="dxa"/>
          </w:tcPr>
          <w:p w14:paraId="42035479" w14:textId="7201BD5B" w:rsidR="00A70F72" w:rsidRDefault="00B5592C" w:rsidP="00D64D66">
            <w:pPr>
              <w:spacing w:before="0"/>
              <w:rPr>
                <w:sz w:val="20"/>
                <w:szCs w:val="20"/>
              </w:rPr>
            </w:pPr>
            <w:r w:rsidRPr="00B92CC5">
              <w:rPr>
                <w:sz w:val="20"/>
                <w:szCs w:val="20"/>
              </w:rPr>
              <w:t>Pidev tegevus 2021-2026</w:t>
            </w:r>
          </w:p>
          <w:p w14:paraId="35F3A2A3" w14:textId="77777777" w:rsidR="005A4B12" w:rsidRPr="00B92CC5" w:rsidRDefault="005A4B12" w:rsidP="005A4B12">
            <w:pPr>
              <w:spacing w:before="0"/>
              <w:rPr>
                <w:sz w:val="20"/>
                <w:szCs w:val="20"/>
              </w:rPr>
            </w:pPr>
            <w:r w:rsidRPr="00B92CC5">
              <w:rPr>
                <w:sz w:val="20"/>
                <w:szCs w:val="20"/>
              </w:rPr>
              <w:t>Pidev tegevus 2021-2026</w:t>
            </w:r>
          </w:p>
          <w:p w14:paraId="47CA4631" w14:textId="77777777" w:rsidR="005A4B12" w:rsidRPr="00B92CC5" w:rsidRDefault="005A4B12" w:rsidP="00D64D66">
            <w:pPr>
              <w:spacing w:before="0"/>
              <w:rPr>
                <w:sz w:val="20"/>
                <w:szCs w:val="20"/>
              </w:rPr>
            </w:pPr>
          </w:p>
          <w:p w14:paraId="43BF3EBA" w14:textId="77777777" w:rsidR="00473FF2" w:rsidRPr="00B92CC5" w:rsidRDefault="00473FF2" w:rsidP="00B5592C">
            <w:pPr>
              <w:spacing w:before="0"/>
              <w:rPr>
                <w:sz w:val="20"/>
                <w:szCs w:val="20"/>
              </w:rPr>
            </w:pPr>
          </w:p>
          <w:p w14:paraId="5C531D20" w14:textId="5E964EE5" w:rsidR="00A70F72" w:rsidRPr="00B92CC5" w:rsidRDefault="00A70F72" w:rsidP="00B5592C">
            <w:pPr>
              <w:spacing w:before="0"/>
              <w:rPr>
                <w:sz w:val="20"/>
                <w:szCs w:val="20"/>
              </w:rPr>
            </w:pPr>
          </w:p>
        </w:tc>
      </w:tr>
      <w:bookmarkEnd w:id="298"/>
    </w:tbl>
    <w:p w14:paraId="0C7993DA" w14:textId="77777777" w:rsidR="00A70F72" w:rsidRPr="00B92CC5" w:rsidRDefault="00A70F72" w:rsidP="00A70F72">
      <w:pPr>
        <w:spacing w:before="0"/>
      </w:pPr>
    </w:p>
    <w:p w14:paraId="1D885DB9" w14:textId="61164659" w:rsidR="0018491E" w:rsidRPr="00B92CC5" w:rsidRDefault="0018491E" w:rsidP="0018491E">
      <w:r w:rsidRPr="00B92CC5">
        <w:t>Juhul kui mõne eelnimetatud jäätmeliigi osas tekib vajadus täiendava kogumise osas, siis kaalub omavalit</w:t>
      </w:r>
      <w:r w:rsidR="00060BBA" w:rsidRPr="00B92CC5">
        <w:t>s</w:t>
      </w:r>
      <w:r w:rsidRPr="00B92CC5">
        <w:t>us kogumisringide korraldamist</w:t>
      </w:r>
      <w:r w:rsidR="00803D9F" w:rsidRPr="00B92CC5">
        <w:t xml:space="preserve"> või olemasoleva jäätmejaama </w:t>
      </w:r>
      <w:r w:rsidR="00B57D43" w:rsidRPr="00B92CC5">
        <w:t>võrgustiku baasil vastuvõtu laiendamist</w:t>
      </w:r>
      <w:r w:rsidRPr="00B92CC5">
        <w:t xml:space="preserve">. </w:t>
      </w:r>
    </w:p>
    <w:p w14:paraId="199EA13D" w14:textId="77777777" w:rsidR="0018491E" w:rsidRPr="00B92CC5" w:rsidRDefault="0018491E" w:rsidP="0018491E"/>
    <w:p w14:paraId="73430A1D" w14:textId="624D2B99" w:rsidR="00A70F72" w:rsidRPr="00B92CC5" w:rsidRDefault="00A70F72" w:rsidP="00A70F72">
      <w:pPr>
        <w:pStyle w:val="Heading2"/>
        <w:keepLines w:val="0"/>
        <w:tabs>
          <w:tab w:val="num" w:pos="0"/>
        </w:tabs>
        <w:suppressAutoHyphens/>
        <w:spacing w:before="0"/>
      </w:pPr>
      <w:bookmarkStart w:id="301" w:name="_Toc61954088"/>
      <w:r w:rsidRPr="00B92CC5">
        <w:t>Teavituskampaaniad</w:t>
      </w:r>
      <w:bookmarkEnd w:id="299"/>
      <w:bookmarkEnd w:id="300"/>
      <w:bookmarkEnd w:id="301"/>
    </w:p>
    <w:p w14:paraId="094248A0" w14:textId="62164DA3" w:rsidR="00A70F72" w:rsidRPr="008A7CF8" w:rsidRDefault="00A70F72" w:rsidP="004C770D">
      <w:r w:rsidRPr="00FA7CCC">
        <w:t xml:space="preserve">Jäätmealast infot edastatakse valla elanikele </w:t>
      </w:r>
      <w:r w:rsidR="00514C5D" w:rsidRPr="00FA7CCC">
        <w:t>peamiselt otseteavitustega</w:t>
      </w:r>
      <w:r w:rsidR="00C31F53" w:rsidRPr="00FA7CCC">
        <w:t xml:space="preserve"> ning </w:t>
      </w:r>
      <w:r w:rsidR="0029166B" w:rsidRPr="00FA7CCC">
        <w:t>valla</w:t>
      </w:r>
      <w:r w:rsidR="00A14488" w:rsidRPr="00FA7CCC">
        <w:t xml:space="preserve"> </w:t>
      </w:r>
      <w:r w:rsidR="002A20F7">
        <w:t>kodulehe</w:t>
      </w:r>
      <w:r w:rsidR="0029166B" w:rsidRPr="00FA7CCC">
        <w:t xml:space="preserve"> kaudu. Valla kodulehel oleva jäätmekäitluse rubriigi kaudu </w:t>
      </w:r>
      <w:r w:rsidR="00F44E07" w:rsidRPr="00FA7CCC">
        <w:t xml:space="preserve">on võimalik leida </w:t>
      </w:r>
      <w:r w:rsidR="00E12B79" w:rsidRPr="00FA7CCC">
        <w:t xml:space="preserve">valla </w:t>
      </w:r>
      <w:r w:rsidR="00F44E07" w:rsidRPr="008A7CF8">
        <w:t xml:space="preserve">jäätmekäitluskohtade asukohad ning aeg-ajalt esineb </w:t>
      </w:r>
      <w:r w:rsidR="00E12B79" w:rsidRPr="008A7CF8">
        <w:t xml:space="preserve">seal </w:t>
      </w:r>
      <w:r w:rsidR="00F44E07" w:rsidRPr="008A7CF8">
        <w:t>ka jäätmealaseid uudiseid.</w:t>
      </w:r>
      <w:r w:rsidR="00E12B79" w:rsidRPr="008A7CF8">
        <w:t xml:space="preserve"> </w:t>
      </w:r>
      <w:r w:rsidRPr="008A7CF8">
        <w:t>Info kättesaadavust võib jäätmekava koostamise perioodil hinnata</w:t>
      </w:r>
      <w:r w:rsidR="0099122C" w:rsidRPr="008A7CF8">
        <w:t xml:space="preserve"> </w:t>
      </w:r>
      <w:r w:rsidR="00CD11DD">
        <w:t>rahuldavaks</w:t>
      </w:r>
      <w:r w:rsidRPr="008A7CF8">
        <w:t xml:space="preserve">. </w:t>
      </w:r>
      <w:r w:rsidR="00CD11DD">
        <w:t>Vajalik</w:t>
      </w:r>
      <w:r w:rsidR="00D7024B" w:rsidRPr="008A7CF8">
        <w:t xml:space="preserve"> on </w:t>
      </w:r>
      <w:r w:rsidR="00C44FC2" w:rsidRPr="008A7CF8">
        <w:t xml:space="preserve">valla kodulehe jäätmerubriigi täiendamine ajakohase ja vajaliku infoga. Kuna Ruhnu </w:t>
      </w:r>
      <w:r w:rsidR="00C6522F" w:rsidRPr="008A7CF8">
        <w:t xml:space="preserve">on </w:t>
      </w:r>
      <w:r w:rsidR="0088042B" w:rsidRPr="008A7CF8">
        <w:t xml:space="preserve">ka </w:t>
      </w:r>
      <w:r w:rsidR="00C6522F" w:rsidRPr="008A7CF8">
        <w:t xml:space="preserve">turismisaar, </w:t>
      </w:r>
      <w:r w:rsidR="0045418D" w:rsidRPr="008A7CF8">
        <w:t xml:space="preserve">võib eeldada, et turistid kasutavad jäätmealase </w:t>
      </w:r>
      <w:r w:rsidR="0088042B" w:rsidRPr="008A7CF8">
        <w:t xml:space="preserve">informatsiooni leidmiseks </w:t>
      </w:r>
      <w:r w:rsidR="00CD251F">
        <w:t>eelkõige</w:t>
      </w:r>
      <w:r w:rsidR="0088042B" w:rsidRPr="008A7CF8">
        <w:t xml:space="preserve"> </w:t>
      </w:r>
      <w:r w:rsidR="00FA7CCC" w:rsidRPr="008A7CF8">
        <w:t xml:space="preserve">just </w:t>
      </w:r>
      <w:r w:rsidR="0088042B" w:rsidRPr="008A7CF8">
        <w:t xml:space="preserve">valla kodulehte. </w:t>
      </w:r>
      <w:r w:rsidR="000A3F7C" w:rsidRPr="008A7CF8">
        <w:t>Jäätmeala</w:t>
      </w:r>
      <w:r w:rsidR="00C57261" w:rsidRPr="008A7CF8">
        <w:t>ne info peab olema ajakohane ning seda tuleb pidevalt uuendada. Tegevus peab kestma kogu jäätmekava perioodi 2021-2026.</w:t>
      </w:r>
    </w:p>
    <w:p w14:paraId="35A6F83B" w14:textId="1955A0AF" w:rsidR="00A70F72" w:rsidRPr="008A7CF8" w:rsidRDefault="00A70F72" w:rsidP="004C770D">
      <w:r w:rsidRPr="008A7CF8">
        <w:t xml:space="preserve">Lisaks valla veebilehele on </w:t>
      </w:r>
      <w:r w:rsidR="004C770D" w:rsidRPr="008A7CF8">
        <w:t xml:space="preserve">nii </w:t>
      </w:r>
      <w:r w:rsidRPr="008A7CF8">
        <w:t>elanikele</w:t>
      </w:r>
      <w:r w:rsidR="004C770D" w:rsidRPr="008A7CF8">
        <w:t xml:space="preserve"> kui turistidele</w:t>
      </w:r>
      <w:r w:rsidRPr="008A7CF8">
        <w:t xml:space="preserve"> abiks ka </w:t>
      </w:r>
      <w:r w:rsidR="004B59C7" w:rsidRPr="008A7CF8">
        <w:t>Eesti</w:t>
      </w:r>
      <w:r w:rsidR="009C3204">
        <w:t xml:space="preserve"> </w:t>
      </w:r>
      <w:r w:rsidR="004B59C7" w:rsidRPr="008A7CF8">
        <w:t>tootjavastutusorganisatsioonide koostöös valminud kaardirakendus „Kuhu viia“</w:t>
      </w:r>
      <w:r w:rsidR="008B7B3C" w:rsidRPr="008A7CF8">
        <w:t xml:space="preserve"> </w:t>
      </w:r>
      <w:r w:rsidR="008B7B3C" w:rsidRPr="008A7CF8">
        <w:lastRenderedPageBreak/>
        <w:t>(</w:t>
      </w:r>
      <w:hyperlink r:id="rId17" w:history="1">
        <w:r w:rsidR="008B7B3C" w:rsidRPr="008A7CF8">
          <w:rPr>
            <w:rStyle w:val="Hyperlink"/>
            <w:color w:val="auto"/>
          </w:rPr>
          <w:t>https://kuhuviia.ee/</w:t>
        </w:r>
      </w:hyperlink>
      <w:r w:rsidR="008B7B3C" w:rsidRPr="008A7CF8">
        <w:t>)</w:t>
      </w:r>
      <w:r w:rsidRPr="008A7CF8">
        <w:t>, mis</w:t>
      </w:r>
      <w:r w:rsidR="004B59C7" w:rsidRPr="008A7CF8">
        <w:t xml:space="preserve"> aitab inimestel leida informatsiooni</w:t>
      </w:r>
      <w:r w:rsidR="00082A53" w:rsidRPr="008A7CF8">
        <w:t>,</w:t>
      </w:r>
      <w:r w:rsidR="004B59C7" w:rsidRPr="008A7CF8">
        <w:t xml:space="preserve"> kuidas vabaneda jäätmetest ja kuhu anda kasutuskõlblikud esemed.</w:t>
      </w:r>
      <w:r w:rsidR="00FB1528" w:rsidRPr="008A7CF8">
        <w:t xml:space="preserve"> </w:t>
      </w:r>
      <w:r w:rsidRPr="008A7CF8">
        <w:t>Samalt veebileheküljelt saab infot ka jäätmete sorteerimise kohta.</w:t>
      </w:r>
      <w:r w:rsidR="004C770D" w:rsidRPr="008A7CF8">
        <w:t xml:space="preserve"> </w:t>
      </w:r>
      <w:r w:rsidR="006249CF" w:rsidRPr="008A7CF8">
        <w:t xml:space="preserve">Ka </w:t>
      </w:r>
      <w:r w:rsidRPr="008A7CF8">
        <w:t xml:space="preserve">Keskkonnaministeerium on loonud </w:t>
      </w:r>
      <w:r w:rsidR="00405877" w:rsidRPr="008A7CF8">
        <w:t xml:space="preserve">mitmeid </w:t>
      </w:r>
      <w:r w:rsidR="00F129D1" w:rsidRPr="008A7CF8">
        <w:t>Interneti lehekül</w:t>
      </w:r>
      <w:r w:rsidR="00405877" w:rsidRPr="008A7CF8">
        <w:t xml:space="preserve">gi jäätmetemaatika tutvustamiseks. </w:t>
      </w:r>
    </w:p>
    <w:p w14:paraId="2EF92B95" w14:textId="2415EA9A" w:rsidR="00A70F72" w:rsidRPr="00F56F99" w:rsidRDefault="00A70F72" w:rsidP="00F56F99">
      <w:r w:rsidRPr="008A7CF8">
        <w:t xml:space="preserve">Pideva selgitustöö ja teavitamise aluseks on eesmärgistatud info edastamine, info edastamise viisideks on kohalikud ajalehed, kuulutused, viidad, bukletid, internet, kuna interneti kasutamine on osade sihtgruppide hulgas eeldatavalt piiratud, siis on informatsiooni osaliselt vajalik dubleerida ka paberkandjal. </w:t>
      </w:r>
      <w:r w:rsidR="00F56F99" w:rsidRPr="008A7CF8">
        <w:t xml:space="preserve"> </w:t>
      </w:r>
      <w:r w:rsidRPr="008A7CF8">
        <w:t>Selgitustöö kavandamisel on oluline arvestada ka sihtgrupist tulenevate asjaoludega. Soovitav o</w:t>
      </w:r>
      <w:r w:rsidR="002D5829" w:rsidRPr="008A7CF8">
        <w:t>n</w:t>
      </w:r>
      <w:r w:rsidRPr="008A7CF8">
        <w:t xml:space="preserve"> läbi viia erinevaid kampaaniaid erinevatele sihtgruppidele, arvestades näiteks vanust (täiskasvanud, noored)</w:t>
      </w:r>
      <w:r w:rsidR="001E6AF3" w:rsidRPr="008A7CF8">
        <w:t xml:space="preserve">. </w:t>
      </w:r>
      <w:r w:rsidRPr="008A7CF8">
        <w:t>Selgitustöö läbiviimisel tuleb arvestada, et sihtgruppi ei koormataks antava info</w:t>
      </w:r>
      <w:r w:rsidR="003813B1" w:rsidRPr="008A7CF8">
        <w:t>rmatsiooniga</w:t>
      </w:r>
      <w:r w:rsidRPr="008A7CF8">
        <w:t xml:space="preserve"> üle, jagatav info peaks olema lihtsalt mõistetav, samas peab olema viide spetsiifilise teabe kättesaadavuse kohta.</w:t>
      </w:r>
    </w:p>
    <w:p w14:paraId="5E372A7E" w14:textId="77777777" w:rsidR="004E0D4B" w:rsidRPr="008D3FD7" w:rsidRDefault="004E0D4B" w:rsidP="00A70F72">
      <w:pPr>
        <w:spacing w:before="0"/>
        <w:rPr>
          <w:color w:val="FF0000"/>
        </w:rPr>
      </w:pPr>
    </w:p>
    <w:p w14:paraId="1A8D7D54" w14:textId="78B5F27D" w:rsidR="00A70F72" w:rsidRPr="00A74751" w:rsidRDefault="00A70F72" w:rsidP="001E6AF3">
      <w:bookmarkStart w:id="302" w:name="_Hlk522188879"/>
      <w:r w:rsidRPr="00A74751">
        <w:t>Teavitustöö tegemiseks on võimalik finantseerimist leida ka väljaspool vallaeelarvet (näiteks KIK rahastusel).</w:t>
      </w:r>
      <w:r w:rsidR="001E6AF3" w:rsidRPr="00A74751">
        <w:t xml:space="preserve"> </w:t>
      </w:r>
      <w:r w:rsidRPr="00A74751">
        <w:t>Teavitustööks kasutatavaid infomaterjale leiab trükitavatel kujudel Keskkonnaministeeriumi jäätmete infolehelt</w:t>
      </w:r>
      <w:r w:rsidR="0079537F" w:rsidRPr="00A74751">
        <w:t>.</w:t>
      </w:r>
    </w:p>
    <w:bookmarkEnd w:id="302"/>
    <w:p w14:paraId="410DCA4B" w14:textId="34E4D322" w:rsidR="00A70F72" w:rsidRPr="008D3FD7" w:rsidRDefault="00A70F72" w:rsidP="001E6AF3">
      <w:r w:rsidRPr="00A74751">
        <w:t>Senist omavalitsuse poolset teavitustegevust jäätmekäitluse küsimustes võib pidada</w:t>
      </w:r>
      <w:r w:rsidR="00D323CB" w:rsidRPr="00A74751">
        <w:t xml:space="preserve"> </w:t>
      </w:r>
      <w:r w:rsidR="00FD503C" w:rsidRPr="00A74751">
        <w:t>rahuldavaks</w:t>
      </w:r>
      <w:r w:rsidRPr="00A74751">
        <w:t>. Omavalitsuse kodulehel on</w:t>
      </w:r>
      <w:r w:rsidR="00FD503C" w:rsidRPr="00A74751">
        <w:t xml:space="preserve"> leitav info jäätmekäitluskohtade asukohtade</w:t>
      </w:r>
      <w:r w:rsidR="009C30D0" w:rsidRPr="00A74751">
        <w:t xml:space="preserve">st ning </w:t>
      </w:r>
      <w:r w:rsidRPr="00A74751">
        <w:t xml:space="preserve">kohalikus lehes on avaldatud jäätmekäitlusalaseid </w:t>
      </w:r>
      <w:r w:rsidR="009C30D0" w:rsidRPr="00A74751">
        <w:t>teavitusi</w:t>
      </w:r>
      <w:r w:rsidRPr="00A74751">
        <w:t xml:space="preserve">. Vajalik on jätkata </w:t>
      </w:r>
      <w:r w:rsidR="001C2ED7">
        <w:t xml:space="preserve">ka </w:t>
      </w:r>
      <w:r w:rsidRPr="00A74751">
        <w:t>seniseid</w:t>
      </w:r>
      <w:r w:rsidR="001C2ED7">
        <w:t xml:space="preserve"> </w:t>
      </w:r>
      <w:r w:rsidRPr="00A74751">
        <w:t>tegevusi. Tegevust viiakse ellu pidevalt ehk perioodil 202</w:t>
      </w:r>
      <w:r w:rsidR="00DD1A7F" w:rsidRPr="00A74751">
        <w:t>1</w:t>
      </w:r>
      <w:r w:rsidRPr="00A74751">
        <w:t>–202</w:t>
      </w:r>
      <w:r w:rsidR="00DD1A7F" w:rsidRPr="00A74751">
        <w:t>6</w:t>
      </w:r>
      <w:r w:rsidRPr="00A74751">
        <w:t>.</w:t>
      </w:r>
      <w:r w:rsidRPr="008D3FD7">
        <w:t xml:space="preserve"> </w:t>
      </w:r>
    </w:p>
    <w:p w14:paraId="491683BA" w14:textId="77777777" w:rsidR="00A70F72" w:rsidRPr="00B92CC5" w:rsidRDefault="00A70F72" w:rsidP="00A70F72">
      <w:pPr>
        <w:spacing w:before="0"/>
      </w:pPr>
    </w:p>
    <w:p w14:paraId="7FC8404C" w14:textId="77777777" w:rsidR="00A70F72" w:rsidRPr="00B92CC5" w:rsidRDefault="00A70F72" w:rsidP="00A70F72">
      <w:pPr>
        <w:spacing w:before="0"/>
        <w:jc w:val="left"/>
      </w:pPr>
      <w:r w:rsidRPr="00B92CC5">
        <w:br w:type="page"/>
      </w:r>
    </w:p>
    <w:p w14:paraId="4057999F" w14:textId="77777777" w:rsidR="00A70F72" w:rsidRPr="00B92CC5" w:rsidRDefault="00A70F72" w:rsidP="00A70F72">
      <w:pPr>
        <w:pStyle w:val="Heading2"/>
        <w:keepLines w:val="0"/>
        <w:numPr>
          <w:ilvl w:val="0"/>
          <w:numId w:val="0"/>
        </w:numPr>
        <w:suppressAutoHyphens/>
        <w:spacing w:before="120" w:after="60"/>
        <w:ind w:left="576"/>
        <w:sectPr w:rsidR="00A70F72" w:rsidRPr="00B92CC5" w:rsidSect="00832B66">
          <w:headerReference w:type="default" r:id="rId18"/>
          <w:footerReference w:type="default" r:id="rId19"/>
          <w:footerReference w:type="first" r:id="rId20"/>
          <w:pgSz w:w="11906" w:h="16838" w:code="9"/>
          <w:pgMar w:top="851" w:right="680" w:bottom="680" w:left="1701" w:header="709" w:footer="709" w:gutter="0"/>
          <w:pgNumType w:start="0"/>
          <w:cols w:space="708"/>
          <w:titlePg/>
          <w:docGrid w:linePitch="360"/>
        </w:sectPr>
      </w:pPr>
      <w:bookmarkStart w:id="303" w:name="_Toc439876601"/>
    </w:p>
    <w:p w14:paraId="7BAD45E5" w14:textId="77777777" w:rsidR="00A70F72" w:rsidRPr="009C30D0" w:rsidRDefault="00A70F72" w:rsidP="00A70F72">
      <w:pPr>
        <w:pStyle w:val="Heading2"/>
        <w:spacing w:before="0"/>
      </w:pPr>
      <w:bookmarkStart w:id="304" w:name="_Toc61954089"/>
      <w:bookmarkEnd w:id="303"/>
      <w:r w:rsidRPr="009C30D0">
        <w:lastRenderedPageBreak/>
        <w:t>Tegevuskava ja rahastusallikad</w:t>
      </w:r>
      <w:bookmarkEnd w:id="304"/>
    </w:p>
    <w:p w14:paraId="415F59ED" w14:textId="77777777" w:rsidR="00A70F72" w:rsidRPr="00B92CC5" w:rsidRDefault="00A70F72" w:rsidP="00A70F72">
      <w:pPr>
        <w:spacing w:before="0"/>
      </w:pPr>
    </w:p>
    <w:p w14:paraId="0209BD22" w14:textId="77777777" w:rsidR="00A70F72" w:rsidRPr="00B92CC5" w:rsidRDefault="00A70F72" w:rsidP="00A70F72">
      <w:pPr>
        <w:spacing w:before="0"/>
      </w:pPr>
      <w:r w:rsidRPr="00B92CC5">
        <w:t>Kavandatavad tegevused koos kavandatava rahastusega on esitatud järgnevas tabelis.</w:t>
      </w:r>
    </w:p>
    <w:p w14:paraId="4AA96145" w14:textId="77777777" w:rsidR="00A70F72" w:rsidRPr="00B92CC5" w:rsidRDefault="00A70F72" w:rsidP="00A70F72">
      <w:pPr>
        <w:spacing w:before="0"/>
      </w:pPr>
    </w:p>
    <w:p w14:paraId="5F057C71" w14:textId="1620E959" w:rsidR="00A70F72" w:rsidRPr="00B92CC5" w:rsidRDefault="00A70F72" w:rsidP="00A70F72">
      <w:pPr>
        <w:pStyle w:val="Caption"/>
        <w:spacing w:before="0" w:after="0"/>
      </w:pPr>
      <w:r w:rsidRPr="00B92CC5">
        <w:t>Tabel</w:t>
      </w:r>
      <w:r w:rsidR="00BE5F8A" w:rsidRPr="00B92CC5">
        <w:rPr>
          <w:noProof/>
        </w:rPr>
        <w:t xml:space="preserve"> 20</w:t>
      </w:r>
      <w:r w:rsidRPr="00B92CC5">
        <w:t>. Tegevuskava ja rahastusallikad.</w:t>
      </w:r>
    </w:p>
    <w:tbl>
      <w:tblPr>
        <w:tblW w:w="9436" w:type="dxa"/>
        <w:tblInd w:w="-85" w:type="dxa"/>
        <w:tblLayout w:type="fixed"/>
        <w:tblLook w:val="0000" w:firstRow="0" w:lastRow="0" w:firstColumn="0" w:lastColumn="0" w:noHBand="0" w:noVBand="0"/>
      </w:tblPr>
      <w:tblGrid>
        <w:gridCol w:w="785"/>
        <w:gridCol w:w="5107"/>
        <w:gridCol w:w="1418"/>
        <w:gridCol w:w="2126"/>
      </w:tblGrid>
      <w:tr w:rsidR="00A70F72" w:rsidRPr="00D83521" w14:paraId="1AB6E2B3"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7083ECDD" w14:textId="77777777" w:rsidR="00A70F72" w:rsidRPr="00F754FE" w:rsidRDefault="00A70F72" w:rsidP="009E5C8A">
            <w:pPr>
              <w:autoSpaceDE w:val="0"/>
              <w:spacing w:before="0"/>
              <w:jc w:val="left"/>
              <w:rPr>
                <w:b/>
                <w:sz w:val="20"/>
                <w:szCs w:val="20"/>
              </w:rPr>
            </w:pPr>
            <w:r w:rsidRPr="00F754FE">
              <w:rPr>
                <w:b/>
                <w:sz w:val="20"/>
                <w:szCs w:val="20"/>
              </w:rPr>
              <w:t>Number</w:t>
            </w:r>
          </w:p>
        </w:tc>
        <w:tc>
          <w:tcPr>
            <w:tcW w:w="5107"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1022D71E" w14:textId="77777777" w:rsidR="00A70F72" w:rsidRPr="00F754FE" w:rsidRDefault="00A70F72" w:rsidP="009E5C8A">
            <w:pPr>
              <w:autoSpaceDE w:val="0"/>
              <w:spacing w:before="0"/>
              <w:jc w:val="left"/>
              <w:rPr>
                <w:b/>
                <w:sz w:val="20"/>
                <w:szCs w:val="20"/>
              </w:rPr>
            </w:pPr>
            <w:r w:rsidRPr="00F754FE">
              <w:rPr>
                <w:b/>
                <w:sz w:val="20"/>
                <w:szCs w:val="20"/>
              </w:rPr>
              <w:t>Tegevus</w:t>
            </w:r>
          </w:p>
        </w:tc>
        <w:tc>
          <w:tcPr>
            <w:tcW w:w="1418" w:type="dxa"/>
            <w:tcBorders>
              <w:top w:val="single" w:sz="4" w:space="0" w:color="000000" w:themeColor="text1"/>
              <w:left w:val="single" w:sz="4" w:space="0" w:color="000000" w:themeColor="text1"/>
              <w:bottom w:val="single" w:sz="4" w:space="0" w:color="000000" w:themeColor="text1"/>
            </w:tcBorders>
            <w:shd w:val="clear" w:color="auto" w:fill="EAF1DD" w:themeFill="accent3" w:themeFillTint="33"/>
            <w:vAlign w:val="center"/>
          </w:tcPr>
          <w:p w14:paraId="23A3650E" w14:textId="77777777" w:rsidR="00A70F72" w:rsidRPr="00F754FE" w:rsidRDefault="00A70F72" w:rsidP="009E5C8A">
            <w:pPr>
              <w:autoSpaceDE w:val="0"/>
              <w:spacing w:before="0"/>
              <w:jc w:val="left"/>
              <w:rPr>
                <w:b/>
                <w:sz w:val="20"/>
                <w:szCs w:val="20"/>
              </w:rPr>
            </w:pPr>
            <w:r w:rsidRPr="00F754FE">
              <w:rPr>
                <w:b/>
                <w:sz w:val="20"/>
                <w:szCs w:val="20"/>
              </w:rPr>
              <w:t>Tegevusaeg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E6884AE" w14:textId="77777777" w:rsidR="00A70F72" w:rsidRPr="00F754FE" w:rsidRDefault="00A70F72" w:rsidP="009E5C8A">
            <w:pPr>
              <w:autoSpaceDE w:val="0"/>
              <w:spacing w:before="0"/>
              <w:jc w:val="left"/>
              <w:rPr>
                <w:sz w:val="20"/>
                <w:szCs w:val="20"/>
              </w:rPr>
            </w:pPr>
            <w:r w:rsidRPr="00F754FE">
              <w:rPr>
                <w:b/>
                <w:sz w:val="20"/>
                <w:szCs w:val="20"/>
              </w:rPr>
              <w:t>Rahastamisallikas (teostajad)</w:t>
            </w:r>
          </w:p>
        </w:tc>
      </w:tr>
      <w:tr w:rsidR="00A70F72" w:rsidRPr="00D83521" w14:paraId="7751F2AC" w14:textId="77777777" w:rsidTr="00D36A77">
        <w:trPr>
          <w:trHeight w:val="20"/>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523BE8C" w14:textId="77777777" w:rsidR="00A70F72" w:rsidRPr="00F754FE" w:rsidRDefault="00A70F72" w:rsidP="009E5C8A">
            <w:pPr>
              <w:suppressAutoHyphens/>
              <w:autoSpaceDE w:val="0"/>
              <w:spacing w:before="0"/>
              <w:jc w:val="left"/>
              <w:rPr>
                <w:sz w:val="20"/>
                <w:szCs w:val="20"/>
              </w:rPr>
            </w:pPr>
            <w:r w:rsidRPr="00F754FE">
              <w:rPr>
                <w:b/>
                <w:bCs/>
                <w:sz w:val="20"/>
                <w:szCs w:val="20"/>
              </w:rPr>
              <w:t>Jäätmehoolduse kavandamine ja planeerimine</w:t>
            </w:r>
          </w:p>
        </w:tc>
      </w:tr>
      <w:tr w:rsidR="008F5904" w:rsidRPr="00D83521" w14:paraId="78E43218"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6968BF8F" w14:textId="49849C43" w:rsidR="008F5904" w:rsidRPr="00F754FE" w:rsidRDefault="00BB6C54" w:rsidP="009E5C8A">
            <w:pPr>
              <w:autoSpaceDE w:val="0"/>
              <w:snapToGrid w:val="0"/>
              <w:spacing w:before="0"/>
              <w:jc w:val="left"/>
              <w:rPr>
                <w:bCs/>
                <w:sz w:val="20"/>
                <w:szCs w:val="20"/>
              </w:rPr>
            </w:pPr>
            <w:r>
              <w:rPr>
                <w:bCs/>
                <w:sz w:val="20"/>
                <w:szCs w:val="20"/>
              </w:rPr>
              <w:t>1.1</w:t>
            </w:r>
            <w:r w:rsidR="001C2ED7">
              <w:rPr>
                <w:bCs/>
                <w:sz w:val="20"/>
                <w:szCs w:val="20"/>
              </w:rPr>
              <w:t>.</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7289C2B0" w14:textId="3924AD3E" w:rsidR="008F5904" w:rsidRPr="00F754FE" w:rsidRDefault="008F5904" w:rsidP="009E5C8A">
            <w:pPr>
              <w:snapToGrid w:val="0"/>
              <w:spacing w:before="0"/>
              <w:jc w:val="left"/>
              <w:rPr>
                <w:bCs/>
                <w:sz w:val="20"/>
                <w:szCs w:val="20"/>
              </w:rPr>
            </w:pPr>
            <w:r w:rsidRPr="00F754FE">
              <w:rPr>
                <w:bCs/>
                <w:sz w:val="20"/>
                <w:szCs w:val="20"/>
              </w:rPr>
              <w:t>Jäätmehoolduseeskirja ajakohastamine riiklike õigusaktide muutumisel.</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29FECFCD" w14:textId="75B976B2" w:rsidR="008F5904" w:rsidRPr="00F754FE" w:rsidRDefault="008F5904" w:rsidP="009E5C8A">
            <w:pPr>
              <w:snapToGrid w:val="0"/>
              <w:spacing w:before="0"/>
              <w:jc w:val="left"/>
              <w:rPr>
                <w:sz w:val="20"/>
                <w:szCs w:val="20"/>
              </w:rPr>
            </w:pPr>
            <w:r w:rsidRPr="00F754FE">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6BAAC" w14:textId="01AA5FAF" w:rsidR="008F5904" w:rsidRPr="00F754FE" w:rsidRDefault="008F5904" w:rsidP="009E5C8A">
            <w:pPr>
              <w:autoSpaceDE w:val="0"/>
              <w:spacing w:before="0"/>
              <w:jc w:val="left"/>
              <w:rPr>
                <w:sz w:val="20"/>
                <w:szCs w:val="20"/>
              </w:rPr>
            </w:pPr>
            <w:r w:rsidRPr="00F754FE">
              <w:rPr>
                <w:sz w:val="20"/>
                <w:szCs w:val="20"/>
              </w:rPr>
              <w:t>(VV) VE</w:t>
            </w:r>
          </w:p>
        </w:tc>
      </w:tr>
      <w:tr w:rsidR="00A70F72" w:rsidRPr="00D83521" w14:paraId="01A75BCE"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1D05F336" w14:textId="77777777" w:rsidR="00A70F72" w:rsidRPr="00F754FE" w:rsidRDefault="00A70F72" w:rsidP="009E5C8A">
            <w:pPr>
              <w:autoSpaceDE w:val="0"/>
              <w:snapToGrid w:val="0"/>
              <w:spacing w:before="0"/>
              <w:jc w:val="left"/>
              <w:rPr>
                <w:bCs/>
                <w:sz w:val="20"/>
                <w:szCs w:val="20"/>
              </w:rPr>
            </w:pPr>
            <w:r w:rsidRPr="00F754FE">
              <w:rPr>
                <w:bCs/>
                <w:sz w:val="20"/>
                <w:szCs w:val="20"/>
              </w:rPr>
              <w:t>1.2.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085025F4" w14:textId="39305BC6" w:rsidR="00A70F72" w:rsidRPr="00F754FE" w:rsidRDefault="00A70F72" w:rsidP="009E5C8A">
            <w:pPr>
              <w:snapToGrid w:val="0"/>
              <w:spacing w:before="0"/>
              <w:jc w:val="left"/>
              <w:rPr>
                <w:sz w:val="20"/>
                <w:szCs w:val="20"/>
              </w:rPr>
            </w:pPr>
            <w:r w:rsidRPr="00F754FE">
              <w:rPr>
                <w:bCs/>
                <w:sz w:val="20"/>
                <w:szCs w:val="20"/>
              </w:rPr>
              <w:t>Kohalike õigusaktide ja arengudokumentide jooksev ülevaatamine ja ajakohastamine</w:t>
            </w:r>
            <w:r w:rsidR="00B47416">
              <w:rPr>
                <w:bCs/>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05CCB220" w14:textId="77777777" w:rsidR="00A70F72" w:rsidRPr="00F754FE" w:rsidRDefault="00A70F72" w:rsidP="009E5C8A">
            <w:pPr>
              <w:snapToGrid w:val="0"/>
              <w:spacing w:before="0"/>
              <w:jc w:val="left"/>
              <w:rPr>
                <w:sz w:val="20"/>
                <w:szCs w:val="20"/>
                <w:shd w:val="clear" w:color="auto" w:fill="FFFFFF"/>
              </w:rPr>
            </w:pPr>
            <w:r w:rsidRPr="00F754FE">
              <w:rPr>
                <w:sz w:val="20"/>
                <w:szCs w:val="20"/>
                <w:shd w:val="clear" w:color="auto" w:fill="FFFFFF"/>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A16BF" w14:textId="77777777" w:rsidR="00A70F72" w:rsidRPr="00F754FE" w:rsidRDefault="00A70F72" w:rsidP="009E5C8A">
            <w:pPr>
              <w:autoSpaceDE w:val="0"/>
              <w:spacing w:before="0"/>
              <w:jc w:val="left"/>
              <w:rPr>
                <w:sz w:val="20"/>
                <w:szCs w:val="20"/>
              </w:rPr>
            </w:pPr>
            <w:r w:rsidRPr="00F754FE">
              <w:rPr>
                <w:sz w:val="20"/>
                <w:szCs w:val="20"/>
              </w:rPr>
              <w:t>(VV) VE</w:t>
            </w:r>
          </w:p>
        </w:tc>
      </w:tr>
      <w:tr w:rsidR="00A70F72" w:rsidRPr="00D83521" w14:paraId="5FE96348" w14:textId="77777777" w:rsidTr="00D36A77">
        <w:trPr>
          <w:trHeight w:val="20"/>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1CA7B4F" w14:textId="77777777" w:rsidR="00A70F72" w:rsidRPr="00F754FE" w:rsidRDefault="00A70F72" w:rsidP="009E5C8A">
            <w:pPr>
              <w:autoSpaceDE w:val="0"/>
              <w:spacing w:before="0"/>
              <w:jc w:val="left"/>
              <w:rPr>
                <w:b/>
                <w:sz w:val="20"/>
                <w:szCs w:val="20"/>
              </w:rPr>
            </w:pPr>
            <w:r w:rsidRPr="00F754FE">
              <w:rPr>
                <w:b/>
                <w:sz w:val="20"/>
                <w:szCs w:val="20"/>
              </w:rPr>
              <w:t>Jäätmehooldusrajatiste kavandamine</w:t>
            </w:r>
          </w:p>
        </w:tc>
      </w:tr>
      <w:tr w:rsidR="00A70F72" w:rsidRPr="00D83521" w14:paraId="285D90D4"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1792BC57" w14:textId="77777777" w:rsidR="00A70F72" w:rsidRPr="00F754FE" w:rsidRDefault="00A70F72" w:rsidP="009E5C8A">
            <w:pPr>
              <w:autoSpaceDE w:val="0"/>
              <w:snapToGrid w:val="0"/>
              <w:spacing w:before="0"/>
              <w:jc w:val="left"/>
              <w:rPr>
                <w:sz w:val="20"/>
                <w:szCs w:val="20"/>
              </w:rPr>
            </w:pPr>
            <w:r w:rsidRPr="00F754FE">
              <w:rPr>
                <w:sz w:val="20"/>
                <w:szCs w:val="20"/>
              </w:rPr>
              <w:t>2.1.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735020C1" w14:textId="0746A140" w:rsidR="00A70F72" w:rsidRPr="00F754FE" w:rsidRDefault="004369FC" w:rsidP="009E5C8A">
            <w:pPr>
              <w:spacing w:before="0"/>
              <w:jc w:val="left"/>
              <w:rPr>
                <w:sz w:val="20"/>
                <w:szCs w:val="20"/>
              </w:rPr>
            </w:pPr>
            <w:r>
              <w:rPr>
                <w:sz w:val="20"/>
                <w:szCs w:val="20"/>
              </w:rPr>
              <w:t>Ruhnu jäätmejaama</w:t>
            </w:r>
            <w:r w:rsidR="003C3945">
              <w:rPr>
                <w:sz w:val="20"/>
                <w:szCs w:val="20"/>
              </w:rPr>
              <w:t>le keskkonnaloa taotlemine</w:t>
            </w:r>
            <w:r w:rsidR="009F7CDA">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05936F" w14:textId="77FABFD7" w:rsidR="00A70F72" w:rsidRPr="00F754FE" w:rsidRDefault="000B6F9B" w:rsidP="009E5C8A">
            <w:pPr>
              <w:jc w:val="left"/>
              <w:rPr>
                <w:sz w:val="20"/>
                <w:szCs w:val="20"/>
              </w:rPr>
            </w:pPr>
            <w:r>
              <w:rPr>
                <w:sz w:val="20"/>
                <w:szCs w:val="20"/>
                <w:shd w:val="clear" w:color="auto" w:fill="FFFFFF"/>
              </w:rPr>
              <w:t>202</w:t>
            </w:r>
            <w:r w:rsidR="004369FC">
              <w:rPr>
                <w:sz w:val="20"/>
                <w:szCs w:val="20"/>
                <w:shd w:val="clear" w:color="auto" w:fill="FFFFFF"/>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5E4F6" w14:textId="27D64EC6" w:rsidR="00A70F72" w:rsidRPr="00F754FE" w:rsidRDefault="00A70F72" w:rsidP="009E5C8A">
            <w:pPr>
              <w:autoSpaceDE w:val="0"/>
              <w:spacing w:before="0"/>
              <w:jc w:val="left"/>
              <w:rPr>
                <w:sz w:val="20"/>
                <w:szCs w:val="20"/>
              </w:rPr>
            </w:pPr>
            <w:r w:rsidRPr="00F754FE">
              <w:rPr>
                <w:sz w:val="20"/>
                <w:szCs w:val="20"/>
              </w:rPr>
              <w:t>(VV) VE</w:t>
            </w:r>
            <w:r w:rsidR="001A3AC2">
              <w:rPr>
                <w:sz w:val="20"/>
                <w:szCs w:val="20"/>
              </w:rPr>
              <w:t xml:space="preserve"> </w:t>
            </w:r>
          </w:p>
        </w:tc>
      </w:tr>
      <w:tr w:rsidR="004369FC" w:rsidRPr="00D83521" w14:paraId="36277D69"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067000B4" w14:textId="38AA4850" w:rsidR="004369FC" w:rsidRPr="00F754FE" w:rsidRDefault="003C3945" w:rsidP="009E5C8A">
            <w:pPr>
              <w:autoSpaceDE w:val="0"/>
              <w:snapToGrid w:val="0"/>
              <w:spacing w:before="0"/>
              <w:jc w:val="left"/>
              <w:rPr>
                <w:sz w:val="20"/>
                <w:szCs w:val="20"/>
              </w:rPr>
            </w:pPr>
            <w:r w:rsidRPr="00F754FE">
              <w:rPr>
                <w:sz w:val="20"/>
                <w:szCs w:val="20"/>
              </w:rPr>
              <w:t>2.2.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11D7BF27" w14:textId="2D746F9D" w:rsidR="004369FC" w:rsidRPr="00F754FE" w:rsidRDefault="004369FC" w:rsidP="009E5C8A">
            <w:pPr>
              <w:spacing w:before="0"/>
              <w:jc w:val="left"/>
              <w:rPr>
                <w:sz w:val="20"/>
                <w:szCs w:val="20"/>
              </w:rPr>
            </w:pPr>
            <w:r w:rsidRPr="00F754FE">
              <w:rPr>
                <w:sz w:val="20"/>
                <w:szCs w:val="20"/>
              </w:rPr>
              <w:t>Jäätmejaama</w:t>
            </w:r>
            <w:r>
              <w:rPr>
                <w:sz w:val="20"/>
                <w:szCs w:val="20"/>
              </w:rPr>
              <w:t xml:space="preserve"> </w:t>
            </w:r>
            <w:r w:rsidRPr="00DE76FF">
              <w:rPr>
                <w:sz w:val="20"/>
                <w:szCs w:val="20"/>
              </w:rPr>
              <w:t>varjualus</w:t>
            </w:r>
            <w:r>
              <w:rPr>
                <w:sz w:val="20"/>
                <w:szCs w:val="20"/>
              </w:rPr>
              <w:t>te ehitamine</w:t>
            </w:r>
            <w:r w:rsidRPr="00DE76FF">
              <w:rPr>
                <w:sz w:val="20"/>
                <w:szCs w:val="20"/>
              </w:rPr>
              <w:t xml:space="preserve"> pakendite ja segaolmejäätmete ladustamiseks</w:t>
            </w:r>
            <w:r>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CCF2C4" w14:textId="229A7114" w:rsidR="004369FC" w:rsidRDefault="004369FC" w:rsidP="009E5C8A">
            <w:pPr>
              <w:jc w:val="left"/>
              <w:rPr>
                <w:sz w:val="20"/>
                <w:szCs w:val="20"/>
                <w:shd w:val="clear" w:color="auto" w:fill="FFFFFF"/>
              </w:rPr>
            </w:pPr>
            <w:r>
              <w:rPr>
                <w:sz w:val="20"/>
                <w:szCs w:val="20"/>
                <w:shd w:val="clear" w:color="auto" w:fill="FFFFFF"/>
              </w:rPr>
              <w:t>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A1A7F" w14:textId="303978A6" w:rsidR="004369FC" w:rsidRPr="00F754FE" w:rsidRDefault="004369FC" w:rsidP="009E5C8A">
            <w:pPr>
              <w:autoSpaceDE w:val="0"/>
              <w:spacing w:before="0"/>
              <w:jc w:val="left"/>
              <w:rPr>
                <w:sz w:val="20"/>
                <w:szCs w:val="20"/>
              </w:rPr>
            </w:pPr>
            <w:r w:rsidRPr="00F754FE">
              <w:rPr>
                <w:sz w:val="20"/>
                <w:szCs w:val="20"/>
              </w:rPr>
              <w:t>(VV) VE</w:t>
            </w:r>
            <w:r>
              <w:rPr>
                <w:sz w:val="20"/>
                <w:szCs w:val="20"/>
              </w:rPr>
              <w:t xml:space="preserve"> F</w:t>
            </w:r>
          </w:p>
        </w:tc>
      </w:tr>
      <w:tr w:rsidR="00A70F72" w:rsidRPr="00D83521" w14:paraId="372C5B0E"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2889D83A" w14:textId="17D70FD9" w:rsidR="00A70F72" w:rsidRPr="00F754FE" w:rsidRDefault="003C3945" w:rsidP="009E5C8A">
            <w:pPr>
              <w:autoSpaceDE w:val="0"/>
              <w:snapToGrid w:val="0"/>
              <w:spacing w:before="0"/>
              <w:jc w:val="left"/>
              <w:rPr>
                <w:sz w:val="20"/>
                <w:szCs w:val="20"/>
              </w:rPr>
            </w:pPr>
            <w:r>
              <w:rPr>
                <w:sz w:val="20"/>
                <w:szCs w:val="20"/>
              </w:rPr>
              <w:t>2.3.</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4B390049" w14:textId="47C363C6" w:rsidR="00A70F72" w:rsidRPr="00F754FE" w:rsidRDefault="001A3AC2" w:rsidP="009E5C8A">
            <w:pPr>
              <w:spacing w:before="0"/>
              <w:jc w:val="left"/>
              <w:rPr>
                <w:sz w:val="20"/>
                <w:szCs w:val="20"/>
              </w:rPr>
            </w:pPr>
            <w:r>
              <w:rPr>
                <w:sz w:val="20"/>
                <w:szCs w:val="20"/>
              </w:rPr>
              <w:t>Jäätmejaama inventari suurendamine – jäätmepressi ja kopplaaduri soetamine</w:t>
            </w:r>
            <w:r w:rsidR="00B47416">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CCDAD7" w14:textId="33D3EF3D" w:rsidR="00A70F72" w:rsidRPr="00F754FE" w:rsidRDefault="001A3AC2" w:rsidP="009E5C8A">
            <w:pPr>
              <w:jc w:val="left"/>
              <w:rPr>
                <w:sz w:val="20"/>
                <w:szCs w:val="20"/>
              </w:rPr>
            </w:pPr>
            <w:r>
              <w:rPr>
                <w:sz w:val="20"/>
                <w:szCs w:val="20"/>
                <w:shd w:val="clear" w:color="auto" w:fill="FFFFFF"/>
              </w:rPr>
              <w:t>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460A5" w14:textId="77777777" w:rsidR="00A70F72" w:rsidRPr="00F754FE" w:rsidRDefault="00A70F72" w:rsidP="009E5C8A">
            <w:pPr>
              <w:autoSpaceDE w:val="0"/>
              <w:spacing w:before="0"/>
              <w:jc w:val="left"/>
              <w:rPr>
                <w:sz w:val="20"/>
                <w:szCs w:val="20"/>
              </w:rPr>
            </w:pPr>
            <w:r w:rsidRPr="00F754FE">
              <w:rPr>
                <w:sz w:val="20"/>
                <w:szCs w:val="20"/>
              </w:rPr>
              <w:t>(VV) VE</w:t>
            </w:r>
            <w:r w:rsidRPr="00F754FE">
              <w:rPr>
                <w:color w:val="000000"/>
                <w:sz w:val="20"/>
                <w:szCs w:val="20"/>
                <w:shd w:val="clear" w:color="auto" w:fill="FFFFFF"/>
              </w:rPr>
              <w:t xml:space="preserve"> F</w:t>
            </w:r>
          </w:p>
        </w:tc>
      </w:tr>
      <w:tr w:rsidR="00351E2D" w:rsidRPr="00D83521" w14:paraId="23C83733"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17BC74E4" w14:textId="335EEC8D" w:rsidR="00351E2D" w:rsidRPr="00F754FE" w:rsidRDefault="00351E2D" w:rsidP="009E5C8A">
            <w:pPr>
              <w:autoSpaceDE w:val="0"/>
              <w:snapToGrid w:val="0"/>
              <w:spacing w:before="0"/>
              <w:jc w:val="left"/>
              <w:rPr>
                <w:sz w:val="20"/>
                <w:szCs w:val="20"/>
              </w:rPr>
            </w:pPr>
            <w:r w:rsidRPr="00F754FE">
              <w:rPr>
                <w:sz w:val="20"/>
                <w:szCs w:val="20"/>
              </w:rPr>
              <w:t>2.</w:t>
            </w:r>
            <w:r w:rsidR="003C3945">
              <w:rPr>
                <w:sz w:val="20"/>
                <w:szCs w:val="20"/>
              </w:rPr>
              <w:t>4.</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3DD19FB" w14:textId="67AEDF83" w:rsidR="00351E2D" w:rsidRPr="00F754FE" w:rsidRDefault="0025323A" w:rsidP="009E5C8A">
            <w:pPr>
              <w:spacing w:before="0"/>
              <w:jc w:val="left"/>
              <w:rPr>
                <w:color w:val="FF0000"/>
                <w:sz w:val="20"/>
                <w:szCs w:val="20"/>
              </w:rPr>
            </w:pPr>
            <w:r w:rsidRPr="00F754FE">
              <w:rPr>
                <w:bCs/>
                <w:sz w:val="20"/>
                <w:szCs w:val="20"/>
              </w:rPr>
              <w:t xml:space="preserve">Jäätmemajade rajamine </w:t>
            </w:r>
            <w:r w:rsidR="001A3AC2">
              <w:rPr>
                <w:bCs/>
                <w:sz w:val="20"/>
                <w:szCs w:val="20"/>
              </w:rPr>
              <w:t>olemasoleva</w:t>
            </w:r>
            <w:r w:rsidR="00693FC2">
              <w:rPr>
                <w:bCs/>
                <w:sz w:val="20"/>
                <w:szCs w:val="20"/>
              </w:rPr>
              <w:t>tesse pakendikogumis</w:t>
            </w:r>
            <w:r w:rsidR="00B47416">
              <w:rPr>
                <w:bCs/>
                <w:sz w:val="20"/>
                <w:szCs w:val="20"/>
              </w:rPr>
              <w:t>kohtadesse.</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3A9324" w14:textId="32E3E7BC" w:rsidR="00351E2D" w:rsidRPr="00F754FE" w:rsidRDefault="00FE600B" w:rsidP="009E5C8A">
            <w:pPr>
              <w:jc w:val="left"/>
              <w:rPr>
                <w:sz w:val="20"/>
                <w:szCs w:val="20"/>
                <w:shd w:val="clear" w:color="auto" w:fill="FFFFFF"/>
              </w:rPr>
            </w:pPr>
            <w:r w:rsidRPr="00F754FE">
              <w:rPr>
                <w:sz w:val="20"/>
                <w:szCs w:val="20"/>
                <w:shd w:val="clear" w:color="auto" w:fill="FFFFFF"/>
              </w:rPr>
              <w:t>202</w:t>
            </w:r>
            <w:r w:rsidR="00693FC2">
              <w:rPr>
                <w:sz w:val="20"/>
                <w:szCs w:val="20"/>
                <w:shd w:val="clear" w:color="auto" w:fill="FFFFFF"/>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BA792" w14:textId="0811AE1F" w:rsidR="00351E2D" w:rsidRPr="00F754FE" w:rsidRDefault="00FE600B" w:rsidP="009E5C8A">
            <w:pPr>
              <w:autoSpaceDE w:val="0"/>
              <w:spacing w:before="0"/>
              <w:jc w:val="left"/>
              <w:rPr>
                <w:sz w:val="20"/>
                <w:szCs w:val="20"/>
              </w:rPr>
            </w:pPr>
            <w:r w:rsidRPr="00F754FE">
              <w:rPr>
                <w:sz w:val="20"/>
                <w:szCs w:val="20"/>
              </w:rPr>
              <w:t>(VV) VE</w:t>
            </w:r>
            <w:r w:rsidRPr="00F754FE">
              <w:rPr>
                <w:color w:val="000000"/>
                <w:sz w:val="20"/>
                <w:szCs w:val="20"/>
                <w:shd w:val="clear" w:color="auto" w:fill="FFFFFF"/>
              </w:rPr>
              <w:t xml:space="preserve"> F</w:t>
            </w:r>
          </w:p>
        </w:tc>
      </w:tr>
      <w:tr w:rsidR="00624524" w:rsidRPr="00D83521" w14:paraId="28CCDF88"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79327ECA" w14:textId="71627CC5" w:rsidR="00624524" w:rsidRPr="00E841C7" w:rsidRDefault="00624524" w:rsidP="009E5C8A">
            <w:pPr>
              <w:autoSpaceDE w:val="0"/>
              <w:snapToGrid w:val="0"/>
              <w:spacing w:before="0"/>
              <w:jc w:val="left"/>
              <w:rPr>
                <w:sz w:val="20"/>
                <w:szCs w:val="20"/>
              </w:rPr>
            </w:pPr>
            <w:r w:rsidRPr="00E841C7">
              <w:rPr>
                <w:sz w:val="20"/>
                <w:szCs w:val="20"/>
              </w:rPr>
              <w:t>2.</w:t>
            </w:r>
            <w:r w:rsidR="003C3945">
              <w:rPr>
                <w:sz w:val="20"/>
                <w:szCs w:val="20"/>
              </w:rPr>
              <w:t>5.</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21370AB1" w14:textId="3BA4C3D4" w:rsidR="00624524" w:rsidRPr="00E841C7" w:rsidRDefault="004D708A" w:rsidP="009E5C8A">
            <w:pPr>
              <w:spacing w:before="0"/>
              <w:jc w:val="left"/>
              <w:rPr>
                <w:bCs/>
                <w:sz w:val="20"/>
                <w:szCs w:val="20"/>
              </w:rPr>
            </w:pPr>
            <w:r w:rsidRPr="00E841C7">
              <w:rPr>
                <w:bCs/>
                <w:sz w:val="20"/>
                <w:szCs w:val="20"/>
              </w:rPr>
              <w:t xml:space="preserve">Tasuliste jäätmekottide kasutusvõimalus </w:t>
            </w:r>
            <w:r w:rsidR="003B02AB" w:rsidRPr="00E841C7">
              <w:rPr>
                <w:bCs/>
                <w:sz w:val="20"/>
                <w:szCs w:val="20"/>
              </w:rPr>
              <w:t xml:space="preserve">eelkõige </w:t>
            </w:r>
            <w:r w:rsidR="008D57EF" w:rsidRPr="00E841C7">
              <w:rPr>
                <w:bCs/>
                <w:sz w:val="20"/>
                <w:szCs w:val="20"/>
              </w:rPr>
              <w:t xml:space="preserve">turistidele </w:t>
            </w:r>
            <w:r w:rsidR="003B02AB" w:rsidRPr="00E841C7">
              <w:rPr>
                <w:bCs/>
                <w:sz w:val="20"/>
                <w:szCs w:val="20"/>
              </w:rPr>
              <w:t>ja suvilaomanikele</w:t>
            </w:r>
            <w:r w:rsidR="009F7CDA">
              <w:rPr>
                <w:bCs/>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A1E3B8" w14:textId="0A3B6B60" w:rsidR="00624524" w:rsidRPr="00E841C7" w:rsidRDefault="00727C97" w:rsidP="009E5C8A">
            <w:pPr>
              <w:jc w:val="left"/>
              <w:rPr>
                <w:sz w:val="20"/>
                <w:szCs w:val="20"/>
                <w:shd w:val="clear" w:color="auto" w:fill="FFFFFF"/>
              </w:rPr>
            </w:pPr>
            <w:r w:rsidRPr="00E841C7">
              <w:rPr>
                <w:sz w:val="20"/>
                <w:szCs w:val="20"/>
                <w:shd w:val="clear" w:color="auto" w:fill="FFFFFF"/>
              </w:rPr>
              <w:t>2021</w:t>
            </w:r>
            <w:r w:rsidR="00D947F2">
              <w:rPr>
                <w:sz w:val="20"/>
                <w:szCs w:val="20"/>
                <w:shd w:val="clear" w:color="auto" w:fill="FFFFFF"/>
              </w:rPr>
              <w:t xml:space="preserve"> suvel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9E541" w14:textId="558D2089" w:rsidR="00624524" w:rsidRPr="00E841C7" w:rsidRDefault="00727C97" w:rsidP="009E5C8A">
            <w:pPr>
              <w:autoSpaceDE w:val="0"/>
              <w:spacing w:before="0"/>
              <w:jc w:val="left"/>
              <w:rPr>
                <w:sz w:val="20"/>
                <w:szCs w:val="20"/>
              </w:rPr>
            </w:pPr>
            <w:r w:rsidRPr="00E841C7">
              <w:rPr>
                <w:sz w:val="20"/>
                <w:szCs w:val="20"/>
              </w:rPr>
              <w:t>(VV) VE</w:t>
            </w:r>
            <w:r w:rsidRPr="00E841C7">
              <w:rPr>
                <w:color w:val="000000"/>
                <w:sz w:val="20"/>
                <w:szCs w:val="20"/>
                <w:shd w:val="clear" w:color="auto" w:fill="FFFFFF"/>
              </w:rPr>
              <w:t xml:space="preserve"> F</w:t>
            </w:r>
          </w:p>
        </w:tc>
      </w:tr>
      <w:tr w:rsidR="00DB4953" w:rsidRPr="00D83521" w14:paraId="0A9AC4A5"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5292C94F" w14:textId="018B1EC7" w:rsidR="00DB4953" w:rsidRPr="00E841C7" w:rsidRDefault="00DB4953" w:rsidP="00DB4953">
            <w:pPr>
              <w:autoSpaceDE w:val="0"/>
              <w:snapToGrid w:val="0"/>
              <w:spacing w:before="0"/>
              <w:jc w:val="left"/>
              <w:rPr>
                <w:sz w:val="20"/>
                <w:szCs w:val="20"/>
              </w:rPr>
            </w:pPr>
            <w:r w:rsidRPr="00E841C7">
              <w:rPr>
                <w:sz w:val="20"/>
                <w:szCs w:val="20"/>
              </w:rPr>
              <w:t>2.</w:t>
            </w:r>
            <w:r w:rsidR="003C3945">
              <w:rPr>
                <w:sz w:val="20"/>
                <w:szCs w:val="20"/>
              </w:rPr>
              <w:t>6.</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6441AEA5" w14:textId="09CB745E" w:rsidR="00DB4953" w:rsidRPr="00E841C7" w:rsidRDefault="009129A6" w:rsidP="00DB4953">
            <w:pPr>
              <w:spacing w:before="0"/>
              <w:jc w:val="left"/>
              <w:rPr>
                <w:bCs/>
                <w:sz w:val="20"/>
                <w:szCs w:val="20"/>
              </w:rPr>
            </w:pPr>
            <w:r>
              <w:rPr>
                <w:sz w:val="20"/>
                <w:szCs w:val="20"/>
              </w:rPr>
              <w:t>Ruhnu</w:t>
            </w:r>
            <w:r w:rsidR="00DB4953" w:rsidRPr="00E841C7">
              <w:rPr>
                <w:sz w:val="20"/>
                <w:szCs w:val="20"/>
              </w:rPr>
              <w:t xml:space="preserve"> prügila </w:t>
            </w:r>
            <w:r w:rsidR="006D59C5">
              <w:rPr>
                <w:sz w:val="20"/>
                <w:szCs w:val="20"/>
              </w:rPr>
              <w:t>sulgemis</w:t>
            </w:r>
            <w:r w:rsidR="006D59C5" w:rsidRPr="00E841C7">
              <w:rPr>
                <w:sz w:val="20"/>
                <w:szCs w:val="20"/>
              </w:rPr>
              <w:t xml:space="preserve">kava </w:t>
            </w:r>
            <w:r w:rsidR="00E97D7B" w:rsidRPr="00E841C7">
              <w:rPr>
                <w:sz w:val="20"/>
                <w:szCs w:val="20"/>
              </w:rPr>
              <w:t>koostamine</w:t>
            </w:r>
            <w:r w:rsidR="009F7CDA">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D5CCB4" w14:textId="170D62DB" w:rsidR="00DB4953" w:rsidRPr="00E841C7" w:rsidRDefault="00DB4953" w:rsidP="00DB4953">
            <w:pPr>
              <w:jc w:val="left"/>
              <w:rPr>
                <w:sz w:val="20"/>
                <w:szCs w:val="20"/>
                <w:shd w:val="clear" w:color="auto" w:fill="FFFFFF"/>
              </w:rPr>
            </w:pPr>
            <w:r w:rsidRPr="00E841C7">
              <w:rPr>
                <w:sz w:val="20"/>
                <w:szCs w:val="20"/>
                <w:shd w:val="clear" w:color="auto" w:fill="FFFFFF"/>
              </w:rPr>
              <w:t>202</w:t>
            </w:r>
            <w:r w:rsidR="00913925">
              <w:rPr>
                <w:sz w:val="20"/>
                <w:szCs w:val="20"/>
                <w:shd w:val="clear" w:color="auto" w:fill="FFFFFF"/>
              </w:rPr>
              <w:t>3-2024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1AEA4A" w14:textId="12D6F40C" w:rsidR="00DB4953" w:rsidRPr="00E841C7" w:rsidRDefault="00DB4953" w:rsidP="00DB4953">
            <w:pPr>
              <w:autoSpaceDE w:val="0"/>
              <w:spacing w:before="0"/>
              <w:jc w:val="left"/>
              <w:rPr>
                <w:sz w:val="20"/>
                <w:szCs w:val="20"/>
              </w:rPr>
            </w:pPr>
            <w:r w:rsidRPr="00E841C7">
              <w:rPr>
                <w:sz w:val="20"/>
                <w:szCs w:val="20"/>
              </w:rPr>
              <w:t>(VV) VE</w:t>
            </w:r>
            <w:r w:rsidRPr="00E841C7">
              <w:rPr>
                <w:color w:val="000000"/>
                <w:sz w:val="20"/>
                <w:szCs w:val="20"/>
                <w:shd w:val="clear" w:color="auto" w:fill="FFFFFF"/>
              </w:rPr>
              <w:t xml:space="preserve"> F</w:t>
            </w:r>
          </w:p>
        </w:tc>
      </w:tr>
      <w:tr w:rsidR="00DB4953" w:rsidRPr="00D83521" w14:paraId="421B7C30" w14:textId="77777777" w:rsidTr="00D36A77">
        <w:trPr>
          <w:trHeight w:val="20"/>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B6523CF" w14:textId="77777777" w:rsidR="00DB4953" w:rsidRPr="00E841C7" w:rsidRDefault="00DB4953" w:rsidP="00DB4953">
            <w:pPr>
              <w:suppressAutoHyphens/>
              <w:spacing w:before="0"/>
              <w:jc w:val="left"/>
              <w:rPr>
                <w:sz w:val="20"/>
                <w:szCs w:val="20"/>
              </w:rPr>
            </w:pPr>
            <w:r w:rsidRPr="00E841C7">
              <w:rPr>
                <w:b/>
                <w:bCs/>
                <w:sz w:val="20"/>
                <w:szCs w:val="20"/>
              </w:rPr>
              <w:t>Jäätmete liigiti kogumise ja sortimise arendamine</w:t>
            </w:r>
          </w:p>
        </w:tc>
      </w:tr>
      <w:tr w:rsidR="00DB4953" w:rsidRPr="00D83521" w14:paraId="4611098A"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33781BEC" w14:textId="77777777" w:rsidR="00DB4953" w:rsidRPr="00E841C7" w:rsidRDefault="00DB4953" w:rsidP="00DB4953">
            <w:pPr>
              <w:autoSpaceDE w:val="0"/>
              <w:snapToGrid w:val="0"/>
              <w:spacing w:before="0"/>
              <w:jc w:val="left"/>
              <w:rPr>
                <w:bCs/>
                <w:sz w:val="20"/>
                <w:szCs w:val="20"/>
              </w:rPr>
            </w:pPr>
            <w:r w:rsidRPr="00E841C7">
              <w:rPr>
                <w:bCs/>
                <w:sz w:val="20"/>
                <w:szCs w:val="20"/>
              </w:rPr>
              <w:t>3.1.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21D40873" w14:textId="369E89BC" w:rsidR="00DB4953" w:rsidRPr="00E841C7" w:rsidRDefault="00737D8B" w:rsidP="003E0FD3">
            <w:pPr>
              <w:spacing w:before="0"/>
              <w:jc w:val="left"/>
              <w:rPr>
                <w:color w:val="000000"/>
                <w:sz w:val="20"/>
                <w:szCs w:val="20"/>
              </w:rPr>
            </w:pPr>
            <w:r>
              <w:rPr>
                <w:color w:val="000000" w:themeColor="text1"/>
                <w:sz w:val="20"/>
                <w:szCs w:val="20"/>
              </w:rPr>
              <w:t>Koolimaja</w:t>
            </w:r>
            <w:r w:rsidR="00D60E16">
              <w:rPr>
                <w:color w:val="000000" w:themeColor="text1"/>
                <w:sz w:val="20"/>
                <w:szCs w:val="20"/>
              </w:rPr>
              <w:t>s tekkivate köögi- ja sööklajäätmete ringlussevõtuks kompostri soetamine</w:t>
            </w:r>
            <w:r w:rsidR="00003A6D">
              <w:rPr>
                <w:color w:val="000000" w:themeColor="text1"/>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5E54E3D7" w14:textId="088E3258" w:rsidR="00DB4953" w:rsidRPr="00E841C7" w:rsidRDefault="00DB4953" w:rsidP="00DB4953">
            <w:pPr>
              <w:spacing w:before="0"/>
              <w:jc w:val="left"/>
              <w:rPr>
                <w:sz w:val="20"/>
                <w:szCs w:val="20"/>
              </w:rPr>
            </w:pPr>
            <w:r w:rsidRPr="00E841C7">
              <w:rPr>
                <w:sz w:val="20"/>
                <w:szCs w:val="20"/>
              </w:rPr>
              <w:t>2022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5948E" w14:textId="1DB31010" w:rsidR="00DB4953" w:rsidRPr="00E841C7" w:rsidRDefault="00DB4953" w:rsidP="00DB4953">
            <w:pPr>
              <w:autoSpaceDE w:val="0"/>
              <w:snapToGrid w:val="0"/>
              <w:spacing w:before="0"/>
              <w:jc w:val="left"/>
              <w:rPr>
                <w:sz w:val="20"/>
                <w:szCs w:val="20"/>
              </w:rPr>
            </w:pPr>
            <w:r w:rsidRPr="00E841C7">
              <w:rPr>
                <w:sz w:val="20"/>
                <w:szCs w:val="20"/>
              </w:rPr>
              <w:t>(VV) VE</w:t>
            </w:r>
            <w:r w:rsidR="00D60E16">
              <w:rPr>
                <w:sz w:val="20"/>
                <w:szCs w:val="20"/>
              </w:rPr>
              <w:t xml:space="preserve"> F</w:t>
            </w:r>
          </w:p>
        </w:tc>
      </w:tr>
      <w:tr w:rsidR="00DB4953" w:rsidRPr="00D83521" w14:paraId="39993CFB"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50FB0D3F" w14:textId="53B1B0CF" w:rsidR="00DB4953" w:rsidRPr="00E841C7" w:rsidRDefault="00DB4953" w:rsidP="00DB4953">
            <w:pPr>
              <w:autoSpaceDE w:val="0"/>
              <w:snapToGrid w:val="0"/>
              <w:spacing w:before="0"/>
              <w:jc w:val="left"/>
              <w:rPr>
                <w:sz w:val="20"/>
                <w:szCs w:val="20"/>
              </w:rPr>
            </w:pPr>
            <w:r w:rsidRPr="00E841C7">
              <w:rPr>
                <w:bCs/>
                <w:sz w:val="20"/>
                <w:szCs w:val="20"/>
              </w:rPr>
              <w:t>3.2.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4A37F770" w14:textId="45973D44" w:rsidR="00DB4953" w:rsidRPr="00E841C7" w:rsidRDefault="00DB4953" w:rsidP="00DB4953">
            <w:pPr>
              <w:spacing w:before="0"/>
              <w:jc w:val="left"/>
              <w:rPr>
                <w:sz w:val="20"/>
                <w:szCs w:val="20"/>
                <w:shd w:val="clear" w:color="auto" w:fill="FFFFFF"/>
              </w:rPr>
            </w:pPr>
            <w:r w:rsidRPr="00E841C7">
              <w:rPr>
                <w:sz w:val="20"/>
                <w:szCs w:val="20"/>
              </w:rPr>
              <w:t xml:space="preserve">Pakendikonteinerite suuruse ja asukoha optimeerimine ja koostöö </w:t>
            </w:r>
            <w:r w:rsidR="00003A6D">
              <w:rPr>
                <w:sz w:val="20"/>
                <w:szCs w:val="20"/>
              </w:rPr>
              <w:t>jätkamine</w:t>
            </w:r>
            <w:r w:rsidRPr="00E841C7">
              <w:rPr>
                <w:sz w:val="20"/>
                <w:szCs w:val="20"/>
              </w:rPr>
              <w:t xml:space="preserve"> pakendiorganisatsioonidega</w:t>
            </w:r>
            <w:r w:rsidR="00003A6D">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601C5D73" w14:textId="77777777" w:rsidR="00DB4953" w:rsidRPr="00E841C7" w:rsidRDefault="00DB4953" w:rsidP="00DB4953">
            <w:pPr>
              <w:spacing w:before="0"/>
              <w:jc w:val="left"/>
              <w:rPr>
                <w:sz w:val="20"/>
                <w:szCs w:val="20"/>
              </w:rPr>
            </w:pPr>
            <w:r w:rsidRPr="00E841C7">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9F5D8" w14:textId="77777777" w:rsidR="00DB4953" w:rsidRPr="00E841C7" w:rsidRDefault="00DB4953" w:rsidP="00DB4953">
            <w:pPr>
              <w:autoSpaceDE w:val="0"/>
              <w:snapToGrid w:val="0"/>
              <w:spacing w:before="0"/>
              <w:jc w:val="left"/>
              <w:rPr>
                <w:sz w:val="20"/>
                <w:szCs w:val="20"/>
              </w:rPr>
            </w:pPr>
            <w:r w:rsidRPr="00E841C7">
              <w:rPr>
                <w:sz w:val="20"/>
                <w:szCs w:val="20"/>
              </w:rPr>
              <w:t>VV / Pakendiorg.</w:t>
            </w:r>
          </w:p>
        </w:tc>
      </w:tr>
      <w:tr w:rsidR="009852B0" w:rsidRPr="00D83521" w14:paraId="40F6778C"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09021FD1" w14:textId="1A8F46F9" w:rsidR="009852B0" w:rsidRPr="00E841C7" w:rsidRDefault="009852B0" w:rsidP="00DB4953">
            <w:pPr>
              <w:autoSpaceDE w:val="0"/>
              <w:snapToGrid w:val="0"/>
              <w:spacing w:before="0"/>
              <w:jc w:val="left"/>
              <w:rPr>
                <w:bCs/>
                <w:sz w:val="20"/>
                <w:szCs w:val="20"/>
              </w:rPr>
            </w:pPr>
            <w:r>
              <w:rPr>
                <w:bCs/>
                <w:sz w:val="20"/>
                <w:szCs w:val="20"/>
              </w:rPr>
              <w:t>3.3.</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18B4C13" w14:textId="2055644B" w:rsidR="009852B0" w:rsidRPr="00E841C7" w:rsidRDefault="009852B0" w:rsidP="00DB4953">
            <w:pPr>
              <w:spacing w:before="0"/>
              <w:jc w:val="left"/>
              <w:rPr>
                <w:sz w:val="20"/>
                <w:szCs w:val="20"/>
              </w:rPr>
            </w:pPr>
            <w:r>
              <w:rPr>
                <w:sz w:val="20"/>
                <w:szCs w:val="20"/>
              </w:rPr>
              <w:t>Koostöös pakendiorganisatsioonidega paigutada suvisel perioodil lisa pakendikonteinerid avalikesse randadesse ja tuletornide juurde.</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47F242C1" w14:textId="61559812" w:rsidR="009852B0" w:rsidRPr="00E841C7" w:rsidRDefault="009852B0" w:rsidP="00DB4953">
            <w:pPr>
              <w:spacing w:before="0"/>
              <w:jc w:val="left"/>
              <w:rPr>
                <w:sz w:val="20"/>
                <w:szCs w:val="20"/>
              </w:rPr>
            </w:pPr>
            <w:r>
              <w:rPr>
                <w:sz w:val="20"/>
                <w:szCs w:val="20"/>
              </w:rPr>
              <w:t>Alates 2021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7B563" w14:textId="534509A1" w:rsidR="009852B0" w:rsidRPr="00E841C7" w:rsidRDefault="009852B0" w:rsidP="00DB4953">
            <w:pPr>
              <w:autoSpaceDE w:val="0"/>
              <w:snapToGrid w:val="0"/>
              <w:spacing w:before="0"/>
              <w:jc w:val="left"/>
              <w:rPr>
                <w:sz w:val="20"/>
                <w:szCs w:val="20"/>
              </w:rPr>
            </w:pPr>
            <w:r w:rsidRPr="00E841C7">
              <w:rPr>
                <w:sz w:val="20"/>
                <w:szCs w:val="20"/>
              </w:rPr>
              <w:t>VV / Pakendiorg.</w:t>
            </w:r>
          </w:p>
        </w:tc>
      </w:tr>
      <w:tr w:rsidR="003E0FD3" w:rsidRPr="00D83521" w14:paraId="7197F7D1"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5922469D" w14:textId="45C87AAD" w:rsidR="003E0FD3" w:rsidRPr="00E841C7" w:rsidRDefault="00C51F21" w:rsidP="00DB4953">
            <w:pPr>
              <w:autoSpaceDE w:val="0"/>
              <w:snapToGrid w:val="0"/>
              <w:spacing w:before="0"/>
              <w:jc w:val="left"/>
              <w:rPr>
                <w:bCs/>
                <w:sz w:val="20"/>
                <w:szCs w:val="20"/>
              </w:rPr>
            </w:pPr>
            <w:r>
              <w:rPr>
                <w:bCs/>
                <w:sz w:val="20"/>
                <w:szCs w:val="20"/>
              </w:rPr>
              <w:t>3.</w:t>
            </w:r>
            <w:r w:rsidR="009852B0">
              <w:rPr>
                <w:bCs/>
                <w:sz w:val="20"/>
                <w:szCs w:val="20"/>
              </w:rPr>
              <w:t>4</w:t>
            </w:r>
            <w:r w:rsidR="00003A6D">
              <w:rPr>
                <w:bCs/>
                <w:sz w:val="20"/>
                <w:szCs w:val="20"/>
              </w:rPr>
              <w:t>.</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12FBE3C9" w14:textId="4AC0E848" w:rsidR="003E0FD3" w:rsidRPr="00E841C7" w:rsidRDefault="00C51F21" w:rsidP="00DB4953">
            <w:pPr>
              <w:spacing w:before="0"/>
              <w:jc w:val="left"/>
              <w:rPr>
                <w:sz w:val="20"/>
                <w:szCs w:val="20"/>
              </w:rPr>
            </w:pPr>
            <w:r>
              <w:rPr>
                <w:sz w:val="20"/>
                <w:szCs w:val="20"/>
              </w:rPr>
              <w:t>Elektroonikaromudele</w:t>
            </w:r>
            <w:r w:rsidR="000E4901">
              <w:rPr>
                <w:sz w:val="20"/>
                <w:szCs w:val="20"/>
              </w:rPr>
              <w:t xml:space="preserve">, </w:t>
            </w:r>
            <w:r>
              <w:rPr>
                <w:sz w:val="20"/>
                <w:szCs w:val="20"/>
              </w:rPr>
              <w:t xml:space="preserve">ohtlikele jäätmetele </w:t>
            </w:r>
            <w:r w:rsidR="000E4901">
              <w:rPr>
                <w:sz w:val="20"/>
                <w:szCs w:val="20"/>
              </w:rPr>
              <w:t xml:space="preserve">ja tekstiilijäätmetele </w:t>
            </w:r>
            <w:r w:rsidR="00CD2D1A">
              <w:rPr>
                <w:sz w:val="20"/>
                <w:szCs w:val="20"/>
              </w:rPr>
              <w:t>kogumisringide korraldamine eelistatult 1x aastas</w:t>
            </w:r>
            <w:r w:rsidR="000E4901">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645E406D" w14:textId="1BC162F4" w:rsidR="003E0FD3" w:rsidRPr="00E841C7" w:rsidRDefault="00CD2D1A" w:rsidP="00DB4953">
            <w:pPr>
              <w:spacing w:before="0"/>
              <w:jc w:val="left"/>
              <w:rPr>
                <w:sz w:val="20"/>
                <w:szCs w:val="20"/>
              </w:rPr>
            </w:pPr>
            <w:r>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A8E76" w14:textId="79E74122" w:rsidR="003E0FD3" w:rsidRPr="00E841C7" w:rsidRDefault="00CD2D1A" w:rsidP="00DB4953">
            <w:pPr>
              <w:autoSpaceDE w:val="0"/>
              <w:snapToGrid w:val="0"/>
              <w:spacing w:before="0"/>
              <w:jc w:val="left"/>
              <w:rPr>
                <w:sz w:val="20"/>
                <w:szCs w:val="20"/>
              </w:rPr>
            </w:pPr>
            <w:r w:rsidRPr="00E841C7">
              <w:rPr>
                <w:sz w:val="20"/>
                <w:szCs w:val="20"/>
              </w:rPr>
              <w:t>(VV) VE</w:t>
            </w:r>
            <w:r>
              <w:rPr>
                <w:sz w:val="20"/>
                <w:szCs w:val="20"/>
              </w:rPr>
              <w:t xml:space="preserve"> F</w:t>
            </w:r>
          </w:p>
        </w:tc>
      </w:tr>
      <w:tr w:rsidR="00DB4953" w:rsidRPr="00D83521" w14:paraId="6E9DD28A"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135D9888" w14:textId="0A579DEB" w:rsidR="00DB4953" w:rsidRPr="00E841C7" w:rsidRDefault="00EF0BDB" w:rsidP="003E0FD3">
            <w:pPr>
              <w:autoSpaceDE w:val="0"/>
              <w:snapToGrid w:val="0"/>
              <w:spacing w:before="0"/>
              <w:jc w:val="left"/>
              <w:rPr>
                <w:bCs/>
                <w:sz w:val="20"/>
                <w:szCs w:val="20"/>
              </w:rPr>
            </w:pPr>
            <w:r>
              <w:rPr>
                <w:bCs/>
                <w:sz w:val="20"/>
                <w:szCs w:val="20"/>
              </w:rPr>
              <w:t>3.</w:t>
            </w:r>
            <w:r w:rsidR="009852B0">
              <w:rPr>
                <w:bCs/>
                <w:sz w:val="20"/>
                <w:szCs w:val="20"/>
              </w:rPr>
              <w:t>5</w:t>
            </w:r>
            <w:r w:rsidR="00003A6D">
              <w:rPr>
                <w:bCs/>
                <w:sz w:val="20"/>
                <w:szCs w:val="20"/>
              </w:rPr>
              <w:t>.</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08B15B1F" w14:textId="659BDF41" w:rsidR="00DB4953" w:rsidRPr="00E841C7" w:rsidRDefault="00EF0BDB" w:rsidP="00DB4953">
            <w:pPr>
              <w:spacing w:before="0"/>
              <w:jc w:val="left"/>
              <w:rPr>
                <w:sz w:val="20"/>
                <w:szCs w:val="20"/>
              </w:rPr>
            </w:pPr>
            <w:r>
              <w:rPr>
                <w:sz w:val="20"/>
                <w:szCs w:val="20"/>
              </w:rPr>
              <w:t>Eterniidi tasuta või sooda vastuvõtu võimaldami</w:t>
            </w:r>
            <w:r w:rsidR="00691399">
              <w:rPr>
                <w:sz w:val="20"/>
                <w:szCs w:val="20"/>
              </w:rPr>
              <w:t>se jätkamine</w:t>
            </w:r>
            <w:r>
              <w:rPr>
                <w:sz w:val="20"/>
                <w:szCs w:val="20"/>
              </w:rPr>
              <w:t xml:space="preserve"> Ruhnu jäätmejaamas</w:t>
            </w:r>
            <w:r w:rsidR="000E4901">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17017334" w14:textId="52216A31" w:rsidR="00DB4953" w:rsidRPr="00E841C7" w:rsidRDefault="00691399" w:rsidP="00DB4953">
            <w:pPr>
              <w:spacing w:before="0"/>
              <w:jc w:val="left"/>
              <w:rPr>
                <w:sz w:val="20"/>
                <w:szCs w:val="20"/>
              </w:rPr>
            </w:pPr>
            <w:r>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AD5B8C" w14:textId="00E90D65" w:rsidR="00DB4953" w:rsidRPr="00E841C7" w:rsidRDefault="00691399" w:rsidP="00DB4953">
            <w:pPr>
              <w:autoSpaceDE w:val="0"/>
              <w:snapToGrid w:val="0"/>
              <w:spacing w:before="0"/>
              <w:jc w:val="left"/>
              <w:rPr>
                <w:sz w:val="20"/>
                <w:szCs w:val="20"/>
              </w:rPr>
            </w:pPr>
            <w:r w:rsidRPr="00E841C7">
              <w:rPr>
                <w:sz w:val="20"/>
                <w:szCs w:val="20"/>
              </w:rPr>
              <w:t>(VV) VE</w:t>
            </w:r>
            <w:r>
              <w:rPr>
                <w:sz w:val="20"/>
                <w:szCs w:val="20"/>
              </w:rPr>
              <w:t xml:space="preserve"> F</w:t>
            </w:r>
          </w:p>
        </w:tc>
      </w:tr>
      <w:tr w:rsidR="00C51F21" w:rsidRPr="00D83521" w14:paraId="3C4F157F" w14:textId="77777777" w:rsidTr="00D36A77">
        <w:trPr>
          <w:trHeight w:val="20"/>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F528899" w14:textId="77777777" w:rsidR="00C51F21" w:rsidRPr="00E841C7" w:rsidRDefault="00C51F21" w:rsidP="00C51F21">
            <w:pPr>
              <w:suppressAutoHyphens/>
              <w:autoSpaceDE w:val="0"/>
              <w:spacing w:before="0"/>
              <w:jc w:val="left"/>
              <w:rPr>
                <w:sz w:val="20"/>
                <w:szCs w:val="20"/>
              </w:rPr>
            </w:pPr>
            <w:r w:rsidRPr="00E841C7">
              <w:rPr>
                <w:b/>
                <w:bCs/>
                <w:sz w:val="20"/>
                <w:szCs w:val="20"/>
              </w:rPr>
              <w:t>Elanikkonna keskkonnateadlikkuse tõstmine</w:t>
            </w:r>
          </w:p>
        </w:tc>
      </w:tr>
      <w:tr w:rsidR="00C51F21" w:rsidRPr="00D83521" w14:paraId="26AFBE5D"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40F880A7" w14:textId="77777777" w:rsidR="00C51F21" w:rsidRPr="00E841C7" w:rsidRDefault="00C51F21" w:rsidP="00C51F21">
            <w:pPr>
              <w:autoSpaceDE w:val="0"/>
              <w:snapToGrid w:val="0"/>
              <w:spacing w:before="0"/>
              <w:jc w:val="left"/>
              <w:rPr>
                <w:color w:val="000000"/>
                <w:sz w:val="20"/>
                <w:szCs w:val="20"/>
              </w:rPr>
            </w:pPr>
            <w:r w:rsidRPr="00E841C7">
              <w:rPr>
                <w:bCs/>
                <w:sz w:val="20"/>
                <w:szCs w:val="20"/>
              </w:rPr>
              <w:t>4.1.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186C6681" w14:textId="0B7E35E1" w:rsidR="00C51F21" w:rsidRPr="00E841C7" w:rsidRDefault="00C51F21" w:rsidP="00C51F21">
            <w:pPr>
              <w:spacing w:before="0"/>
              <w:jc w:val="left"/>
              <w:rPr>
                <w:sz w:val="20"/>
                <w:szCs w:val="20"/>
              </w:rPr>
            </w:pPr>
            <w:r w:rsidRPr="00E841C7">
              <w:rPr>
                <w:color w:val="000000"/>
                <w:sz w:val="20"/>
                <w:szCs w:val="20"/>
              </w:rPr>
              <w:t>Valla veebilehe täiustamine ja haldamine jäätmealase teabe osas</w:t>
            </w:r>
            <w:r w:rsidR="00CD3F5F">
              <w:rPr>
                <w:color w:val="000000"/>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11A5228E" w14:textId="77777777" w:rsidR="00C51F21" w:rsidRPr="00E841C7" w:rsidRDefault="00C51F21" w:rsidP="00C51F21">
            <w:pPr>
              <w:snapToGrid w:val="0"/>
              <w:spacing w:before="0"/>
              <w:jc w:val="left"/>
              <w:rPr>
                <w:sz w:val="20"/>
                <w:szCs w:val="20"/>
              </w:rPr>
            </w:pPr>
            <w:r w:rsidRPr="00E841C7">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B6433" w14:textId="77777777" w:rsidR="00C51F21" w:rsidRPr="00E841C7" w:rsidRDefault="00C51F21" w:rsidP="00C51F21">
            <w:pPr>
              <w:autoSpaceDE w:val="0"/>
              <w:snapToGrid w:val="0"/>
              <w:spacing w:before="0"/>
              <w:jc w:val="left"/>
              <w:rPr>
                <w:sz w:val="20"/>
                <w:szCs w:val="20"/>
              </w:rPr>
            </w:pPr>
            <w:r w:rsidRPr="00E841C7">
              <w:rPr>
                <w:sz w:val="20"/>
                <w:szCs w:val="20"/>
              </w:rPr>
              <w:t>(VV) VE</w:t>
            </w:r>
          </w:p>
        </w:tc>
      </w:tr>
      <w:tr w:rsidR="00C51F21" w:rsidRPr="00D83521" w14:paraId="23DAF603"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3F26B45A" w14:textId="77777777" w:rsidR="00C51F21" w:rsidRPr="00E841C7" w:rsidRDefault="00C51F21" w:rsidP="00C51F21">
            <w:pPr>
              <w:autoSpaceDE w:val="0"/>
              <w:snapToGrid w:val="0"/>
              <w:spacing w:before="0"/>
              <w:jc w:val="left"/>
              <w:rPr>
                <w:sz w:val="20"/>
                <w:szCs w:val="20"/>
              </w:rPr>
            </w:pPr>
            <w:r w:rsidRPr="00E841C7">
              <w:rPr>
                <w:sz w:val="20"/>
                <w:szCs w:val="20"/>
              </w:rPr>
              <w:t>4.2.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4AE1ADDF" w14:textId="03E5AB78" w:rsidR="00C51F21" w:rsidRPr="00E841C7" w:rsidRDefault="00C51F21" w:rsidP="00C51F21">
            <w:pPr>
              <w:autoSpaceDE w:val="0"/>
              <w:snapToGrid w:val="0"/>
              <w:spacing w:before="0"/>
              <w:jc w:val="left"/>
              <w:rPr>
                <w:sz w:val="20"/>
                <w:szCs w:val="20"/>
              </w:rPr>
            </w:pPr>
            <w:r w:rsidRPr="00E841C7">
              <w:rPr>
                <w:sz w:val="20"/>
                <w:szCs w:val="20"/>
              </w:rPr>
              <w:t xml:space="preserve">Jäätmeteemaliste artiklite avaldamine </w:t>
            </w:r>
            <w:r w:rsidR="00691399">
              <w:rPr>
                <w:sz w:val="20"/>
                <w:szCs w:val="20"/>
              </w:rPr>
              <w:t>valla ajalehes</w:t>
            </w:r>
            <w:r w:rsidR="00CD3F5F">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4ED8214C" w14:textId="77777777" w:rsidR="00C51F21" w:rsidRPr="00E841C7" w:rsidRDefault="00C51F21" w:rsidP="00C51F21">
            <w:pPr>
              <w:snapToGrid w:val="0"/>
              <w:spacing w:before="0"/>
              <w:jc w:val="left"/>
              <w:rPr>
                <w:sz w:val="20"/>
                <w:szCs w:val="20"/>
              </w:rPr>
            </w:pPr>
            <w:r w:rsidRPr="00E841C7">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23FEB" w14:textId="77777777" w:rsidR="00C51F21" w:rsidRPr="00E841C7" w:rsidRDefault="00C51F21" w:rsidP="00C51F21">
            <w:pPr>
              <w:autoSpaceDE w:val="0"/>
              <w:snapToGrid w:val="0"/>
              <w:spacing w:before="0"/>
              <w:jc w:val="left"/>
              <w:rPr>
                <w:sz w:val="20"/>
                <w:szCs w:val="20"/>
              </w:rPr>
            </w:pPr>
            <w:r w:rsidRPr="00E841C7">
              <w:rPr>
                <w:sz w:val="20"/>
                <w:szCs w:val="20"/>
              </w:rPr>
              <w:t>(VV) VE</w:t>
            </w:r>
          </w:p>
        </w:tc>
      </w:tr>
      <w:tr w:rsidR="00C51F21" w:rsidRPr="00D83521" w14:paraId="56B1F8C0"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221C8A30" w14:textId="77777777" w:rsidR="00C51F21" w:rsidRPr="00E841C7" w:rsidRDefault="00C51F21" w:rsidP="00C51F21">
            <w:pPr>
              <w:autoSpaceDE w:val="0"/>
              <w:snapToGrid w:val="0"/>
              <w:spacing w:before="0"/>
              <w:jc w:val="left"/>
              <w:rPr>
                <w:sz w:val="20"/>
                <w:szCs w:val="20"/>
              </w:rPr>
            </w:pPr>
            <w:r w:rsidRPr="00E841C7">
              <w:rPr>
                <w:sz w:val="20"/>
                <w:szCs w:val="20"/>
              </w:rPr>
              <w:t>4.3.</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BEE16A6" w14:textId="530B4933" w:rsidR="00C51F21" w:rsidRPr="00E841C7" w:rsidRDefault="00C51F21" w:rsidP="00C51F21">
            <w:pPr>
              <w:spacing w:before="0"/>
              <w:rPr>
                <w:sz w:val="20"/>
                <w:szCs w:val="20"/>
              </w:rPr>
            </w:pPr>
            <w:r w:rsidRPr="00E841C7">
              <w:rPr>
                <w:sz w:val="20"/>
                <w:szCs w:val="20"/>
              </w:rPr>
              <w:t xml:space="preserve">Keskkonnateadliku tarbimise ja jäätmekäitluse põhimõtete tutvustamine </w:t>
            </w:r>
            <w:r w:rsidR="0049724E">
              <w:rPr>
                <w:sz w:val="20"/>
                <w:szCs w:val="20"/>
              </w:rPr>
              <w:t>ja</w:t>
            </w:r>
            <w:r w:rsidRPr="00E841C7">
              <w:rPr>
                <w:sz w:val="20"/>
                <w:szCs w:val="20"/>
              </w:rPr>
              <w:t xml:space="preserve"> kampaaniate läbiviimine</w:t>
            </w:r>
            <w:r w:rsidR="0049724E">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E7B586" w14:textId="7D0E034B" w:rsidR="00C51F21" w:rsidRPr="00E841C7" w:rsidRDefault="00C51F21" w:rsidP="00C51F21">
            <w:pPr>
              <w:snapToGrid w:val="0"/>
              <w:spacing w:before="0"/>
              <w:jc w:val="left"/>
              <w:rPr>
                <w:sz w:val="20"/>
                <w:szCs w:val="20"/>
              </w:rPr>
            </w:pPr>
            <w:r w:rsidRPr="00E841C7">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B99A4" w14:textId="77777777" w:rsidR="00C51F21" w:rsidRPr="00E841C7" w:rsidRDefault="00C51F21" w:rsidP="00C51F21">
            <w:pPr>
              <w:autoSpaceDE w:val="0"/>
              <w:snapToGrid w:val="0"/>
              <w:spacing w:before="0"/>
              <w:jc w:val="left"/>
              <w:rPr>
                <w:sz w:val="20"/>
                <w:szCs w:val="20"/>
              </w:rPr>
            </w:pPr>
            <w:r w:rsidRPr="00E841C7">
              <w:rPr>
                <w:sz w:val="20"/>
                <w:szCs w:val="20"/>
              </w:rPr>
              <w:t>(VV) VE</w:t>
            </w:r>
          </w:p>
        </w:tc>
      </w:tr>
      <w:tr w:rsidR="00C51F21" w:rsidRPr="00D83521" w14:paraId="26BB15FE" w14:textId="77777777" w:rsidTr="00D36A77">
        <w:trPr>
          <w:trHeight w:val="20"/>
        </w:trPr>
        <w:tc>
          <w:tcPr>
            <w:tcW w:w="9436" w:type="dxa"/>
            <w:gridSpan w:val="4"/>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A0C53B" w14:textId="77777777" w:rsidR="00C51F21" w:rsidRPr="00E841C7" w:rsidRDefault="00C51F21" w:rsidP="00C51F21">
            <w:pPr>
              <w:suppressAutoHyphens/>
              <w:autoSpaceDE w:val="0"/>
              <w:snapToGrid w:val="0"/>
              <w:spacing w:before="0"/>
              <w:jc w:val="left"/>
              <w:rPr>
                <w:sz w:val="20"/>
                <w:szCs w:val="20"/>
              </w:rPr>
            </w:pPr>
            <w:r w:rsidRPr="00E841C7">
              <w:rPr>
                <w:b/>
                <w:sz w:val="20"/>
                <w:szCs w:val="20"/>
              </w:rPr>
              <w:t>Jäätmehoolduse järelevalve</w:t>
            </w:r>
          </w:p>
        </w:tc>
      </w:tr>
      <w:tr w:rsidR="00C51F21" w:rsidRPr="00D83521" w14:paraId="79848A81"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32046634" w14:textId="6E53229B" w:rsidR="00C51F21" w:rsidRPr="00E841C7" w:rsidRDefault="00C51F21" w:rsidP="00C51F21">
            <w:pPr>
              <w:autoSpaceDE w:val="0"/>
              <w:spacing w:before="0"/>
              <w:jc w:val="left"/>
              <w:rPr>
                <w:bCs/>
                <w:sz w:val="20"/>
                <w:szCs w:val="20"/>
              </w:rPr>
            </w:pPr>
            <w:r w:rsidRPr="00E841C7">
              <w:rPr>
                <w:sz w:val="20"/>
                <w:szCs w:val="20"/>
              </w:rPr>
              <w:t>5.</w:t>
            </w:r>
            <w:r w:rsidR="007E0C1B">
              <w:rPr>
                <w:sz w:val="20"/>
                <w:szCs w:val="20"/>
              </w:rPr>
              <w:t>1</w:t>
            </w:r>
            <w:r w:rsidRPr="00E841C7">
              <w:rPr>
                <w:sz w:val="20"/>
                <w:szCs w:val="20"/>
              </w:rPr>
              <w:t>.</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6DD1B054" w14:textId="7303F8CC" w:rsidR="00C51F21" w:rsidRPr="00E841C7" w:rsidRDefault="00C51F21" w:rsidP="00C51F21">
            <w:pPr>
              <w:spacing w:before="0"/>
              <w:jc w:val="left"/>
              <w:rPr>
                <w:sz w:val="20"/>
                <w:szCs w:val="20"/>
              </w:rPr>
            </w:pPr>
            <w:r w:rsidRPr="00E841C7">
              <w:rPr>
                <w:bCs/>
                <w:sz w:val="20"/>
                <w:szCs w:val="20"/>
              </w:rPr>
              <w:t>Jäätmevaldajate registri haldamine, täiendamine ja vajadusel tarkvara ajakohastamine</w:t>
            </w:r>
            <w:r w:rsidR="0049724E">
              <w:rPr>
                <w:bCs/>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6685BF" w14:textId="77777777" w:rsidR="00C51F21" w:rsidRPr="00E841C7" w:rsidRDefault="00C51F21" w:rsidP="00C51F21">
            <w:pPr>
              <w:snapToGrid w:val="0"/>
              <w:spacing w:before="0"/>
              <w:jc w:val="left"/>
              <w:rPr>
                <w:sz w:val="20"/>
                <w:szCs w:val="20"/>
              </w:rPr>
            </w:pPr>
            <w:r w:rsidRPr="00E841C7">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5B459" w14:textId="77777777" w:rsidR="00C51F21" w:rsidRPr="00E841C7" w:rsidRDefault="00C51F21" w:rsidP="00C51F21">
            <w:pPr>
              <w:autoSpaceDE w:val="0"/>
              <w:spacing w:before="0"/>
              <w:jc w:val="left"/>
              <w:rPr>
                <w:sz w:val="20"/>
                <w:szCs w:val="20"/>
              </w:rPr>
            </w:pPr>
            <w:r w:rsidRPr="00E841C7">
              <w:rPr>
                <w:sz w:val="20"/>
                <w:szCs w:val="20"/>
              </w:rPr>
              <w:t>(VV) VE</w:t>
            </w:r>
          </w:p>
        </w:tc>
      </w:tr>
      <w:tr w:rsidR="00C51F21" w:rsidRPr="00D83521" w14:paraId="64479823" w14:textId="77777777" w:rsidTr="00D36A77">
        <w:trPr>
          <w:trHeight w:val="20"/>
        </w:trPr>
        <w:tc>
          <w:tcPr>
            <w:tcW w:w="94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90FF570" w14:textId="77777777" w:rsidR="00C51F21" w:rsidRPr="00E841C7" w:rsidRDefault="00C51F21" w:rsidP="00C51F21">
            <w:pPr>
              <w:autoSpaceDE w:val="0"/>
              <w:spacing w:before="0"/>
              <w:jc w:val="left"/>
              <w:rPr>
                <w:b/>
                <w:sz w:val="20"/>
                <w:szCs w:val="20"/>
              </w:rPr>
            </w:pPr>
            <w:r w:rsidRPr="00E841C7">
              <w:rPr>
                <w:b/>
                <w:sz w:val="20"/>
                <w:szCs w:val="20"/>
              </w:rPr>
              <w:t>Muud tegevused</w:t>
            </w:r>
          </w:p>
        </w:tc>
      </w:tr>
      <w:tr w:rsidR="00C51F21" w:rsidRPr="00D83521" w14:paraId="3FCFC335"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29A45760" w14:textId="77777777" w:rsidR="00C51F21" w:rsidRPr="00E841C7" w:rsidRDefault="00C51F21" w:rsidP="00C51F21">
            <w:pPr>
              <w:autoSpaceDE w:val="0"/>
              <w:spacing w:before="0"/>
              <w:jc w:val="left"/>
              <w:rPr>
                <w:sz w:val="20"/>
                <w:szCs w:val="20"/>
              </w:rPr>
            </w:pPr>
            <w:r w:rsidRPr="00E841C7">
              <w:rPr>
                <w:sz w:val="20"/>
                <w:szCs w:val="20"/>
              </w:rPr>
              <w:t>6.1</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20B8BD7E" w14:textId="05054060" w:rsidR="00C51F21" w:rsidRPr="00E841C7" w:rsidRDefault="00C51F21" w:rsidP="00C51F21">
            <w:pPr>
              <w:spacing w:before="0"/>
              <w:jc w:val="left"/>
              <w:rPr>
                <w:bCs/>
                <w:sz w:val="20"/>
                <w:szCs w:val="20"/>
              </w:rPr>
            </w:pPr>
            <w:r w:rsidRPr="00E841C7">
              <w:rPr>
                <w:bCs/>
                <w:sz w:val="20"/>
                <w:szCs w:val="20"/>
              </w:rPr>
              <w:t>Maastikupilti kahjustavate hoonete lammutamine ja jääkreostusobjektide likvideerimine</w:t>
            </w:r>
            <w:r w:rsidR="00D433A9">
              <w:rPr>
                <w:bCs/>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6A4A466A" w14:textId="56DCD977" w:rsidR="00C51F21" w:rsidRPr="00E841C7" w:rsidRDefault="00C51F21" w:rsidP="00C51F21">
            <w:pPr>
              <w:snapToGrid w:val="0"/>
              <w:spacing w:before="0"/>
              <w:jc w:val="left"/>
              <w:rPr>
                <w:sz w:val="20"/>
                <w:szCs w:val="20"/>
              </w:rPr>
            </w:pPr>
            <w:r w:rsidRPr="00E841C7">
              <w:rPr>
                <w:sz w:val="20"/>
                <w:szCs w:val="20"/>
              </w:rPr>
              <w:t>Eelistatult 2021-2024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C40D3" w14:textId="77777777" w:rsidR="00C51F21" w:rsidRPr="00E841C7" w:rsidRDefault="00C51F21" w:rsidP="00C51F21">
            <w:pPr>
              <w:autoSpaceDE w:val="0"/>
              <w:spacing w:before="0"/>
              <w:jc w:val="left"/>
              <w:rPr>
                <w:sz w:val="20"/>
                <w:szCs w:val="20"/>
              </w:rPr>
            </w:pPr>
            <w:r w:rsidRPr="00E841C7">
              <w:rPr>
                <w:sz w:val="20"/>
                <w:szCs w:val="20"/>
              </w:rPr>
              <w:t>(VV, MO) VE, MO, F</w:t>
            </w:r>
          </w:p>
        </w:tc>
      </w:tr>
      <w:tr w:rsidR="00C51F21" w:rsidRPr="00D83521" w14:paraId="194D8DE6" w14:textId="77777777" w:rsidTr="00D36A77">
        <w:trPr>
          <w:trHeight w:val="20"/>
        </w:trPr>
        <w:tc>
          <w:tcPr>
            <w:tcW w:w="785" w:type="dxa"/>
            <w:tcBorders>
              <w:top w:val="single" w:sz="4" w:space="0" w:color="000000" w:themeColor="text1"/>
              <w:left w:val="single" w:sz="4" w:space="0" w:color="000000" w:themeColor="text1"/>
              <w:bottom w:val="single" w:sz="4" w:space="0" w:color="000000" w:themeColor="text1"/>
            </w:tcBorders>
            <w:vAlign w:val="center"/>
          </w:tcPr>
          <w:p w14:paraId="6E8648AA" w14:textId="61F3074B" w:rsidR="00C51F21" w:rsidRPr="00E841C7" w:rsidRDefault="00C51F21" w:rsidP="00C51F21">
            <w:pPr>
              <w:autoSpaceDE w:val="0"/>
              <w:spacing w:before="0"/>
              <w:jc w:val="left"/>
              <w:rPr>
                <w:sz w:val="20"/>
                <w:szCs w:val="20"/>
              </w:rPr>
            </w:pPr>
            <w:r w:rsidRPr="00E841C7">
              <w:rPr>
                <w:sz w:val="20"/>
                <w:szCs w:val="20"/>
              </w:rPr>
              <w:t>6.2</w:t>
            </w:r>
          </w:p>
        </w:tc>
        <w:tc>
          <w:tcPr>
            <w:tcW w:w="5107" w:type="dxa"/>
            <w:tcBorders>
              <w:top w:val="single" w:sz="4" w:space="0" w:color="000000" w:themeColor="text1"/>
              <w:left w:val="single" w:sz="4" w:space="0" w:color="000000" w:themeColor="text1"/>
              <w:bottom w:val="single" w:sz="4" w:space="0" w:color="000000" w:themeColor="text1"/>
            </w:tcBorders>
            <w:vAlign w:val="center"/>
          </w:tcPr>
          <w:p w14:paraId="309EA75B" w14:textId="358362B7" w:rsidR="00C51F21" w:rsidRPr="00E841C7" w:rsidRDefault="00C20CD0" w:rsidP="00C51F21">
            <w:pPr>
              <w:spacing w:before="0"/>
              <w:jc w:val="left"/>
              <w:rPr>
                <w:bCs/>
                <w:sz w:val="20"/>
                <w:szCs w:val="20"/>
              </w:rPr>
            </w:pPr>
            <w:r>
              <w:rPr>
                <w:sz w:val="20"/>
                <w:szCs w:val="20"/>
              </w:rPr>
              <w:t>Koostöö</w:t>
            </w:r>
            <w:r w:rsidR="00580972">
              <w:rPr>
                <w:sz w:val="20"/>
                <w:szCs w:val="20"/>
              </w:rPr>
              <w:t xml:space="preserve">s riigiga </w:t>
            </w:r>
            <w:r w:rsidR="0006704D">
              <w:rPr>
                <w:sz w:val="20"/>
                <w:szCs w:val="20"/>
              </w:rPr>
              <w:t>stabiilse jäätmete äraveo tagamine saarelt</w:t>
            </w:r>
            <w:r w:rsidR="00D433A9">
              <w:rPr>
                <w:sz w:val="20"/>
                <w:szCs w:val="20"/>
              </w:rPr>
              <w:t>.</w:t>
            </w:r>
          </w:p>
        </w:tc>
        <w:tc>
          <w:tcPr>
            <w:tcW w:w="1418" w:type="dxa"/>
            <w:tcBorders>
              <w:top w:val="single" w:sz="4" w:space="0" w:color="000000" w:themeColor="text1"/>
              <w:left w:val="single" w:sz="4" w:space="0" w:color="000000" w:themeColor="text1"/>
              <w:bottom w:val="single" w:sz="4" w:space="0" w:color="000000" w:themeColor="text1"/>
            </w:tcBorders>
            <w:vAlign w:val="center"/>
          </w:tcPr>
          <w:p w14:paraId="518722CD" w14:textId="5B773380" w:rsidR="00C51F21" w:rsidRPr="00E841C7" w:rsidRDefault="00C51F21" w:rsidP="00C51F21">
            <w:pPr>
              <w:snapToGrid w:val="0"/>
              <w:spacing w:before="0"/>
              <w:jc w:val="left"/>
              <w:rPr>
                <w:sz w:val="20"/>
                <w:szCs w:val="20"/>
              </w:rPr>
            </w:pPr>
            <w:r w:rsidRPr="00E841C7">
              <w:rPr>
                <w:sz w:val="20"/>
                <w:szCs w:val="20"/>
              </w:rPr>
              <w:t>Pidev</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EFD05" w14:textId="73E81098" w:rsidR="00C51F21" w:rsidRPr="00E841C7" w:rsidRDefault="00C51F21" w:rsidP="00C51F21">
            <w:pPr>
              <w:autoSpaceDE w:val="0"/>
              <w:spacing w:before="0"/>
              <w:jc w:val="left"/>
              <w:rPr>
                <w:sz w:val="20"/>
                <w:szCs w:val="20"/>
              </w:rPr>
            </w:pPr>
            <w:r w:rsidRPr="00E841C7">
              <w:rPr>
                <w:sz w:val="20"/>
                <w:szCs w:val="20"/>
              </w:rPr>
              <w:t>(VV)</w:t>
            </w:r>
          </w:p>
        </w:tc>
      </w:tr>
    </w:tbl>
    <w:p w14:paraId="6BE950A1" w14:textId="77777777" w:rsidR="00082A53" w:rsidRPr="00B92CC5" w:rsidRDefault="00082A53" w:rsidP="009935A8">
      <w:pPr>
        <w:spacing w:before="0"/>
      </w:pPr>
    </w:p>
    <w:p w14:paraId="208098F4" w14:textId="5E6BE2D1" w:rsidR="00A70F72" w:rsidRPr="00B92CC5" w:rsidRDefault="00A70F72" w:rsidP="009935A8">
      <w:pPr>
        <w:spacing w:before="0"/>
      </w:pPr>
      <w:r w:rsidRPr="00B92CC5">
        <w:t>(VV) - teostajaks vallavalitsus</w:t>
      </w:r>
    </w:p>
    <w:p w14:paraId="0078942C" w14:textId="74FDD033" w:rsidR="00A70F72" w:rsidRPr="00B92CC5" w:rsidRDefault="00A70F72" w:rsidP="00A70F72">
      <w:pPr>
        <w:spacing w:before="0"/>
      </w:pPr>
      <w:r w:rsidRPr="00B92CC5">
        <w:t>VE - finantseerimine vallaeelarvest</w:t>
      </w:r>
    </w:p>
    <w:p w14:paraId="2CD9130F" w14:textId="482922AC" w:rsidR="00A70F72" w:rsidRPr="00B92CC5" w:rsidRDefault="00A70F72" w:rsidP="00A70F72">
      <w:pPr>
        <w:spacing w:before="0"/>
      </w:pPr>
      <w:r w:rsidRPr="00B92CC5">
        <w:t>F - finantseerimine keskkonnafondidest projektipõhiselt</w:t>
      </w:r>
    </w:p>
    <w:p w14:paraId="1EBCED56" w14:textId="6D23FAEC" w:rsidR="00A70F72" w:rsidRPr="00B92CC5" w:rsidRDefault="00A70F72" w:rsidP="00A70F72">
      <w:pPr>
        <w:spacing w:before="0"/>
      </w:pPr>
      <w:r w:rsidRPr="00B92CC5">
        <w:t>MO - maa omanikud</w:t>
      </w:r>
    </w:p>
    <w:p w14:paraId="50E9B4C6" w14:textId="185E12CB" w:rsidR="00A70F72" w:rsidRPr="00B92CC5" w:rsidRDefault="00A70F72" w:rsidP="00A70F72">
      <w:pPr>
        <w:spacing w:before="0"/>
      </w:pPr>
      <w:r w:rsidRPr="00B92CC5">
        <w:t>X - jooksev tegevus, mida teostatakse vallavalitsuse töötajate poolt tööülesannete raames ja millele eraldi eelarvet ei kavandata.</w:t>
      </w:r>
    </w:p>
    <w:p w14:paraId="30C8FECA" w14:textId="6C03AE51" w:rsidR="00A70F72" w:rsidRPr="00B92CC5" w:rsidRDefault="00A70F72" w:rsidP="00A70F72">
      <w:pPr>
        <w:spacing w:before="0"/>
      </w:pPr>
      <w:r w:rsidRPr="00B92CC5">
        <w:lastRenderedPageBreak/>
        <w:t xml:space="preserve">Juhul kui korraldatud jäätmeveo korraldus jäätmeseaduse muutmisel muutub, siis teostatakse tegevust vastavalt seadusandlusele. </w:t>
      </w:r>
    </w:p>
    <w:p w14:paraId="2D70F691" w14:textId="77777777" w:rsidR="00A70F72" w:rsidRPr="00B92CC5" w:rsidRDefault="00A70F72" w:rsidP="00A70F72">
      <w:pPr>
        <w:spacing w:before="0"/>
      </w:pPr>
      <w:r w:rsidRPr="00B92CC5">
        <w:t>* - Maksumus selgub edasise projekteerimise käigus.</w:t>
      </w:r>
    </w:p>
    <w:p w14:paraId="3CEA388D" w14:textId="77777777" w:rsidR="00CF6C95" w:rsidRPr="00B92CC5" w:rsidRDefault="00CF6C95" w:rsidP="00A70F72">
      <w:pPr>
        <w:spacing w:before="0"/>
      </w:pPr>
    </w:p>
    <w:p w14:paraId="07F5E95A" w14:textId="77777777" w:rsidR="00CF6C95" w:rsidRPr="00B92CC5" w:rsidRDefault="00CF6C95" w:rsidP="00A70F72">
      <w:pPr>
        <w:spacing w:before="0"/>
      </w:pPr>
    </w:p>
    <w:p w14:paraId="29E347ED" w14:textId="27FE1FEB" w:rsidR="00CF6C95" w:rsidRPr="00B92CC5" w:rsidRDefault="00CF6C95" w:rsidP="00A70F72">
      <w:pPr>
        <w:spacing w:before="0"/>
        <w:sectPr w:rsidR="00CF6C95" w:rsidRPr="00B92CC5" w:rsidSect="004F18F6">
          <w:headerReference w:type="first" r:id="rId21"/>
          <w:footerReference w:type="first" r:id="rId22"/>
          <w:pgSz w:w="11906" w:h="16838"/>
          <w:pgMar w:top="680" w:right="851" w:bottom="680" w:left="1701" w:header="709" w:footer="709" w:gutter="0"/>
          <w:cols w:space="708"/>
          <w:titlePg/>
          <w:docGrid w:linePitch="360"/>
        </w:sectPr>
      </w:pPr>
    </w:p>
    <w:p w14:paraId="0F4B1FF3" w14:textId="77777777" w:rsidR="00A70F72" w:rsidRPr="00B92CC5" w:rsidRDefault="00A70F72" w:rsidP="00A70F72">
      <w:pPr>
        <w:pStyle w:val="Heading1"/>
        <w:keepLines w:val="0"/>
        <w:pageBreakBefore/>
        <w:numPr>
          <w:ilvl w:val="0"/>
          <w:numId w:val="0"/>
        </w:numPr>
        <w:suppressAutoHyphens/>
        <w:spacing w:before="0" w:after="0"/>
        <w:ind w:left="431" w:hanging="431"/>
        <w:jc w:val="left"/>
      </w:pPr>
      <w:bookmarkStart w:id="305" w:name="_Toc439876602"/>
      <w:bookmarkStart w:id="306" w:name="_Toc487020742"/>
      <w:bookmarkStart w:id="307" w:name="_Toc61954090"/>
      <w:r w:rsidRPr="00B92CC5">
        <w:lastRenderedPageBreak/>
        <w:t>Kokkuvõte</w:t>
      </w:r>
      <w:bookmarkEnd w:id="305"/>
      <w:bookmarkEnd w:id="306"/>
      <w:bookmarkEnd w:id="307"/>
    </w:p>
    <w:p w14:paraId="50156061" w14:textId="77777777" w:rsidR="00A70F72" w:rsidRPr="00B92CC5" w:rsidRDefault="00A70F72" w:rsidP="00A70F72">
      <w:pPr>
        <w:spacing w:before="0"/>
      </w:pPr>
    </w:p>
    <w:p w14:paraId="4CAAEFF5" w14:textId="0591EBA6" w:rsidR="00A70F72" w:rsidRPr="00B92CC5" w:rsidRDefault="00157151" w:rsidP="00A70F72">
      <w:pPr>
        <w:spacing w:before="0"/>
      </w:pPr>
      <w:r>
        <w:t>Ruhnu</w:t>
      </w:r>
      <w:r w:rsidR="00A70F72" w:rsidRPr="00B92CC5">
        <w:t xml:space="preserve"> valla jäätmekava 202</w:t>
      </w:r>
      <w:r w:rsidR="007E5613" w:rsidRPr="00B92CC5">
        <w:t>1</w:t>
      </w:r>
      <w:r w:rsidR="00A70F72" w:rsidRPr="00B92CC5">
        <w:t>–202</w:t>
      </w:r>
      <w:r w:rsidR="007E5613" w:rsidRPr="00B92CC5">
        <w:t>6</w:t>
      </w:r>
      <w:r w:rsidR="00A70F72" w:rsidRPr="00B92CC5">
        <w:t xml:space="preserve"> koostamisel analüüsiti jäätmekäitluse hetkeolukorda </w:t>
      </w:r>
      <w:r w:rsidR="00DA1BB7">
        <w:t>Ruhnu</w:t>
      </w:r>
      <w:r w:rsidR="00A70F72" w:rsidRPr="00B92CC5">
        <w:t xml:space="preserve"> vallas. Sellest lähtuvalt toodi välja jäätmehoolduse probleemid, püstitati jäätmehoolduse arendamiseks vajalikud eesmärgid ning töötati välja tegevuskava püstitatud eesmärkide ellu</w:t>
      </w:r>
      <w:r w:rsidR="004F6DB9" w:rsidRPr="00B92CC5">
        <w:t xml:space="preserve"> </w:t>
      </w:r>
      <w:r w:rsidR="00A70F72" w:rsidRPr="00B92CC5">
        <w:t>rakendamiseks.</w:t>
      </w:r>
    </w:p>
    <w:p w14:paraId="0B31BE6C" w14:textId="185E9AEB" w:rsidR="00A70F72" w:rsidRPr="00B92CC5" w:rsidRDefault="00DA1BB7" w:rsidP="006A2262">
      <w:r>
        <w:t>Ruhnu</w:t>
      </w:r>
      <w:r w:rsidR="00A70F72" w:rsidRPr="00B92CC5">
        <w:t xml:space="preserve"> valla jäätmekava 202</w:t>
      </w:r>
      <w:r w:rsidR="007E5613" w:rsidRPr="00B92CC5">
        <w:t>1</w:t>
      </w:r>
      <w:r w:rsidR="00A70F72" w:rsidRPr="00B92CC5">
        <w:t>–202</w:t>
      </w:r>
      <w:r w:rsidR="007E5613" w:rsidRPr="00B92CC5">
        <w:t>6</w:t>
      </w:r>
      <w:r w:rsidR="00A70F72" w:rsidRPr="00B92CC5">
        <w:t xml:space="preserve"> koostamise juures on arvestatud hetkel kehtivatest õigusaktidest tulenevate nõuete ja kohustustega. Lisaks on arvestatud riiklikul tasemel seatud eesmärkidest, eeskätt riigi jäätmekavast 2014–2020.</w:t>
      </w:r>
    </w:p>
    <w:p w14:paraId="25D66FF8" w14:textId="14BF223A" w:rsidR="00A70F72" w:rsidRPr="00B92CC5" w:rsidRDefault="00A70F72" w:rsidP="006A2262">
      <w:r w:rsidRPr="00B92CC5">
        <w:t>Jäätmekavas seatud eesmärkide täitmiseks on oluline elanike keskkonnateadlikkuse kasv ja sortimisharjumuste juurutamine ning jäätmete kohtsorteerimise edendamine, sorteeritud jäätmete üleandmisvõimaluste loomine, taaskasutuse suurendamine ning kontroll jäätmekäitluse üle. Kontrolli aitab tagada võimalikult suure hulga jäätmevaldajate haaratus üldisesse jäätmekäitlussüsteemi ehk korraldatud jäätmeveo rakendamine. Jäätmekava elluviimine aitab vähendada jäätmekäitlusest tulenevat keskkonnamõju.</w:t>
      </w:r>
    </w:p>
    <w:p w14:paraId="2E923BA9" w14:textId="6F187555" w:rsidR="00A70F72" w:rsidRPr="00B92CC5" w:rsidRDefault="00A70F72" w:rsidP="00A70F72">
      <w:pPr>
        <w:spacing w:before="0"/>
        <w:jc w:val="left"/>
        <w:rPr>
          <w:b/>
          <w:bCs/>
          <w:sz w:val="28"/>
          <w:szCs w:val="28"/>
        </w:rPr>
      </w:pPr>
      <w:bookmarkStart w:id="308" w:name="_Toc439876603"/>
      <w:bookmarkStart w:id="309" w:name="_Toc487020743"/>
      <w:r w:rsidRPr="00B92CC5">
        <w:br w:type="page"/>
      </w:r>
    </w:p>
    <w:p w14:paraId="3B078F92" w14:textId="77777777" w:rsidR="00A70F72" w:rsidRPr="00B92CC5" w:rsidRDefault="00A70F72" w:rsidP="00A70F72">
      <w:pPr>
        <w:pStyle w:val="Heading1"/>
        <w:numPr>
          <w:ilvl w:val="0"/>
          <w:numId w:val="0"/>
        </w:numPr>
        <w:spacing w:before="0" w:after="0"/>
        <w:ind w:left="432" w:hanging="432"/>
      </w:pPr>
      <w:bookmarkStart w:id="310" w:name="_Ref499843346"/>
      <w:bookmarkStart w:id="311" w:name="_Toc61954091"/>
      <w:r w:rsidRPr="00B92CC5">
        <w:lastRenderedPageBreak/>
        <w:t>Kasutatud materjalid</w:t>
      </w:r>
      <w:bookmarkEnd w:id="308"/>
      <w:bookmarkEnd w:id="309"/>
      <w:bookmarkEnd w:id="310"/>
      <w:bookmarkEnd w:id="311"/>
    </w:p>
    <w:p w14:paraId="2C1BB154" w14:textId="77777777" w:rsidR="00A70F72" w:rsidRPr="00B92CC5" w:rsidRDefault="00A70F72" w:rsidP="00A70F72">
      <w:pPr>
        <w:spacing w:before="0"/>
        <w:rPr>
          <w:b/>
          <w:szCs w:val="23"/>
        </w:rPr>
      </w:pPr>
    </w:p>
    <w:p w14:paraId="227FF2AF" w14:textId="77777777" w:rsidR="0070623E" w:rsidRPr="00B92CC5" w:rsidRDefault="00A70F72" w:rsidP="0070623E">
      <w:pPr>
        <w:spacing w:before="0"/>
        <w:rPr>
          <w:szCs w:val="23"/>
        </w:rPr>
      </w:pPr>
      <w:r w:rsidRPr="00B92CC5">
        <w:rPr>
          <w:b/>
          <w:szCs w:val="23"/>
        </w:rPr>
        <w:t>Allikmaterjalid:</w:t>
      </w:r>
      <w:bookmarkStart w:id="312" w:name="_Hlk522539777"/>
    </w:p>
    <w:p w14:paraId="67A61663" w14:textId="025BFDEE" w:rsidR="0070623E" w:rsidRPr="00B92CC5" w:rsidRDefault="00A70F72" w:rsidP="0070623E">
      <w:pPr>
        <w:pStyle w:val="ListParagraph"/>
        <w:numPr>
          <w:ilvl w:val="0"/>
          <w:numId w:val="38"/>
        </w:numPr>
        <w:rPr>
          <w:szCs w:val="23"/>
        </w:rPr>
      </w:pPr>
      <w:r w:rsidRPr="00B92CC5">
        <w:t>Keskkonnaamet. 2014. Kohaliku omavalit</w:t>
      </w:r>
      <w:r w:rsidR="00060BBA" w:rsidRPr="00B92CC5">
        <w:t>s</w:t>
      </w:r>
      <w:r w:rsidRPr="00B92CC5">
        <w:t>use jäätmekava koostamise juhendmaterjal. Versioon 08.01.2016.</w:t>
      </w:r>
      <w:bookmarkEnd w:id="312"/>
    </w:p>
    <w:p w14:paraId="4962D51E" w14:textId="097B75CA" w:rsidR="0070623E" w:rsidRPr="00B92CC5" w:rsidRDefault="00A70F72" w:rsidP="0070623E">
      <w:pPr>
        <w:pStyle w:val="ListParagraph"/>
        <w:numPr>
          <w:ilvl w:val="0"/>
          <w:numId w:val="38"/>
        </w:numPr>
        <w:rPr>
          <w:rStyle w:val="Hyperlink"/>
          <w:color w:val="auto"/>
          <w:szCs w:val="23"/>
          <w:u w:val="none"/>
        </w:rPr>
      </w:pPr>
      <w:r w:rsidRPr="00B92CC5">
        <w:t xml:space="preserve">Riigikogu 14.02.2007 otsusega heaks kiidetud </w:t>
      </w:r>
      <w:r w:rsidRPr="00B92CC5">
        <w:rPr>
          <w:rFonts w:ascii="Calibri" w:hAnsi="Calibri" w:cs="Calibri"/>
        </w:rPr>
        <w:t>"</w:t>
      </w:r>
      <w:r w:rsidRPr="00B92CC5">
        <w:t>Eesti keskkonnastrateegia aastani 2030</w:t>
      </w:r>
      <w:r w:rsidRPr="00B92CC5">
        <w:rPr>
          <w:rFonts w:ascii="Calibri" w:hAnsi="Calibri" w:cs="Calibri"/>
        </w:rPr>
        <w:t>"</w:t>
      </w:r>
      <w:r w:rsidRPr="00B92CC5">
        <w:t xml:space="preserve"> </w:t>
      </w:r>
      <w:hyperlink r:id="rId23" w:history="1">
        <w:r w:rsidRPr="00B92CC5">
          <w:rPr>
            <w:rStyle w:val="Hyperlink"/>
            <w:color w:val="auto"/>
            <w:u w:val="none"/>
          </w:rPr>
          <w:t>https://www.riigiteataja.ee/akt/12793848</w:t>
        </w:r>
      </w:hyperlink>
    </w:p>
    <w:p w14:paraId="6730B949" w14:textId="77777777" w:rsidR="0070623E" w:rsidRPr="00B92CC5" w:rsidRDefault="00A70F72" w:rsidP="0070623E">
      <w:pPr>
        <w:pStyle w:val="ListParagraph"/>
        <w:numPr>
          <w:ilvl w:val="0"/>
          <w:numId w:val="38"/>
        </w:numPr>
        <w:rPr>
          <w:szCs w:val="23"/>
        </w:rPr>
      </w:pPr>
      <w:r w:rsidRPr="00B92CC5">
        <w:t>Riigikontroll. 2008. Ülevaade jäätmehoolduse olukorrast valdades ja vallades. Talvald.</w:t>
      </w:r>
    </w:p>
    <w:p w14:paraId="4E0DB7A8" w14:textId="77777777" w:rsidR="0070623E" w:rsidRPr="00B92CC5" w:rsidRDefault="00A70F72" w:rsidP="0070623E">
      <w:pPr>
        <w:pStyle w:val="ListParagraph"/>
        <w:numPr>
          <w:ilvl w:val="0"/>
          <w:numId w:val="38"/>
        </w:numPr>
        <w:rPr>
          <w:szCs w:val="23"/>
        </w:rPr>
      </w:pPr>
      <w:r w:rsidRPr="00B92CC5">
        <w:t>SA Stockholmi Keskkonnainstituudi Talvalla Keskus, Säästva Eesti Instituut. 2013. Eestis tekkinud segaolmejäätmete, eraldi kogutud paberi- ja pakendijäätmete ning elektroonikaromu koostise uuring.</w:t>
      </w:r>
    </w:p>
    <w:p w14:paraId="11DC9F0F" w14:textId="77777777" w:rsidR="009E109E" w:rsidRPr="00A6526F" w:rsidRDefault="009E109E" w:rsidP="009E109E">
      <w:pPr>
        <w:pStyle w:val="ListParagraph"/>
        <w:numPr>
          <w:ilvl w:val="0"/>
          <w:numId w:val="38"/>
        </w:numPr>
        <w:rPr>
          <w:szCs w:val="23"/>
        </w:rPr>
      </w:pPr>
      <w:r w:rsidRPr="00A6526F">
        <w:t>SEI Eesti. 20</w:t>
      </w:r>
      <w:r>
        <w:t>20</w:t>
      </w:r>
      <w:r w:rsidRPr="00A6526F">
        <w:t xml:space="preserve">. </w:t>
      </w:r>
      <w:r>
        <w:t>Segaolmejäätmete, eraldi kogutud paberi- ja pakendijäätmete ning elektroonikaromu koostise ja koguste uuring.</w:t>
      </w:r>
    </w:p>
    <w:p w14:paraId="443D6F00" w14:textId="60628386" w:rsidR="0070623E" w:rsidRPr="00B92CC5" w:rsidRDefault="00A70F72" w:rsidP="0070623E">
      <w:pPr>
        <w:pStyle w:val="ListParagraph"/>
        <w:numPr>
          <w:ilvl w:val="0"/>
          <w:numId w:val="38"/>
        </w:numPr>
        <w:rPr>
          <w:rStyle w:val="Hyperlink"/>
          <w:color w:val="auto"/>
          <w:szCs w:val="23"/>
          <w:u w:val="none"/>
        </w:rPr>
      </w:pPr>
      <w:r w:rsidRPr="00B92CC5">
        <w:t xml:space="preserve">Vabariigi Valitsuse poolt 22.02.2007 heaks kiidetud </w:t>
      </w:r>
      <w:r w:rsidRPr="00B92CC5">
        <w:rPr>
          <w:rFonts w:ascii="Calibri" w:hAnsi="Calibri" w:cs="Calibri"/>
        </w:rPr>
        <w:t>"</w:t>
      </w:r>
      <w:r w:rsidRPr="00B92CC5">
        <w:t>Eesti Keskkonnategevuskava 2007–2013</w:t>
      </w:r>
      <w:r w:rsidRPr="00B92CC5">
        <w:rPr>
          <w:rFonts w:ascii="Calibri" w:hAnsi="Calibri" w:cs="Calibri"/>
        </w:rPr>
        <w:t>"</w:t>
      </w:r>
      <w:r w:rsidRPr="00B92CC5">
        <w:t xml:space="preserve"> </w:t>
      </w:r>
      <w:hyperlink r:id="rId24" w:history="1">
        <w:r w:rsidRPr="00B92CC5">
          <w:rPr>
            <w:rStyle w:val="Hyperlink"/>
            <w:color w:val="auto"/>
            <w:u w:val="none"/>
          </w:rPr>
          <w:t>http://www.envir.ee/sites/default/files/elfinder/article_files/keskkonnategevuskava_2007-2013_uuendatud.pdf</w:t>
        </w:r>
      </w:hyperlink>
    </w:p>
    <w:p w14:paraId="191341A2" w14:textId="1E294990" w:rsidR="00A70F72" w:rsidRPr="00B92CC5" w:rsidRDefault="00A70F72" w:rsidP="0070623E">
      <w:pPr>
        <w:pStyle w:val="ListParagraph"/>
        <w:numPr>
          <w:ilvl w:val="0"/>
          <w:numId w:val="38"/>
        </w:numPr>
        <w:rPr>
          <w:rStyle w:val="Hyperlink"/>
          <w:color w:val="auto"/>
          <w:szCs w:val="23"/>
          <w:u w:val="none"/>
        </w:rPr>
      </w:pPr>
      <w:r w:rsidRPr="00B92CC5">
        <w:t>Vabariigi Valit</w:t>
      </w:r>
      <w:r w:rsidR="00060BBA" w:rsidRPr="00B92CC5">
        <w:t>s</w:t>
      </w:r>
      <w:r w:rsidRPr="00B92CC5">
        <w:t xml:space="preserve">use 13. juuni 2014 korraldusega nr 256 heaks kiidetud </w:t>
      </w:r>
      <w:r w:rsidRPr="00B92CC5">
        <w:rPr>
          <w:rFonts w:ascii="Calibri" w:hAnsi="Calibri" w:cs="Calibri"/>
        </w:rPr>
        <w:t>"</w:t>
      </w:r>
      <w:r w:rsidRPr="00B92CC5">
        <w:t>Riigi jäätmekava 2014–2020</w:t>
      </w:r>
      <w:r w:rsidRPr="00B92CC5">
        <w:rPr>
          <w:rFonts w:ascii="Calibri" w:hAnsi="Calibri" w:cs="Calibri"/>
        </w:rPr>
        <w:t>"</w:t>
      </w:r>
      <w:r w:rsidRPr="00B92CC5">
        <w:t xml:space="preserve"> </w:t>
      </w:r>
      <w:hyperlink r:id="rId25" w:history="1">
        <w:r w:rsidRPr="00B92CC5">
          <w:rPr>
            <w:rStyle w:val="Hyperlink"/>
            <w:color w:val="auto"/>
            <w:u w:val="none"/>
          </w:rPr>
          <w:t>http://www.envir.ee/et/eesmargid-tegevused/jaatmed/riigi-jaatmekava-2014-2020</w:t>
        </w:r>
      </w:hyperlink>
    </w:p>
    <w:p w14:paraId="12C9917C" w14:textId="77777777" w:rsidR="00A70F72" w:rsidRPr="00B92CC5" w:rsidRDefault="00A70F72" w:rsidP="004D4C85">
      <w:pPr>
        <w:pStyle w:val="ListParagraph"/>
        <w:numPr>
          <w:ilvl w:val="0"/>
          <w:numId w:val="0"/>
        </w:numPr>
        <w:ind w:left="1066"/>
        <w:rPr>
          <w:rStyle w:val="Hyperlink"/>
          <w:color w:val="auto"/>
          <w:u w:val="none"/>
        </w:rPr>
      </w:pPr>
    </w:p>
    <w:p w14:paraId="03BE1CBC" w14:textId="77777777" w:rsidR="0070623E" w:rsidRPr="00B92CC5" w:rsidRDefault="00A70F72" w:rsidP="0070623E">
      <w:pPr>
        <w:spacing w:before="0"/>
        <w:rPr>
          <w:szCs w:val="23"/>
        </w:rPr>
      </w:pPr>
      <w:r w:rsidRPr="00B92CC5">
        <w:rPr>
          <w:b/>
          <w:szCs w:val="23"/>
        </w:rPr>
        <w:t>Seadused, määrused:</w:t>
      </w:r>
    </w:p>
    <w:p w14:paraId="03FFDB3E" w14:textId="7FBD0280" w:rsidR="0070623E" w:rsidRPr="00B92CC5" w:rsidRDefault="00A70F72" w:rsidP="0070623E">
      <w:pPr>
        <w:pStyle w:val="ListParagraph"/>
        <w:numPr>
          <w:ilvl w:val="0"/>
          <w:numId w:val="39"/>
        </w:numPr>
        <w:rPr>
          <w:rStyle w:val="Hyperlink"/>
          <w:color w:val="auto"/>
          <w:u w:val="none"/>
        </w:rPr>
      </w:pPr>
      <w:r w:rsidRPr="00B92CC5">
        <w:t xml:space="preserve">Jäätmeseadus </w:t>
      </w:r>
      <w:hyperlink r:id="rId26" w:history="1">
        <w:r w:rsidRPr="00B92CC5">
          <w:rPr>
            <w:rStyle w:val="Hyperlink"/>
            <w:color w:val="auto"/>
            <w:u w:val="none"/>
          </w:rPr>
          <w:t>https://www.riigiteataja.ee/akt/123032015204</w:t>
        </w:r>
      </w:hyperlink>
    </w:p>
    <w:p w14:paraId="53BE9131" w14:textId="1115E70F" w:rsidR="0070623E" w:rsidRPr="00B92CC5" w:rsidRDefault="00A70F72" w:rsidP="0070623E">
      <w:pPr>
        <w:pStyle w:val="ListParagraph"/>
        <w:numPr>
          <w:ilvl w:val="0"/>
          <w:numId w:val="39"/>
        </w:numPr>
        <w:rPr>
          <w:rStyle w:val="Hyperlink"/>
          <w:color w:val="auto"/>
          <w:u w:val="none"/>
        </w:rPr>
      </w:pPr>
      <w:r w:rsidRPr="00B92CC5">
        <w:t xml:space="preserve">Keskkonnajärelevalve seadus </w:t>
      </w:r>
      <w:hyperlink r:id="rId27" w:history="1">
        <w:r w:rsidRPr="00B92CC5">
          <w:rPr>
            <w:rStyle w:val="Hyperlink"/>
            <w:color w:val="auto"/>
            <w:u w:val="none"/>
          </w:rPr>
          <w:t>https://www.riigiteataja.ee/akt/114032014049</w:t>
        </w:r>
      </w:hyperlink>
    </w:p>
    <w:p w14:paraId="118493D4" w14:textId="104DD5FC" w:rsidR="0070623E" w:rsidRPr="00B92CC5" w:rsidRDefault="00A70F72" w:rsidP="0070623E">
      <w:pPr>
        <w:pStyle w:val="ListParagraph"/>
        <w:numPr>
          <w:ilvl w:val="0"/>
          <w:numId w:val="39"/>
        </w:numPr>
        <w:rPr>
          <w:rStyle w:val="Hyperlink"/>
          <w:color w:val="auto"/>
          <w:u w:val="none"/>
        </w:rPr>
      </w:pPr>
      <w:r w:rsidRPr="00B92CC5">
        <w:t xml:space="preserve">Keskkonnaministri 9. veebruari 2005 määrus nr 9 </w:t>
      </w:r>
      <w:r w:rsidRPr="00B92CC5">
        <w:rPr>
          <w:rFonts w:ascii="Calibri" w:hAnsi="Calibri" w:cs="Calibri"/>
        </w:rPr>
        <w:t>"</w:t>
      </w:r>
      <w:r w:rsidRPr="00B92CC5">
        <w:t>Elektri- ja elektroonikaseadmete romude käitlusnõuded</w:t>
      </w:r>
      <w:r w:rsidRPr="00B92CC5">
        <w:rPr>
          <w:rFonts w:ascii="Calibri" w:hAnsi="Calibri" w:cs="Calibri"/>
        </w:rPr>
        <w:t>"</w:t>
      </w:r>
      <w:r w:rsidRPr="00B92CC5">
        <w:t xml:space="preserve"> </w:t>
      </w:r>
      <w:hyperlink r:id="rId28" w:history="1">
        <w:r w:rsidRPr="00B92CC5">
          <w:rPr>
            <w:rStyle w:val="Hyperlink"/>
            <w:color w:val="auto"/>
            <w:u w:val="none"/>
          </w:rPr>
          <w:t>https://www.riigiteataja.ee/akt/125042014009</w:t>
        </w:r>
      </w:hyperlink>
    </w:p>
    <w:p w14:paraId="159505FE" w14:textId="1516EC7B" w:rsidR="0070623E" w:rsidRPr="00B92CC5" w:rsidRDefault="00A70F72" w:rsidP="0070623E">
      <w:pPr>
        <w:pStyle w:val="ListParagraph"/>
        <w:numPr>
          <w:ilvl w:val="0"/>
          <w:numId w:val="39"/>
        </w:numPr>
        <w:rPr>
          <w:rStyle w:val="Hyperlink"/>
          <w:color w:val="auto"/>
          <w:u w:val="none"/>
        </w:rPr>
      </w:pPr>
      <w:r w:rsidRPr="00B92CC5">
        <w:t xml:space="preserve">Keskkonnaministri 10. jaanuari 2008 määrus nr 5 </w:t>
      </w:r>
      <w:r w:rsidRPr="00B92CC5">
        <w:rPr>
          <w:rFonts w:ascii="Calibri" w:hAnsi="Calibri" w:cs="Calibri"/>
        </w:rPr>
        <w:t>"</w:t>
      </w:r>
      <w:r w:rsidRPr="00B92CC5">
        <w:t>Kasutatud patareide ja akude käitlusnõuded</w:t>
      </w:r>
      <w:r w:rsidRPr="00B92CC5">
        <w:rPr>
          <w:rFonts w:ascii="Calibri" w:hAnsi="Calibri" w:cs="Calibri"/>
        </w:rPr>
        <w:t>"</w:t>
      </w:r>
      <w:r w:rsidRPr="00B92CC5">
        <w:t xml:space="preserve"> </w:t>
      </w:r>
      <w:hyperlink r:id="rId29" w:history="1">
        <w:r w:rsidRPr="00B92CC5">
          <w:rPr>
            <w:rStyle w:val="Hyperlink"/>
            <w:color w:val="auto"/>
            <w:u w:val="none"/>
          </w:rPr>
          <w:t>https://www.riigiteataja.ee/akt/12910878</w:t>
        </w:r>
      </w:hyperlink>
    </w:p>
    <w:p w14:paraId="52DDBBBE" w14:textId="2B7AEC8C" w:rsidR="0070623E" w:rsidRPr="00B92CC5" w:rsidRDefault="00A70F72" w:rsidP="0070623E">
      <w:pPr>
        <w:pStyle w:val="ListParagraph"/>
        <w:numPr>
          <w:ilvl w:val="0"/>
          <w:numId w:val="39"/>
        </w:numPr>
        <w:rPr>
          <w:rStyle w:val="Hyperlink"/>
          <w:color w:val="auto"/>
          <w:u w:val="none"/>
        </w:rPr>
      </w:pPr>
      <w:r w:rsidRPr="00B92CC5">
        <w:t xml:space="preserve">Keskkonnaministri 16. jaanuari 2007 määrus nr 4 </w:t>
      </w:r>
      <w:r w:rsidRPr="00B92CC5">
        <w:rPr>
          <w:rFonts w:ascii="Calibri" w:hAnsi="Calibri" w:cs="Calibri"/>
        </w:rPr>
        <w:t>"</w:t>
      </w:r>
      <w:r w:rsidRPr="00B92CC5">
        <w:t>Olmejäätmete sortimise kord ning sorditud jäätmete liigitamise alused</w:t>
      </w:r>
      <w:r w:rsidRPr="00B92CC5">
        <w:rPr>
          <w:rFonts w:ascii="Calibri" w:hAnsi="Calibri" w:cs="Calibri"/>
        </w:rPr>
        <w:t>"</w:t>
      </w:r>
      <w:r w:rsidRPr="00B92CC5">
        <w:t xml:space="preserve"> </w:t>
      </w:r>
      <w:hyperlink r:id="rId30" w:history="1">
        <w:r w:rsidRPr="00B92CC5">
          <w:rPr>
            <w:rStyle w:val="Hyperlink"/>
            <w:color w:val="auto"/>
            <w:u w:val="none"/>
          </w:rPr>
          <w:t>https://www.riigiteataja.ee/akt/129042015008</w:t>
        </w:r>
      </w:hyperlink>
    </w:p>
    <w:p w14:paraId="25DA2D23" w14:textId="25D183BD" w:rsidR="0070623E" w:rsidRPr="00B92CC5" w:rsidRDefault="00A70F72" w:rsidP="0070623E">
      <w:pPr>
        <w:pStyle w:val="ListParagraph"/>
        <w:numPr>
          <w:ilvl w:val="0"/>
          <w:numId w:val="39"/>
        </w:numPr>
        <w:rPr>
          <w:rStyle w:val="Hyperlink"/>
          <w:color w:val="auto"/>
          <w:u w:val="none"/>
        </w:rPr>
      </w:pPr>
      <w:r w:rsidRPr="00B92CC5">
        <w:t xml:space="preserve">Keskkonnaministri 16. juuni 2011 määrus nr 33 </w:t>
      </w:r>
      <w:r w:rsidRPr="00B92CC5">
        <w:rPr>
          <w:rFonts w:ascii="Calibri" w:hAnsi="Calibri" w:cs="Calibri"/>
        </w:rPr>
        <w:t>"</w:t>
      </w:r>
      <w:r w:rsidRPr="00B92CC5">
        <w:t>Romusõidukite käitlusnõuded</w:t>
      </w:r>
      <w:r w:rsidRPr="00B92CC5">
        <w:rPr>
          <w:rFonts w:ascii="Calibri" w:hAnsi="Calibri" w:cs="Calibri"/>
        </w:rPr>
        <w:t>"</w:t>
      </w:r>
      <w:r w:rsidRPr="00B92CC5">
        <w:t xml:space="preserve"> </w:t>
      </w:r>
      <w:hyperlink r:id="rId31" w:history="1">
        <w:r w:rsidRPr="00B92CC5">
          <w:rPr>
            <w:rStyle w:val="Hyperlink"/>
            <w:color w:val="auto"/>
            <w:u w:val="none"/>
          </w:rPr>
          <w:t>https://www.riigiteataja.ee/akt/122062011008</w:t>
        </w:r>
      </w:hyperlink>
    </w:p>
    <w:p w14:paraId="404C53C1" w14:textId="71B7AB12" w:rsidR="0070623E" w:rsidRPr="00B92CC5" w:rsidRDefault="00A70F72" w:rsidP="0070623E">
      <w:pPr>
        <w:pStyle w:val="ListParagraph"/>
        <w:numPr>
          <w:ilvl w:val="0"/>
          <w:numId w:val="39"/>
        </w:numPr>
      </w:pPr>
      <w:r w:rsidRPr="00B92CC5">
        <w:t xml:space="preserve">Keskkonnaministri määrus 14. detsembri 2015 nr 70 </w:t>
      </w:r>
      <w:r w:rsidRPr="00B92CC5">
        <w:rPr>
          <w:rFonts w:ascii="Calibri" w:hAnsi="Calibri" w:cs="Calibri"/>
        </w:rPr>
        <w:t>"</w:t>
      </w:r>
      <w:r w:rsidRPr="00B92CC5">
        <w:t>Jäätmete liigitamise kord ja jäätmenimistu</w:t>
      </w:r>
      <w:r w:rsidRPr="00B92CC5">
        <w:rPr>
          <w:rFonts w:ascii="Calibri" w:hAnsi="Calibri" w:cs="Calibri"/>
        </w:rPr>
        <w:t>"</w:t>
      </w:r>
      <w:r w:rsidRPr="00B92CC5">
        <w:t xml:space="preserve"> </w:t>
      </w:r>
      <w:hyperlink r:id="rId32" w:history="1">
        <w:r w:rsidRPr="00B92CC5">
          <w:rPr>
            <w:rStyle w:val="Hyperlink"/>
            <w:color w:val="auto"/>
            <w:u w:val="none"/>
          </w:rPr>
          <w:t>https://www.riigiteataja.ee/akt/118122015014</w:t>
        </w:r>
      </w:hyperlink>
      <w:r w:rsidRPr="00B92CC5">
        <w:t xml:space="preserve"> </w:t>
      </w:r>
    </w:p>
    <w:p w14:paraId="07AFC8E6" w14:textId="2E2AC155" w:rsidR="0070623E" w:rsidRPr="00B92CC5" w:rsidRDefault="00A70F72" w:rsidP="0070623E">
      <w:pPr>
        <w:pStyle w:val="ListParagraph"/>
        <w:numPr>
          <w:ilvl w:val="0"/>
          <w:numId w:val="39"/>
        </w:numPr>
        <w:rPr>
          <w:rStyle w:val="Hyperlink"/>
          <w:color w:val="auto"/>
          <w:u w:val="none"/>
        </w:rPr>
      </w:pPr>
      <w:r w:rsidRPr="00B92CC5">
        <w:t xml:space="preserve">Pakendiseadus </w:t>
      </w:r>
      <w:hyperlink r:id="rId33" w:history="1">
        <w:r w:rsidRPr="00B92CC5">
          <w:rPr>
            <w:rStyle w:val="Hyperlink"/>
            <w:color w:val="auto"/>
            <w:u w:val="none"/>
          </w:rPr>
          <w:t>https://www.riigiteataja.ee/akt/129062014050</w:t>
        </w:r>
      </w:hyperlink>
    </w:p>
    <w:p w14:paraId="1E52E4CA" w14:textId="3947B405" w:rsidR="0070623E" w:rsidRPr="00B92CC5" w:rsidRDefault="00A70F72" w:rsidP="0070623E">
      <w:pPr>
        <w:pStyle w:val="ListParagraph"/>
        <w:numPr>
          <w:ilvl w:val="0"/>
          <w:numId w:val="39"/>
        </w:numPr>
        <w:rPr>
          <w:rStyle w:val="Hyperlink"/>
          <w:color w:val="auto"/>
          <w:u w:val="none"/>
        </w:rPr>
      </w:pPr>
      <w:r w:rsidRPr="00B92CC5">
        <w:t xml:space="preserve">Vabariigi Valitsuse 7. augusti 2008 määrus nr 124 </w:t>
      </w:r>
      <w:r w:rsidRPr="00B92CC5">
        <w:rPr>
          <w:rFonts w:ascii="Calibri" w:hAnsi="Calibri" w:cs="Calibri"/>
        </w:rPr>
        <w:t>"</w:t>
      </w:r>
      <w:r w:rsidRPr="00B92CC5">
        <w:t>Patareidest ja akudest tekkinud jäätmete kogumise, tootjale tagastamise ning taaskasutamise või kõrvaldamise nõuded ja kord ning sihtarvud ja sihtarvude saavutamise tähtajad</w:t>
      </w:r>
      <w:r w:rsidRPr="00B92CC5">
        <w:rPr>
          <w:rFonts w:ascii="Calibri" w:hAnsi="Calibri" w:cs="Calibri"/>
        </w:rPr>
        <w:t>"</w:t>
      </w:r>
      <w:r w:rsidRPr="00B92CC5">
        <w:t xml:space="preserve"> </w:t>
      </w:r>
      <w:hyperlink r:id="rId34" w:history="1">
        <w:r w:rsidRPr="00B92CC5">
          <w:rPr>
            <w:rStyle w:val="Hyperlink"/>
            <w:color w:val="auto"/>
            <w:u w:val="none"/>
          </w:rPr>
          <w:t>https://www.riigiteataja.ee/akt/115102013005</w:t>
        </w:r>
      </w:hyperlink>
    </w:p>
    <w:p w14:paraId="5D68724F" w14:textId="0ED1EB00" w:rsidR="0070623E" w:rsidRPr="00B92CC5" w:rsidRDefault="00A70F72" w:rsidP="0070623E">
      <w:pPr>
        <w:pStyle w:val="ListParagraph"/>
        <w:numPr>
          <w:ilvl w:val="0"/>
          <w:numId w:val="39"/>
        </w:numPr>
        <w:rPr>
          <w:rStyle w:val="Hyperlink"/>
          <w:color w:val="auto"/>
          <w:u w:val="none"/>
        </w:rPr>
      </w:pPr>
      <w:r w:rsidRPr="00B92CC5">
        <w:t xml:space="preserve">Vabariigi Valitsuse 17. juuni 2010 määrus nr 79 </w:t>
      </w:r>
      <w:r w:rsidRPr="00B92CC5">
        <w:rPr>
          <w:rFonts w:ascii="Calibri" w:hAnsi="Calibri" w:cs="Calibri"/>
        </w:rPr>
        <w:t>"</w:t>
      </w:r>
      <w:r w:rsidRPr="00B92CC5">
        <w:t>Mootorsõidukitest ja nende osadest tekkinud jäätmete kogumise, tootjale tagastamise ning taaskasutamise või kõrvaldamise nõuded ja kord ning sihtarvud ja sihtarvude saavutamise tähtajad</w:t>
      </w:r>
      <w:r w:rsidRPr="00B92CC5">
        <w:rPr>
          <w:rFonts w:ascii="Calibri" w:hAnsi="Calibri" w:cs="Calibri"/>
        </w:rPr>
        <w:t>"</w:t>
      </w:r>
      <w:r w:rsidRPr="00B92CC5">
        <w:t xml:space="preserve"> </w:t>
      </w:r>
      <w:hyperlink r:id="rId35" w:history="1">
        <w:r w:rsidRPr="00B92CC5">
          <w:rPr>
            <w:rStyle w:val="Hyperlink"/>
            <w:color w:val="auto"/>
            <w:u w:val="none"/>
          </w:rPr>
          <w:t>https://www.riigiteataja.ee/akt/115102013004</w:t>
        </w:r>
      </w:hyperlink>
    </w:p>
    <w:p w14:paraId="093CECD6" w14:textId="263127E8" w:rsidR="0070623E" w:rsidRPr="00B92CC5" w:rsidRDefault="00A70F72" w:rsidP="0070623E">
      <w:pPr>
        <w:pStyle w:val="ListParagraph"/>
        <w:numPr>
          <w:ilvl w:val="0"/>
          <w:numId w:val="39"/>
        </w:numPr>
        <w:rPr>
          <w:rStyle w:val="Hyperlink"/>
          <w:color w:val="auto"/>
          <w:u w:val="none"/>
        </w:rPr>
      </w:pPr>
      <w:r w:rsidRPr="00B92CC5">
        <w:t xml:space="preserve">Vabariigi Valitsuse 17. juuni 2010 määrus nr 80 </w:t>
      </w:r>
      <w:r w:rsidRPr="00B92CC5">
        <w:rPr>
          <w:rFonts w:ascii="Calibri" w:hAnsi="Calibri" w:cs="Calibri"/>
        </w:rPr>
        <w:t>"</w:t>
      </w:r>
      <w:r w:rsidRPr="00B92CC5">
        <w:t>Rehvidest tekkinud jäätmete kogumise, tootjale tagastamise ning taaskasutamise või kõrvaldamise nõuded ja kord</w:t>
      </w:r>
      <w:r w:rsidRPr="00B92CC5">
        <w:rPr>
          <w:rFonts w:ascii="Calibri" w:hAnsi="Calibri" w:cs="Calibri"/>
        </w:rPr>
        <w:t>"</w:t>
      </w:r>
      <w:r w:rsidRPr="00B92CC5">
        <w:t xml:space="preserve"> </w:t>
      </w:r>
      <w:hyperlink r:id="rId36" w:history="1">
        <w:r w:rsidRPr="00B92CC5">
          <w:rPr>
            <w:rStyle w:val="Hyperlink"/>
            <w:color w:val="auto"/>
            <w:u w:val="none"/>
          </w:rPr>
          <w:t>https://www.riigiteataja.ee/akt/117062014013</w:t>
        </w:r>
      </w:hyperlink>
    </w:p>
    <w:p w14:paraId="4990A593" w14:textId="46D4BF01" w:rsidR="0070623E" w:rsidRPr="00B92CC5" w:rsidRDefault="00A70F72" w:rsidP="0070623E">
      <w:pPr>
        <w:pStyle w:val="ListParagraph"/>
        <w:numPr>
          <w:ilvl w:val="0"/>
          <w:numId w:val="39"/>
        </w:numPr>
        <w:rPr>
          <w:rStyle w:val="Hyperlink"/>
          <w:color w:val="auto"/>
          <w:u w:val="none"/>
        </w:rPr>
      </w:pPr>
      <w:r w:rsidRPr="00B92CC5">
        <w:t xml:space="preserve">Vabariigi Valitsuse 20. aprilli 2009 määrus nr 65 </w:t>
      </w:r>
      <w:r w:rsidRPr="00B92CC5">
        <w:rPr>
          <w:rFonts w:ascii="Calibri" w:hAnsi="Calibri" w:cs="Calibri"/>
        </w:rPr>
        <w:t>"</w:t>
      </w:r>
      <w:r w:rsidRPr="00B92CC5">
        <w:t>Elektri- ja elektroonikaseadmetest tekkinud jäätmete kogumise, tootjale tagastamise ning taaskasutamise või kõrvaldamise nõuded ja kord ning sihtarvud ja sihtarvude saavutamise tähtajad</w:t>
      </w:r>
      <w:r w:rsidRPr="00B92CC5">
        <w:rPr>
          <w:rFonts w:ascii="Calibri" w:hAnsi="Calibri" w:cs="Calibri"/>
        </w:rPr>
        <w:t>"</w:t>
      </w:r>
      <w:r w:rsidRPr="00B92CC5">
        <w:t xml:space="preserve"> </w:t>
      </w:r>
      <w:hyperlink r:id="rId37" w:history="1">
        <w:r w:rsidRPr="00B92CC5">
          <w:rPr>
            <w:rStyle w:val="Hyperlink"/>
            <w:color w:val="auto"/>
            <w:u w:val="none"/>
          </w:rPr>
          <w:t>https://www.riigiteataja.ee/akt/108042014005</w:t>
        </w:r>
      </w:hyperlink>
    </w:p>
    <w:p w14:paraId="1CB47485" w14:textId="6AB06D64" w:rsidR="00A70F72" w:rsidRPr="00B92CC5" w:rsidRDefault="00A70F72" w:rsidP="0070623E">
      <w:pPr>
        <w:pStyle w:val="ListParagraph"/>
        <w:numPr>
          <w:ilvl w:val="0"/>
          <w:numId w:val="39"/>
        </w:numPr>
      </w:pPr>
      <w:r w:rsidRPr="00B92CC5">
        <w:lastRenderedPageBreak/>
        <w:t xml:space="preserve">Vabariigi Valitsuse 8. detsembri 2011 määrus nr 148 </w:t>
      </w:r>
      <w:r w:rsidRPr="00B92CC5">
        <w:rPr>
          <w:rFonts w:ascii="Calibri" w:hAnsi="Calibri" w:cs="Calibri"/>
        </w:rPr>
        <w:t>"</w:t>
      </w:r>
      <w:r w:rsidRPr="00B92CC5">
        <w:t>Jäätmete taaskasutamis- ja kõrvaldamistoimingute nimistud</w:t>
      </w:r>
      <w:r w:rsidRPr="00B92CC5">
        <w:rPr>
          <w:rFonts w:ascii="Calibri" w:hAnsi="Calibri" w:cs="Calibri"/>
        </w:rPr>
        <w:t>"</w:t>
      </w:r>
      <w:r w:rsidRPr="00B92CC5">
        <w:t xml:space="preserve"> </w:t>
      </w:r>
      <w:hyperlink r:id="rId38" w:history="1">
        <w:r w:rsidRPr="00B92CC5">
          <w:rPr>
            <w:rStyle w:val="Hyperlink"/>
            <w:color w:val="auto"/>
            <w:u w:val="none"/>
          </w:rPr>
          <w:t>https://www.riigiteataja.ee/akt/121062016036?leiaKehtiv</w:t>
        </w:r>
      </w:hyperlink>
      <w:r w:rsidRPr="00B92CC5">
        <w:t xml:space="preserve"> </w:t>
      </w:r>
    </w:p>
    <w:p w14:paraId="1E36E0E9" w14:textId="77777777" w:rsidR="0070623E" w:rsidRPr="00B92CC5" w:rsidRDefault="0070623E" w:rsidP="0070623E">
      <w:pPr>
        <w:pStyle w:val="NoSpacing1"/>
        <w:spacing w:before="0"/>
        <w:rPr>
          <w:b/>
          <w:lang w:val="et-EE"/>
        </w:rPr>
      </w:pPr>
    </w:p>
    <w:p w14:paraId="4663F2E3" w14:textId="6645C8D8" w:rsidR="0070623E" w:rsidRPr="00B92CC5" w:rsidRDefault="00A70F72" w:rsidP="0070623E">
      <w:pPr>
        <w:pStyle w:val="NoSpacing1"/>
        <w:spacing w:before="0"/>
        <w:rPr>
          <w:b/>
          <w:sz w:val="23"/>
          <w:szCs w:val="23"/>
          <w:lang w:val="et-EE"/>
        </w:rPr>
      </w:pPr>
      <w:r w:rsidRPr="00B92CC5">
        <w:rPr>
          <w:b/>
          <w:lang w:val="et-EE"/>
        </w:rPr>
        <w:t>A</w:t>
      </w:r>
      <w:r w:rsidRPr="00B92CC5">
        <w:rPr>
          <w:b/>
          <w:sz w:val="23"/>
          <w:szCs w:val="23"/>
          <w:lang w:val="et-EE"/>
        </w:rPr>
        <w:t>ndmebaasid:</w:t>
      </w:r>
    </w:p>
    <w:p w14:paraId="68732A70" w14:textId="77777777" w:rsidR="0070623E" w:rsidRPr="00B92CC5" w:rsidRDefault="00A70F72" w:rsidP="0070623E">
      <w:pPr>
        <w:pStyle w:val="NoSpacing1"/>
        <w:numPr>
          <w:ilvl w:val="0"/>
          <w:numId w:val="41"/>
        </w:numPr>
        <w:spacing w:before="0"/>
        <w:rPr>
          <w:sz w:val="23"/>
          <w:szCs w:val="23"/>
          <w:lang w:val="et-EE"/>
        </w:rPr>
      </w:pPr>
      <w:r w:rsidRPr="00B92CC5">
        <w:rPr>
          <w:lang w:val="et-EE"/>
        </w:rPr>
        <w:t xml:space="preserve">Jäätmearuandluse infosüsteem </w:t>
      </w:r>
      <w:r w:rsidRPr="00B92CC5">
        <w:rPr>
          <w:rStyle w:val="Hyperlink"/>
          <w:szCs w:val="23"/>
          <w:lang w:val="et-EE"/>
        </w:rPr>
        <w:t>https://jats.keskkonnainfo.ee/</w:t>
      </w:r>
      <w:r w:rsidRPr="00B92CC5">
        <w:rPr>
          <w:lang w:val="et-EE"/>
        </w:rPr>
        <w:t xml:space="preserve"> </w:t>
      </w:r>
    </w:p>
    <w:p w14:paraId="21C0FA10" w14:textId="0D6181FA" w:rsidR="0070623E" w:rsidRPr="00B92CC5" w:rsidRDefault="00A70F72" w:rsidP="0070623E">
      <w:pPr>
        <w:pStyle w:val="NoSpacing1"/>
        <w:numPr>
          <w:ilvl w:val="0"/>
          <w:numId w:val="41"/>
        </w:numPr>
        <w:spacing w:before="0"/>
        <w:rPr>
          <w:rStyle w:val="Hyperlink"/>
          <w:color w:val="auto"/>
          <w:sz w:val="23"/>
          <w:szCs w:val="23"/>
          <w:u w:val="none"/>
          <w:lang w:val="et-EE"/>
        </w:rPr>
      </w:pPr>
      <w:r w:rsidRPr="00B92CC5">
        <w:rPr>
          <w:lang w:val="et-EE"/>
        </w:rPr>
        <w:t xml:space="preserve">Keskkonnalubade infosüsteem </w:t>
      </w:r>
      <w:hyperlink r:id="rId39" w:history="1">
        <w:r w:rsidR="0070623E" w:rsidRPr="00B92CC5">
          <w:rPr>
            <w:rStyle w:val="Hyperlink"/>
            <w:szCs w:val="23"/>
            <w:lang w:val="et-EE"/>
          </w:rPr>
          <w:t>http://klis.envir.ee/klis</w:t>
        </w:r>
      </w:hyperlink>
    </w:p>
    <w:p w14:paraId="5A92266E" w14:textId="77777777" w:rsidR="0070623E" w:rsidRPr="00B92CC5" w:rsidRDefault="00A70F72" w:rsidP="0070623E">
      <w:pPr>
        <w:pStyle w:val="NoSpacing1"/>
        <w:numPr>
          <w:ilvl w:val="0"/>
          <w:numId w:val="41"/>
        </w:numPr>
        <w:spacing w:before="0"/>
        <w:rPr>
          <w:sz w:val="23"/>
          <w:szCs w:val="23"/>
          <w:lang w:val="et-EE"/>
        </w:rPr>
      </w:pPr>
      <w:r w:rsidRPr="00B92CC5">
        <w:rPr>
          <w:lang w:val="et-EE"/>
        </w:rPr>
        <w:t xml:space="preserve">Keskkonnaregister </w:t>
      </w:r>
      <w:r w:rsidRPr="00B92CC5">
        <w:rPr>
          <w:rStyle w:val="Hyperlink"/>
          <w:szCs w:val="23"/>
          <w:lang w:val="et-EE"/>
        </w:rPr>
        <w:t>http://register.keskkonnainfo.ee</w:t>
      </w:r>
      <w:r w:rsidRPr="00B92CC5">
        <w:rPr>
          <w:lang w:val="et-EE"/>
        </w:rPr>
        <w:t xml:space="preserve"> </w:t>
      </w:r>
    </w:p>
    <w:p w14:paraId="75B2C53E" w14:textId="77777777" w:rsidR="0070623E" w:rsidRPr="00B92CC5" w:rsidRDefault="00A70F72" w:rsidP="0070623E">
      <w:pPr>
        <w:pStyle w:val="NoSpacing1"/>
        <w:numPr>
          <w:ilvl w:val="0"/>
          <w:numId w:val="41"/>
        </w:numPr>
        <w:spacing w:before="0"/>
        <w:rPr>
          <w:sz w:val="23"/>
          <w:szCs w:val="23"/>
          <w:lang w:val="et-EE"/>
        </w:rPr>
      </w:pPr>
      <w:r w:rsidRPr="00B92CC5">
        <w:rPr>
          <w:lang w:val="et-EE"/>
        </w:rPr>
        <w:t xml:space="preserve">Maa-ameti geoportaal </w:t>
      </w:r>
      <w:r w:rsidRPr="00B92CC5">
        <w:rPr>
          <w:rStyle w:val="Hyperlink"/>
          <w:szCs w:val="23"/>
          <w:lang w:val="et-EE"/>
        </w:rPr>
        <w:t>http://geoportaal.maaamet.ee</w:t>
      </w:r>
      <w:r w:rsidRPr="00B92CC5">
        <w:rPr>
          <w:lang w:val="et-EE"/>
        </w:rPr>
        <w:t xml:space="preserve"> </w:t>
      </w:r>
    </w:p>
    <w:p w14:paraId="19D3CEB5" w14:textId="76FD7D09" w:rsidR="00A70F72" w:rsidRPr="00B92CC5" w:rsidRDefault="00A70F72" w:rsidP="0070623E">
      <w:pPr>
        <w:pStyle w:val="NoSpacing1"/>
        <w:numPr>
          <w:ilvl w:val="0"/>
          <w:numId w:val="41"/>
        </w:numPr>
        <w:spacing w:before="0"/>
        <w:rPr>
          <w:sz w:val="23"/>
          <w:szCs w:val="23"/>
          <w:lang w:val="et-EE"/>
        </w:rPr>
      </w:pPr>
      <w:r w:rsidRPr="00B92CC5">
        <w:rPr>
          <w:lang w:val="et-EE"/>
        </w:rPr>
        <w:t xml:space="preserve">Statistikaameti statistika andmebaas </w:t>
      </w:r>
      <w:r w:rsidRPr="00B92CC5">
        <w:rPr>
          <w:rStyle w:val="Hyperlink"/>
          <w:szCs w:val="23"/>
          <w:lang w:val="et-EE"/>
        </w:rPr>
        <w:t>http://pub.stat.ee</w:t>
      </w:r>
      <w:r w:rsidRPr="00B92CC5">
        <w:rPr>
          <w:lang w:val="et-EE"/>
        </w:rPr>
        <w:t xml:space="preserve"> </w:t>
      </w:r>
    </w:p>
    <w:p w14:paraId="7C0411CF" w14:textId="56B01458" w:rsidR="006F652B" w:rsidRPr="00B92CC5" w:rsidRDefault="006F652B" w:rsidP="002E7EE7">
      <w:pPr>
        <w:spacing w:before="0"/>
        <w:jc w:val="left"/>
      </w:pPr>
    </w:p>
    <w:sectPr w:rsidR="006F652B" w:rsidRPr="00B92CC5" w:rsidSect="00D662CD">
      <w:headerReference w:type="default" r:id="rId40"/>
      <w:footerReference w:type="default" r:id="rId41"/>
      <w:pgSz w:w="11906" w:h="16838" w:code="9"/>
      <w:pgMar w:top="851" w:right="680" w:bottom="680" w:left="1701" w:header="709" w:footer="709" w:gutter="0"/>
      <w:pgNumType w:start="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CA86E" w14:textId="77777777" w:rsidR="003C4115" w:rsidRDefault="003C4115" w:rsidP="006B2CF8">
      <w:pPr>
        <w:spacing w:before="0"/>
      </w:pPr>
      <w:r>
        <w:separator/>
      </w:r>
    </w:p>
  </w:endnote>
  <w:endnote w:type="continuationSeparator" w:id="0">
    <w:p w14:paraId="322F2998" w14:textId="77777777" w:rsidR="003C4115" w:rsidRDefault="003C4115" w:rsidP="006B2CF8">
      <w:pPr>
        <w:spacing w:before="0"/>
      </w:pPr>
      <w:r>
        <w:continuationSeparator/>
      </w:r>
    </w:p>
  </w:endnote>
  <w:endnote w:type="continuationNotice" w:id="1">
    <w:p w14:paraId="0D658F64" w14:textId="77777777" w:rsidR="003C4115" w:rsidRDefault="003C41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D6E06" w14:textId="77777777" w:rsidR="007247C0" w:rsidRDefault="007247C0" w:rsidP="008B0E71">
    <w:pPr>
      <w:pStyle w:val="Footer"/>
      <w:jc w:val="center"/>
    </w:pPr>
    <w:r>
      <w:fldChar w:fldCharType="begin"/>
    </w:r>
    <w:r>
      <w:instrText>PAGE   \* MERGEFORMAT</w:instrText>
    </w:r>
    <w:r>
      <w:fldChar w:fldCharType="separate"/>
    </w:r>
    <w:r>
      <w:rPr>
        <w:noProof/>
      </w:rPr>
      <w:t>48</w:t>
    </w:r>
    <w:r>
      <w:rPr>
        <w:noProof/>
      </w:rPr>
      <w:fldChar w:fldCharType="end"/>
    </w:r>
  </w:p>
  <w:p w14:paraId="49E2D0B1" w14:textId="77777777" w:rsidR="007247C0" w:rsidRDefault="007247C0">
    <w:pPr>
      <w:pStyle w:val="Footer"/>
    </w:pPr>
  </w:p>
  <w:p w14:paraId="1D6D0173" w14:textId="77777777" w:rsidR="007247C0" w:rsidRDefault="007247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39E2" w14:textId="79EFF3C3" w:rsidR="007247C0" w:rsidRPr="00DB569D" w:rsidRDefault="007247C0" w:rsidP="004740E3">
    <w:pPr>
      <w:pStyle w:val="Footer"/>
      <w:jc w:val="center"/>
    </w:pPr>
    <w:r>
      <w:t>Ruhnu 2020</w:t>
    </w:r>
  </w:p>
  <w:p w14:paraId="1C726B25" w14:textId="77777777" w:rsidR="007247C0" w:rsidRDefault="007247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732918"/>
      <w:docPartObj>
        <w:docPartGallery w:val="Page Numbers (Bottom of Page)"/>
        <w:docPartUnique/>
      </w:docPartObj>
    </w:sdtPr>
    <w:sdtEndPr>
      <w:rPr>
        <w:noProof/>
      </w:rPr>
    </w:sdtEndPr>
    <w:sdtContent>
      <w:p w14:paraId="71759DC0" w14:textId="38A6C65B" w:rsidR="00CB2854" w:rsidRDefault="00CB28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9F042" w14:textId="77777777" w:rsidR="007247C0" w:rsidRPr="00DB569D" w:rsidRDefault="007247C0" w:rsidP="0002669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910964"/>
      <w:docPartObj>
        <w:docPartGallery w:val="Page Numbers (Bottom of Page)"/>
        <w:docPartUnique/>
      </w:docPartObj>
    </w:sdtPr>
    <w:sdtEndPr>
      <w:rPr>
        <w:noProof/>
      </w:rPr>
    </w:sdtEndPr>
    <w:sdtContent>
      <w:p w14:paraId="7DB0A952" w14:textId="6434202A" w:rsidR="00786334" w:rsidRDefault="007863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8E2AAB" w14:textId="77777777" w:rsidR="007247C0" w:rsidRDefault="007247C0" w:rsidP="006B2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64AB7" w14:textId="77777777" w:rsidR="003C4115" w:rsidRDefault="003C4115" w:rsidP="006B2CF8">
      <w:pPr>
        <w:spacing w:before="0"/>
      </w:pPr>
      <w:r>
        <w:separator/>
      </w:r>
    </w:p>
  </w:footnote>
  <w:footnote w:type="continuationSeparator" w:id="0">
    <w:p w14:paraId="360A8E9A" w14:textId="77777777" w:rsidR="003C4115" w:rsidRDefault="003C4115" w:rsidP="006B2CF8">
      <w:pPr>
        <w:spacing w:before="0"/>
      </w:pPr>
      <w:r>
        <w:continuationSeparator/>
      </w:r>
    </w:p>
  </w:footnote>
  <w:footnote w:type="continuationNotice" w:id="1">
    <w:p w14:paraId="74130F64" w14:textId="77777777" w:rsidR="003C4115" w:rsidRDefault="003C4115">
      <w:pPr>
        <w:spacing w:before="0"/>
      </w:pPr>
    </w:p>
  </w:footnote>
  <w:footnote w:id="2">
    <w:p w14:paraId="5614E01F" w14:textId="0F7F5DFD" w:rsidR="007247C0" w:rsidRPr="004E479C" w:rsidRDefault="007247C0" w:rsidP="004D027B">
      <w:pPr>
        <w:pStyle w:val="FootnoteText"/>
        <w:rPr>
          <w:lang w:val="en-GB"/>
        </w:rPr>
      </w:pPr>
      <w:r>
        <w:rPr>
          <w:rStyle w:val="FootnoteReference"/>
        </w:rPr>
        <w:footnoteRef/>
      </w:r>
      <w:r>
        <w:t xml:space="preserve"> </w:t>
      </w:r>
      <w:hyperlink r:id="rId1" w:history="1">
        <w:r w:rsidRPr="00653626">
          <w:rPr>
            <w:rStyle w:val="Hyperlink"/>
          </w:rPr>
          <w:t>Statistika</w:t>
        </w:r>
        <w:r w:rsidRPr="00653626">
          <w:rPr>
            <w:rStyle w:val="Hyperlink"/>
            <w:rFonts w:cs="Calibri"/>
          </w:rPr>
          <w:t xml:space="preserve"> Andmebaas:</w:t>
        </w:r>
      </w:hyperlink>
      <w:r>
        <w:t xml:space="preserve"> </w:t>
      </w:r>
      <w:r w:rsidRPr="004E57FC">
        <w:t>ER03</w:t>
      </w:r>
      <w:r>
        <w:t>09</w:t>
      </w:r>
      <w:r w:rsidRPr="004E57FC">
        <w:t xml:space="preserve">: </w:t>
      </w:r>
      <w:r w:rsidRPr="004E479C">
        <w:t>Statistilisse profiili kuuluvad ettevõtted haldusüksuse ja tegevusala (EMTAK 2008) järgi, haldusjaotus seisuga 01.01.2018</w:t>
      </w:r>
    </w:p>
  </w:footnote>
  <w:footnote w:id="3">
    <w:p w14:paraId="63CB8192" w14:textId="3AE3D04F" w:rsidR="007247C0" w:rsidRDefault="007247C0" w:rsidP="00D9634D">
      <w:pPr>
        <w:pStyle w:val="FootnoteText"/>
      </w:pPr>
      <w:r>
        <w:rPr>
          <w:rStyle w:val="FootnoteReference"/>
        </w:rPr>
        <w:footnoteRef/>
      </w:r>
      <w:r>
        <w:t xml:space="preserve"> </w:t>
      </w:r>
      <w:hyperlink r:id="rId2" w:history="1">
        <w:r w:rsidRPr="00653626">
          <w:rPr>
            <w:rStyle w:val="Hyperlink"/>
          </w:rPr>
          <w:t>Statistika</w:t>
        </w:r>
        <w:r w:rsidRPr="00653626">
          <w:rPr>
            <w:rStyle w:val="Hyperlink"/>
            <w:rFonts w:cs="Calibri"/>
          </w:rPr>
          <w:t xml:space="preserve"> Andmebaas</w:t>
        </w:r>
      </w:hyperlink>
      <w:r>
        <w:t xml:space="preserve">: </w:t>
      </w:r>
      <w:r w:rsidRPr="004E57FC">
        <w:t>ER032: Statistilisse profiili kuuluvad ettevõtted töötajate arvu ja haldusüksuse järgi, haldusjaotus seisuga 01.01.2018</w:t>
      </w:r>
    </w:p>
  </w:footnote>
  <w:footnote w:id="4">
    <w:p w14:paraId="0B956915" w14:textId="77777777" w:rsidR="002F6F3C" w:rsidRDefault="002F6F3C" w:rsidP="002F6F3C">
      <w:pPr>
        <w:pStyle w:val="FootnoteText"/>
      </w:pPr>
      <w:r>
        <w:rPr>
          <w:rStyle w:val="FootnoteReference"/>
        </w:rPr>
        <w:footnoteRef/>
      </w:r>
      <w:r>
        <w:t xml:space="preserve"> </w:t>
      </w:r>
      <w:r w:rsidRPr="003A36D4">
        <w:t>Keskkonnaministeeriumi jäätmevaldkonna soovitused nr 8/2020</w:t>
      </w:r>
      <w:r>
        <w:t>.</w:t>
      </w:r>
    </w:p>
  </w:footnote>
  <w:footnote w:id="5">
    <w:p w14:paraId="7ACEA23F" w14:textId="77777777" w:rsidR="007247C0" w:rsidRDefault="007247C0" w:rsidP="00A70F72">
      <w:pPr>
        <w:pStyle w:val="FootnoteText"/>
        <w:spacing w:before="0"/>
      </w:pPr>
      <w:r>
        <w:rPr>
          <w:rStyle w:val="FootnoteReference"/>
          <w:rFonts w:cs="Calibri"/>
        </w:rPr>
        <w:footnoteRef/>
      </w:r>
      <w:r>
        <w:t xml:space="preserve"> Liigiti kogutud olmejäätmete osakaal = liigiti kogutud jäätmed (B) x 100 / kogu jäätmeteke (A). A - kogu jäätmeteke. Liidetud kokku kõik olmejäätmed (koodiga 20)+ pakendijäätmed (koodiga 15 01); B – liigiti kogutud jäätmed. Liidetud kokku liigiti kogutud pakendid + liigiti kogutud olmejäätmed (siia ei kuulu segaolmejäätmed).</w:t>
      </w:r>
    </w:p>
  </w:footnote>
  <w:footnote w:id="6">
    <w:p w14:paraId="766F65DD" w14:textId="435AA6A6" w:rsidR="00230616" w:rsidRPr="00230616" w:rsidRDefault="00230616">
      <w:pPr>
        <w:pStyle w:val="FootnoteText"/>
        <w:rPr>
          <w:lang w:val="en-GB"/>
        </w:rPr>
      </w:pPr>
      <w:r>
        <w:rPr>
          <w:rStyle w:val="FootnoteReference"/>
        </w:rPr>
        <w:footnoteRef/>
      </w:r>
      <w:r>
        <w:t xml:space="preserve"> </w:t>
      </w:r>
      <w:r w:rsidRPr="00395897">
        <w:t xml:space="preserve">Arvutatud võttes arvesse SEI Tallinn </w:t>
      </w:r>
      <w:r>
        <w:rPr>
          <w:rFonts w:ascii="Calibri" w:hAnsi="Calibri"/>
        </w:rPr>
        <w:t>"</w:t>
      </w:r>
      <w:r w:rsidRPr="00395897">
        <w:t>Segaolmejäätmete koostise uuringu</w:t>
      </w:r>
      <w:r>
        <w:rPr>
          <w:rFonts w:ascii="Calibri" w:hAnsi="Calibri"/>
        </w:rPr>
        <w:t>"</w:t>
      </w:r>
      <w:r w:rsidRPr="00395897">
        <w:t xml:space="preserve"> põhjal saadud tulemusi vastavalt maapiirkonnale http://www.envir.ee/sites/default/files/sortimisuuring_2013loplik.pdf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4F195" w14:textId="7A884AD2" w:rsidR="007247C0" w:rsidRPr="00A36BF8" w:rsidRDefault="007247C0">
    <w:pPr>
      <w:pStyle w:val="Header"/>
      <w:rPr>
        <w:iCs/>
        <w:color w:val="7F7F7F"/>
      </w:rPr>
    </w:pPr>
    <w:r>
      <w:rPr>
        <w:iCs/>
        <w:color w:val="7F7F7F"/>
      </w:rPr>
      <w:t>Ruhnu</w:t>
    </w:r>
    <w:r w:rsidRPr="00A36BF8">
      <w:rPr>
        <w:iCs/>
        <w:color w:val="7F7F7F"/>
      </w:rPr>
      <w:t xml:space="preserve"> valla jäätmekava </w:t>
    </w:r>
    <w:r>
      <w:rPr>
        <w:iCs/>
        <w:color w:val="7F7F7F"/>
      </w:rPr>
      <w:t xml:space="preserve">aastateks </w:t>
    </w:r>
    <w:r w:rsidRPr="00A36BF8">
      <w:rPr>
        <w:iCs/>
        <w:color w:val="7F7F7F"/>
      </w:rPr>
      <w:t>202</w:t>
    </w:r>
    <w:r>
      <w:rPr>
        <w:iCs/>
        <w:color w:val="7F7F7F"/>
      </w:rPr>
      <w:t>1–</w:t>
    </w:r>
    <w:r w:rsidRPr="00A36BF8">
      <w:rPr>
        <w:iCs/>
        <w:color w:val="7F7F7F"/>
      </w:rPr>
      <w:t>2</w:t>
    </w:r>
    <w:r>
      <w:rPr>
        <w:iCs/>
        <w:color w:val="7F7F7F"/>
      </w:rPr>
      <w:t>026</w:t>
    </w:r>
  </w:p>
  <w:p w14:paraId="6A24D1F8" w14:textId="77777777" w:rsidR="007247C0" w:rsidRDefault="007247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F15B8" w14:textId="77777777" w:rsidR="007247C0" w:rsidRDefault="00724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5E57" w14:textId="368FD7BA" w:rsidR="007247C0" w:rsidRPr="00006449" w:rsidRDefault="00006449">
    <w:pPr>
      <w:pStyle w:val="Header"/>
    </w:pPr>
    <w:r w:rsidRPr="00006449">
      <w:t xml:space="preserve">Ruhnu </w:t>
    </w:r>
    <w:r w:rsidR="007247C0" w:rsidRPr="00006449">
      <w:t xml:space="preserve">valla jäätmekava </w:t>
    </w:r>
    <w:r w:rsidRPr="00006449">
      <w:t>aastateks 2021-2026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3"/>
    <w:multiLevelType w:val="hybridMultilevel"/>
    <w:tmpl w:val="00000003"/>
    <w:name w:val="WW8Num3"/>
    <w:lvl w:ilvl="0" w:tplc="551C8B5E">
      <w:numFmt w:val="bullet"/>
      <w:lvlText w:val=""/>
      <w:lvlJc w:val="left"/>
      <w:pPr>
        <w:tabs>
          <w:tab w:val="num" w:pos="720"/>
        </w:tabs>
        <w:ind w:left="720" w:hanging="360"/>
      </w:pPr>
      <w:rPr>
        <w:rFonts w:ascii="Wingdings" w:hAnsi="Wingdings" w:hint="default"/>
      </w:rPr>
    </w:lvl>
    <w:lvl w:ilvl="1" w:tplc="1AAC8420">
      <w:numFmt w:val="decimal"/>
      <w:lvlText w:val=""/>
      <w:lvlJc w:val="left"/>
    </w:lvl>
    <w:lvl w:ilvl="2" w:tplc="4EB4DF06">
      <w:numFmt w:val="decimal"/>
      <w:lvlText w:val=""/>
      <w:lvlJc w:val="left"/>
    </w:lvl>
    <w:lvl w:ilvl="3" w:tplc="9170F988">
      <w:numFmt w:val="decimal"/>
      <w:lvlText w:val=""/>
      <w:lvlJc w:val="left"/>
    </w:lvl>
    <w:lvl w:ilvl="4" w:tplc="88D6F7B0">
      <w:numFmt w:val="decimal"/>
      <w:lvlText w:val=""/>
      <w:lvlJc w:val="left"/>
    </w:lvl>
    <w:lvl w:ilvl="5" w:tplc="CE4A994C">
      <w:numFmt w:val="decimal"/>
      <w:lvlText w:val=""/>
      <w:lvlJc w:val="left"/>
    </w:lvl>
    <w:lvl w:ilvl="6" w:tplc="9BA473EA">
      <w:numFmt w:val="decimal"/>
      <w:lvlText w:val=""/>
      <w:lvlJc w:val="left"/>
    </w:lvl>
    <w:lvl w:ilvl="7" w:tplc="65026C30">
      <w:numFmt w:val="decimal"/>
      <w:lvlText w:val=""/>
      <w:lvlJc w:val="left"/>
    </w:lvl>
    <w:lvl w:ilvl="8" w:tplc="EE420AF6">
      <w:numFmt w:val="decimal"/>
      <w:lvlText w:val=""/>
      <w:lvlJc w:val="left"/>
    </w:lvl>
  </w:abstractNum>
  <w:abstractNum w:abstractNumId="2" w15:restartNumberingAfterBreak="0">
    <w:nsid w:val="00000004"/>
    <w:multiLevelType w:val="hybridMultilevel"/>
    <w:tmpl w:val="00000004"/>
    <w:name w:val="WW8Num4"/>
    <w:lvl w:ilvl="0" w:tplc="A7D2A0E4">
      <w:start w:val="1"/>
      <w:numFmt w:val="bullet"/>
      <w:lvlText w:val=""/>
      <w:lvlJc w:val="left"/>
      <w:pPr>
        <w:tabs>
          <w:tab w:val="num" w:pos="0"/>
        </w:tabs>
        <w:ind w:left="720" w:hanging="360"/>
      </w:pPr>
      <w:rPr>
        <w:rFonts w:ascii="Symbol" w:hAnsi="Symbol" w:hint="default"/>
      </w:rPr>
    </w:lvl>
    <w:lvl w:ilvl="1" w:tplc="F216D632">
      <w:numFmt w:val="decimal"/>
      <w:lvlText w:val=""/>
      <w:lvlJc w:val="left"/>
    </w:lvl>
    <w:lvl w:ilvl="2" w:tplc="F198F444">
      <w:numFmt w:val="decimal"/>
      <w:lvlText w:val=""/>
      <w:lvlJc w:val="left"/>
    </w:lvl>
    <w:lvl w:ilvl="3" w:tplc="7AAA44EE">
      <w:numFmt w:val="decimal"/>
      <w:lvlText w:val=""/>
      <w:lvlJc w:val="left"/>
    </w:lvl>
    <w:lvl w:ilvl="4" w:tplc="D23028F6">
      <w:numFmt w:val="decimal"/>
      <w:lvlText w:val=""/>
      <w:lvlJc w:val="left"/>
    </w:lvl>
    <w:lvl w:ilvl="5" w:tplc="E0885700">
      <w:numFmt w:val="decimal"/>
      <w:lvlText w:val=""/>
      <w:lvlJc w:val="left"/>
    </w:lvl>
    <w:lvl w:ilvl="6" w:tplc="20F824B0">
      <w:numFmt w:val="decimal"/>
      <w:lvlText w:val=""/>
      <w:lvlJc w:val="left"/>
    </w:lvl>
    <w:lvl w:ilvl="7" w:tplc="F2485C74">
      <w:numFmt w:val="decimal"/>
      <w:lvlText w:val=""/>
      <w:lvlJc w:val="left"/>
    </w:lvl>
    <w:lvl w:ilvl="8" w:tplc="2BC6924A">
      <w:numFmt w:val="decimal"/>
      <w:lvlText w:val=""/>
      <w:lvlJc w:val="left"/>
    </w:lvl>
  </w:abstractNum>
  <w:abstractNum w:abstractNumId="3" w15:restartNumberingAfterBreak="0">
    <w:nsid w:val="00000005"/>
    <w:multiLevelType w:val="hybridMultilevel"/>
    <w:tmpl w:val="00000005"/>
    <w:name w:val="WW8Num5"/>
    <w:lvl w:ilvl="0" w:tplc="2488DB7E">
      <w:start w:val="1"/>
      <w:numFmt w:val="bullet"/>
      <w:lvlText w:val=""/>
      <w:lvlJc w:val="left"/>
      <w:pPr>
        <w:tabs>
          <w:tab w:val="num" w:pos="0"/>
        </w:tabs>
        <w:ind w:left="720" w:hanging="360"/>
      </w:pPr>
      <w:rPr>
        <w:rFonts w:ascii="Symbol" w:hAnsi="Symbol" w:hint="default"/>
      </w:rPr>
    </w:lvl>
    <w:lvl w:ilvl="1" w:tplc="2048C246">
      <w:numFmt w:val="decimal"/>
      <w:lvlText w:val=""/>
      <w:lvlJc w:val="left"/>
    </w:lvl>
    <w:lvl w:ilvl="2" w:tplc="AAA043F0">
      <w:numFmt w:val="decimal"/>
      <w:lvlText w:val=""/>
      <w:lvlJc w:val="left"/>
    </w:lvl>
    <w:lvl w:ilvl="3" w:tplc="D1F8CE18">
      <w:numFmt w:val="decimal"/>
      <w:lvlText w:val=""/>
      <w:lvlJc w:val="left"/>
    </w:lvl>
    <w:lvl w:ilvl="4" w:tplc="2C5A0482">
      <w:numFmt w:val="decimal"/>
      <w:lvlText w:val=""/>
      <w:lvlJc w:val="left"/>
    </w:lvl>
    <w:lvl w:ilvl="5" w:tplc="4B264318">
      <w:numFmt w:val="decimal"/>
      <w:lvlText w:val=""/>
      <w:lvlJc w:val="left"/>
    </w:lvl>
    <w:lvl w:ilvl="6" w:tplc="50D09F44">
      <w:numFmt w:val="decimal"/>
      <w:lvlText w:val=""/>
      <w:lvlJc w:val="left"/>
    </w:lvl>
    <w:lvl w:ilvl="7" w:tplc="718430A4">
      <w:numFmt w:val="decimal"/>
      <w:lvlText w:val=""/>
      <w:lvlJc w:val="left"/>
    </w:lvl>
    <w:lvl w:ilvl="8" w:tplc="8E8C0580">
      <w:numFmt w:val="decimal"/>
      <w:lvlText w:val=""/>
      <w:lvlJc w:val="left"/>
    </w:lvl>
  </w:abstractNum>
  <w:abstractNum w:abstractNumId="4" w15:restartNumberingAfterBreak="0">
    <w:nsid w:val="00000006"/>
    <w:multiLevelType w:val="hybridMultilevel"/>
    <w:tmpl w:val="00000006"/>
    <w:name w:val="WW8Num6"/>
    <w:lvl w:ilvl="0" w:tplc="2DE62BA6">
      <w:numFmt w:val="bullet"/>
      <w:lvlText w:val=""/>
      <w:lvlJc w:val="left"/>
      <w:pPr>
        <w:tabs>
          <w:tab w:val="num" w:pos="720"/>
        </w:tabs>
        <w:ind w:left="720" w:hanging="360"/>
      </w:pPr>
      <w:rPr>
        <w:rFonts w:ascii="Wingdings" w:hAnsi="Wingdings" w:hint="default"/>
      </w:rPr>
    </w:lvl>
    <w:lvl w:ilvl="1" w:tplc="C416FE90">
      <w:start w:val="1"/>
      <w:numFmt w:val="bullet"/>
      <w:lvlText w:val="o"/>
      <w:lvlJc w:val="left"/>
      <w:pPr>
        <w:tabs>
          <w:tab w:val="num" w:pos="720"/>
        </w:tabs>
        <w:ind w:left="1440" w:hanging="360"/>
      </w:pPr>
      <w:rPr>
        <w:rFonts w:ascii="Courier New" w:hAnsi="Courier New" w:hint="default"/>
      </w:rPr>
    </w:lvl>
    <w:lvl w:ilvl="2" w:tplc="93C6AEB2">
      <w:numFmt w:val="bullet"/>
      <w:lvlText w:val="•"/>
      <w:lvlJc w:val="left"/>
      <w:pPr>
        <w:tabs>
          <w:tab w:val="num" w:pos="0"/>
        </w:tabs>
        <w:ind w:left="2520" w:hanging="720"/>
      </w:pPr>
      <w:rPr>
        <w:rFonts w:ascii="Calibri" w:hAnsi="Calibri" w:hint="default"/>
      </w:rPr>
    </w:lvl>
    <w:lvl w:ilvl="3" w:tplc="6A8E446A">
      <w:start w:val="1"/>
      <w:numFmt w:val="bullet"/>
      <w:lvlText w:val=""/>
      <w:lvlJc w:val="left"/>
      <w:pPr>
        <w:tabs>
          <w:tab w:val="num" w:pos="0"/>
        </w:tabs>
        <w:ind w:left="2880" w:hanging="360"/>
      </w:pPr>
      <w:rPr>
        <w:rFonts w:ascii="Symbol" w:hAnsi="Symbol" w:hint="default"/>
      </w:rPr>
    </w:lvl>
    <w:lvl w:ilvl="4" w:tplc="05E6CADA">
      <w:start w:val="1"/>
      <w:numFmt w:val="bullet"/>
      <w:lvlText w:val="o"/>
      <w:lvlJc w:val="left"/>
      <w:pPr>
        <w:tabs>
          <w:tab w:val="num" w:pos="0"/>
        </w:tabs>
        <w:ind w:left="3600" w:hanging="360"/>
      </w:pPr>
      <w:rPr>
        <w:rFonts w:ascii="Courier New" w:hAnsi="Courier New" w:hint="default"/>
      </w:rPr>
    </w:lvl>
    <w:lvl w:ilvl="5" w:tplc="93DAA1EC">
      <w:start w:val="1"/>
      <w:numFmt w:val="bullet"/>
      <w:lvlText w:val=""/>
      <w:lvlJc w:val="left"/>
      <w:pPr>
        <w:tabs>
          <w:tab w:val="num" w:pos="0"/>
        </w:tabs>
        <w:ind w:left="4320" w:hanging="360"/>
      </w:pPr>
      <w:rPr>
        <w:rFonts w:ascii="Wingdings" w:hAnsi="Wingdings" w:hint="default"/>
      </w:rPr>
    </w:lvl>
    <w:lvl w:ilvl="6" w:tplc="89920E48">
      <w:start w:val="1"/>
      <w:numFmt w:val="bullet"/>
      <w:lvlText w:val=""/>
      <w:lvlJc w:val="left"/>
      <w:pPr>
        <w:tabs>
          <w:tab w:val="num" w:pos="0"/>
        </w:tabs>
        <w:ind w:left="5040" w:hanging="360"/>
      </w:pPr>
      <w:rPr>
        <w:rFonts w:ascii="Symbol" w:hAnsi="Symbol" w:hint="default"/>
      </w:rPr>
    </w:lvl>
    <w:lvl w:ilvl="7" w:tplc="390845B8">
      <w:start w:val="1"/>
      <w:numFmt w:val="bullet"/>
      <w:lvlText w:val="o"/>
      <w:lvlJc w:val="left"/>
      <w:pPr>
        <w:tabs>
          <w:tab w:val="num" w:pos="0"/>
        </w:tabs>
        <w:ind w:left="5760" w:hanging="360"/>
      </w:pPr>
      <w:rPr>
        <w:rFonts w:ascii="Courier New" w:hAnsi="Courier New" w:hint="default"/>
      </w:rPr>
    </w:lvl>
    <w:lvl w:ilvl="8" w:tplc="053E6714">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00000007"/>
    <w:multiLevelType w:val="hybridMultilevel"/>
    <w:tmpl w:val="00000007"/>
    <w:name w:val="WW8Num7"/>
    <w:lvl w:ilvl="0" w:tplc="D744FE70">
      <w:start w:val="1"/>
      <w:numFmt w:val="decimal"/>
      <w:lvlText w:val="%1)"/>
      <w:lvlJc w:val="left"/>
      <w:pPr>
        <w:tabs>
          <w:tab w:val="num" w:pos="0"/>
        </w:tabs>
        <w:ind w:left="720" w:hanging="360"/>
      </w:pPr>
      <w:rPr>
        <w:rFonts w:cs="Times New Roman" w:hint="default"/>
        <w:sz w:val="23"/>
        <w:szCs w:val="23"/>
      </w:rPr>
    </w:lvl>
    <w:lvl w:ilvl="1" w:tplc="A7D8A5B8">
      <w:numFmt w:val="decimal"/>
      <w:lvlText w:val=""/>
      <w:lvlJc w:val="left"/>
    </w:lvl>
    <w:lvl w:ilvl="2" w:tplc="ED628A16">
      <w:numFmt w:val="decimal"/>
      <w:lvlText w:val=""/>
      <w:lvlJc w:val="left"/>
    </w:lvl>
    <w:lvl w:ilvl="3" w:tplc="E912E06A">
      <w:numFmt w:val="decimal"/>
      <w:lvlText w:val=""/>
      <w:lvlJc w:val="left"/>
    </w:lvl>
    <w:lvl w:ilvl="4" w:tplc="C092597E">
      <w:numFmt w:val="decimal"/>
      <w:lvlText w:val=""/>
      <w:lvlJc w:val="left"/>
    </w:lvl>
    <w:lvl w:ilvl="5" w:tplc="BC7EDDD8">
      <w:numFmt w:val="decimal"/>
      <w:lvlText w:val=""/>
      <w:lvlJc w:val="left"/>
    </w:lvl>
    <w:lvl w:ilvl="6" w:tplc="20C21792">
      <w:numFmt w:val="decimal"/>
      <w:lvlText w:val=""/>
      <w:lvlJc w:val="left"/>
    </w:lvl>
    <w:lvl w:ilvl="7" w:tplc="8E9A0EE6">
      <w:numFmt w:val="decimal"/>
      <w:lvlText w:val=""/>
      <w:lvlJc w:val="left"/>
    </w:lvl>
    <w:lvl w:ilvl="8" w:tplc="0764E740">
      <w:numFmt w:val="decimal"/>
      <w:lvlText w:val=""/>
      <w:lvlJc w:val="left"/>
    </w:lvl>
  </w:abstractNum>
  <w:abstractNum w:abstractNumId="6" w15:restartNumberingAfterBreak="0">
    <w:nsid w:val="00000008"/>
    <w:multiLevelType w:val="hybridMultilevel"/>
    <w:tmpl w:val="00000008"/>
    <w:name w:val="WW8Num8"/>
    <w:lvl w:ilvl="0" w:tplc="74C8B182">
      <w:start w:val="1"/>
      <w:numFmt w:val="bullet"/>
      <w:lvlText w:val=""/>
      <w:lvlJc w:val="left"/>
      <w:pPr>
        <w:tabs>
          <w:tab w:val="num" w:pos="0"/>
        </w:tabs>
        <w:ind w:left="720" w:hanging="360"/>
      </w:pPr>
      <w:rPr>
        <w:rFonts w:ascii="Symbol" w:hAnsi="Symbol" w:hint="default"/>
      </w:rPr>
    </w:lvl>
    <w:lvl w:ilvl="1" w:tplc="7D827110">
      <w:numFmt w:val="decimal"/>
      <w:lvlText w:val=""/>
      <w:lvlJc w:val="left"/>
    </w:lvl>
    <w:lvl w:ilvl="2" w:tplc="FA24F628">
      <w:numFmt w:val="decimal"/>
      <w:lvlText w:val=""/>
      <w:lvlJc w:val="left"/>
    </w:lvl>
    <w:lvl w:ilvl="3" w:tplc="DE0C31D6">
      <w:numFmt w:val="decimal"/>
      <w:lvlText w:val=""/>
      <w:lvlJc w:val="left"/>
    </w:lvl>
    <w:lvl w:ilvl="4" w:tplc="4D9CEAA2">
      <w:numFmt w:val="decimal"/>
      <w:lvlText w:val=""/>
      <w:lvlJc w:val="left"/>
    </w:lvl>
    <w:lvl w:ilvl="5" w:tplc="043481A2">
      <w:numFmt w:val="decimal"/>
      <w:lvlText w:val=""/>
      <w:lvlJc w:val="left"/>
    </w:lvl>
    <w:lvl w:ilvl="6" w:tplc="93B0558A">
      <w:numFmt w:val="decimal"/>
      <w:lvlText w:val=""/>
      <w:lvlJc w:val="left"/>
    </w:lvl>
    <w:lvl w:ilvl="7" w:tplc="FD58A756">
      <w:numFmt w:val="decimal"/>
      <w:lvlText w:val=""/>
      <w:lvlJc w:val="left"/>
    </w:lvl>
    <w:lvl w:ilvl="8" w:tplc="39A24956">
      <w:numFmt w:val="decimal"/>
      <w:lvlText w:val=""/>
      <w:lvlJc w:val="left"/>
    </w:lvl>
  </w:abstractNum>
  <w:abstractNum w:abstractNumId="7" w15:restartNumberingAfterBreak="0">
    <w:nsid w:val="00000009"/>
    <w:multiLevelType w:val="hybridMultilevel"/>
    <w:tmpl w:val="00000009"/>
    <w:name w:val="WW8Num9"/>
    <w:lvl w:ilvl="0" w:tplc="EF8EB62A">
      <w:start w:val="1"/>
      <w:numFmt w:val="bullet"/>
      <w:lvlText w:val=""/>
      <w:lvlJc w:val="left"/>
      <w:pPr>
        <w:tabs>
          <w:tab w:val="num" w:pos="0"/>
        </w:tabs>
        <w:ind w:left="720" w:hanging="360"/>
      </w:pPr>
      <w:rPr>
        <w:rFonts w:ascii="Symbol" w:hAnsi="Symbol" w:hint="default"/>
      </w:rPr>
    </w:lvl>
    <w:lvl w:ilvl="1" w:tplc="E5407826">
      <w:numFmt w:val="decimal"/>
      <w:lvlText w:val=""/>
      <w:lvlJc w:val="left"/>
    </w:lvl>
    <w:lvl w:ilvl="2" w:tplc="D5BC133C">
      <w:numFmt w:val="decimal"/>
      <w:lvlText w:val=""/>
      <w:lvlJc w:val="left"/>
    </w:lvl>
    <w:lvl w:ilvl="3" w:tplc="43BCFC6A">
      <w:numFmt w:val="decimal"/>
      <w:lvlText w:val=""/>
      <w:lvlJc w:val="left"/>
    </w:lvl>
    <w:lvl w:ilvl="4" w:tplc="0A78EF34">
      <w:numFmt w:val="decimal"/>
      <w:lvlText w:val=""/>
      <w:lvlJc w:val="left"/>
    </w:lvl>
    <w:lvl w:ilvl="5" w:tplc="3162DB8C">
      <w:numFmt w:val="decimal"/>
      <w:lvlText w:val=""/>
      <w:lvlJc w:val="left"/>
    </w:lvl>
    <w:lvl w:ilvl="6" w:tplc="0E4A7DA0">
      <w:numFmt w:val="decimal"/>
      <w:lvlText w:val=""/>
      <w:lvlJc w:val="left"/>
    </w:lvl>
    <w:lvl w:ilvl="7" w:tplc="D75EB966">
      <w:numFmt w:val="decimal"/>
      <w:lvlText w:val=""/>
      <w:lvlJc w:val="left"/>
    </w:lvl>
    <w:lvl w:ilvl="8" w:tplc="19A8B0D4">
      <w:numFmt w:val="decimal"/>
      <w:lvlText w:val=""/>
      <w:lvlJc w:val="left"/>
    </w:lvl>
  </w:abstractNum>
  <w:abstractNum w:abstractNumId="8" w15:restartNumberingAfterBreak="0">
    <w:nsid w:val="0000000A"/>
    <w:multiLevelType w:val="hybridMultilevel"/>
    <w:tmpl w:val="0000000A"/>
    <w:name w:val="WW8Num10"/>
    <w:lvl w:ilvl="0" w:tplc="DE90BA9A">
      <w:start w:val="1"/>
      <w:numFmt w:val="bullet"/>
      <w:lvlText w:val=""/>
      <w:lvlJc w:val="left"/>
      <w:pPr>
        <w:tabs>
          <w:tab w:val="num" w:pos="0"/>
        </w:tabs>
        <w:ind w:left="720" w:hanging="360"/>
      </w:pPr>
      <w:rPr>
        <w:rFonts w:ascii="Symbol" w:hAnsi="Symbol" w:hint="default"/>
      </w:rPr>
    </w:lvl>
    <w:lvl w:ilvl="1" w:tplc="477264CA">
      <w:numFmt w:val="decimal"/>
      <w:lvlText w:val=""/>
      <w:lvlJc w:val="left"/>
    </w:lvl>
    <w:lvl w:ilvl="2" w:tplc="FD148EC2">
      <w:numFmt w:val="decimal"/>
      <w:lvlText w:val=""/>
      <w:lvlJc w:val="left"/>
    </w:lvl>
    <w:lvl w:ilvl="3" w:tplc="259C18C0">
      <w:numFmt w:val="decimal"/>
      <w:lvlText w:val=""/>
      <w:lvlJc w:val="left"/>
    </w:lvl>
    <w:lvl w:ilvl="4" w:tplc="FF24ADE6">
      <w:numFmt w:val="decimal"/>
      <w:lvlText w:val=""/>
      <w:lvlJc w:val="left"/>
    </w:lvl>
    <w:lvl w:ilvl="5" w:tplc="CE367B90">
      <w:numFmt w:val="decimal"/>
      <w:lvlText w:val=""/>
      <w:lvlJc w:val="left"/>
    </w:lvl>
    <w:lvl w:ilvl="6" w:tplc="D8F824AC">
      <w:numFmt w:val="decimal"/>
      <w:lvlText w:val=""/>
      <w:lvlJc w:val="left"/>
    </w:lvl>
    <w:lvl w:ilvl="7" w:tplc="5CD2411C">
      <w:numFmt w:val="decimal"/>
      <w:lvlText w:val=""/>
      <w:lvlJc w:val="left"/>
    </w:lvl>
    <w:lvl w:ilvl="8" w:tplc="506A7674">
      <w:numFmt w:val="decimal"/>
      <w:lvlText w:val=""/>
      <w:lvlJc w:val="left"/>
    </w:lvl>
  </w:abstractNum>
  <w:abstractNum w:abstractNumId="9" w15:restartNumberingAfterBreak="0">
    <w:nsid w:val="0000000B"/>
    <w:multiLevelType w:val="hybridMultilevel"/>
    <w:tmpl w:val="0000000B"/>
    <w:name w:val="WW8Num11"/>
    <w:lvl w:ilvl="0" w:tplc="1B920A68">
      <w:start w:val="1"/>
      <w:numFmt w:val="bullet"/>
      <w:lvlText w:val=""/>
      <w:lvlJc w:val="left"/>
      <w:pPr>
        <w:tabs>
          <w:tab w:val="num" w:pos="0"/>
        </w:tabs>
        <w:ind w:left="720" w:hanging="360"/>
      </w:pPr>
      <w:rPr>
        <w:rFonts w:ascii="Symbol" w:hAnsi="Symbol" w:hint="default"/>
        <w:sz w:val="24"/>
      </w:rPr>
    </w:lvl>
    <w:lvl w:ilvl="1" w:tplc="B01E08EE">
      <w:numFmt w:val="decimal"/>
      <w:lvlText w:val=""/>
      <w:lvlJc w:val="left"/>
    </w:lvl>
    <w:lvl w:ilvl="2" w:tplc="DBDC07A4">
      <w:numFmt w:val="decimal"/>
      <w:lvlText w:val=""/>
      <w:lvlJc w:val="left"/>
    </w:lvl>
    <w:lvl w:ilvl="3" w:tplc="6F988BE0">
      <w:numFmt w:val="decimal"/>
      <w:lvlText w:val=""/>
      <w:lvlJc w:val="left"/>
    </w:lvl>
    <w:lvl w:ilvl="4" w:tplc="B72E177A">
      <w:numFmt w:val="decimal"/>
      <w:lvlText w:val=""/>
      <w:lvlJc w:val="left"/>
    </w:lvl>
    <w:lvl w:ilvl="5" w:tplc="FED2451C">
      <w:numFmt w:val="decimal"/>
      <w:lvlText w:val=""/>
      <w:lvlJc w:val="left"/>
    </w:lvl>
    <w:lvl w:ilvl="6" w:tplc="D5E65546">
      <w:numFmt w:val="decimal"/>
      <w:lvlText w:val=""/>
      <w:lvlJc w:val="left"/>
    </w:lvl>
    <w:lvl w:ilvl="7" w:tplc="EABCD994">
      <w:numFmt w:val="decimal"/>
      <w:lvlText w:val=""/>
      <w:lvlJc w:val="left"/>
    </w:lvl>
    <w:lvl w:ilvl="8" w:tplc="A002D9A2">
      <w:numFmt w:val="decimal"/>
      <w:lvlText w:val=""/>
      <w:lvlJc w:val="left"/>
    </w:lvl>
  </w:abstractNum>
  <w:abstractNum w:abstractNumId="10" w15:restartNumberingAfterBreak="0">
    <w:nsid w:val="0000000C"/>
    <w:multiLevelType w:val="hybridMultilevel"/>
    <w:tmpl w:val="0000000C"/>
    <w:name w:val="WW8Num12"/>
    <w:lvl w:ilvl="0" w:tplc="0B727DFA">
      <w:numFmt w:val="bullet"/>
      <w:lvlText w:val=""/>
      <w:lvlJc w:val="left"/>
      <w:pPr>
        <w:tabs>
          <w:tab w:val="num" w:pos="0"/>
        </w:tabs>
        <w:ind w:left="787" w:hanging="360"/>
      </w:pPr>
      <w:rPr>
        <w:rFonts w:ascii="Wingdings" w:hAnsi="Wingdings" w:hint="default"/>
      </w:rPr>
    </w:lvl>
    <w:lvl w:ilvl="1" w:tplc="842E6ECE">
      <w:numFmt w:val="decimal"/>
      <w:lvlText w:val=""/>
      <w:lvlJc w:val="left"/>
    </w:lvl>
    <w:lvl w:ilvl="2" w:tplc="73004752">
      <w:numFmt w:val="decimal"/>
      <w:lvlText w:val=""/>
      <w:lvlJc w:val="left"/>
    </w:lvl>
    <w:lvl w:ilvl="3" w:tplc="62B8A5C8">
      <w:numFmt w:val="decimal"/>
      <w:lvlText w:val=""/>
      <w:lvlJc w:val="left"/>
    </w:lvl>
    <w:lvl w:ilvl="4" w:tplc="7BB43710">
      <w:numFmt w:val="decimal"/>
      <w:lvlText w:val=""/>
      <w:lvlJc w:val="left"/>
    </w:lvl>
    <w:lvl w:ilvl="5" w:tplc="BDC4A82A">
      <w:numFmt w:val="decimal"/>
      <w:lvlText w:val=""/>
      <w:lvlJc w:val="left"/>
    </w:lvl>
    <w:lvl w:ilvl="6" w:tplc="C17E8A4C">
      <w:numFmt w:val="decimal"/>
      <w:lvlText w:val=""/>
      <w:lvlJc w:val="left"/>
    </w:lvl>
    <w:lvl w:ilvl="7" w:tplc="0B7CF338">
      <w:numFmt w:val="decimal"/>
      <w:lvlText w:val=""/>
      <w:lvlJc w:val="left"/>
    </w:lvl>
    <w:lvl w:ilvl="8" w:tplc="752CAD9E">
      <w:numFmt w:val="decimal"/>
      <w:lvlText w:val=""/>
      <w:lvlJc w:val="left"/>
    </w:lvl>
  </w:abstractNum>
  <w:abstractNum w:abstractNumId="11" w15:restartNumberingAfterBreak="0">
    <w:nsid w:val="0000000E"/>
    <w:multiLevelType w:val="hybridMultilevel"/>
    <w:tmpl w:val="0000000E"/>
    <w:name w:val="WW8Num14"/>
    <w:lvl w:ilvl="0" w:tplc="F74A8E00">
      <w:start w:val="1"/>
      <w:numFmt w:val="decimal"/>
      <w:lvlText w:val="%1."/>
      <w:lvlJc w:val="left"/>
      <w:pPr>
        <w:tabs>
          <w:tab w:val="num" w:pos="0"/>
        </w:tabs>
        <w:ind w:left="360" w:hanging="360"/>
      </w:pPr>
      <w:rPr>
        <w:rFonts w:cs="Times New Roman"/>
      </w:rPr>
    </w:lvl>
    <w:lvl w:ilvl="1" w:tplc="2120367C">
      <w:start w:val="1"/>
      <w:numFmt w:val="decimal"/>
      <w:lvlText w:val="%1.%2."/>
      <w:lvlJc w:val="left"/>
      <w:pPr>
        <w:tabs>
          <w:tab w:val="num" w:pos="0"/>
        </w:tabs>
        <w:ind w:left="792" w:hanging="432"/>
      </w:pPr>
      <w:rPr>
        <w:rFonts w:cs="Times New Roman"/>
      </w:rPr>
    </w:lvl>
    <w:lvl w:ilvl="2" w:tplc="974A7654">
      <w:start w:val="1"/>
      <w:numFmt w:val="decimal"/>
      <w:lvlText w:val="%1.%2.%3."/>
      <w:lvlJc w:val="left"/>
      <w:pPr>
        <w:tabs>
          <w:tab w:val="num" w:pos="0"/>
        </w:tabs>
        <w:ind w:left="1224" w:hanging="504"/>
      </w:pPr>
      <w:rPr>
        <w:rFonts w:cs="Times New Roman"/>
      </w:rPr>
    </w:lvl>
    <w:lvl w:ilvl="3" w:tplc="00B4310C">
      <w:start w:val="1"/>
      <w:numFmt w:val="decimal"/>
      <w:lvlText w:val="%1.%2.%3.%4."/>
      <w:lvlJc w:val="left"/>
      <w:pPr>
        <w:tabs>
          <w:tab w:val="num" w:pos="0"/>
        </w:tabs>
        <w:ind w:left="1728" w:hanging="648"/>
      </w:pPr>
      <w:rPr>
        <w:rFonts w:cs="Times New Roman"/>
      </w:rPr>
    </w:lvl>
    <w:lvl w:ilvl="4" w:tplc="FC5E4BAC">
      <w:start w:val="1"/>
      <w:numFmt w:val="decimal"/>
      <w:lvlText w:val="%1.%2.%3.%4.%5."/>
      <w:lvlJc w:val="left"/>
      <w:pPr>
        <w:tabs>
          <w:tab w:val="num" w:pos="0"/>
        </w:tabs>
        <w:ind w:left="2232" w:hanging="792"/>
      </w:pPr>
      <w:rPr>
        <w:rFonts w:cs="Times New Roman"/>
      </w:rPr>
    </w:lvl>
    <w:lvl w:ilvl="5" w:tplc="65E22244">
      <w:start w:val="1"/>
      <w:numFmt w:val="decimal"/>
      <w:lvlText w:val="%1.%2.%3.%4.%5.%6."/>
      <w:lvlJc w:val="left"/>
      <w:pPr>
        <w:tabs>
          <w:tab w:val="num" w:pos="0"/>
        </w:tabs>
        <w:ind w:left="2736" w:hanging="936"/>
      </w:pPr>
      <w:rPr>
        <w:rFonts w:cs="Times New Roman"/>
      </w:rPr>
    </w:lvl>
    <w:lvl w:ilvl="6" w:tplc="0C0A3742">
      <w:start w:val="1"/>
      <w:numFmt w:val="decimal"/>
      <w:lvlText w:val="%1.%2.%3.%4.%5.%6.%7."/>
      <w:lvlJc w:val="left"/>
      <w:pPr>
        <w:tabs>
          <w:tab w:val="num" w:pos="0"/>
        </w:tabs>
        <w:ind w:left="3240" w:hanging="1080"/>
      </w:pPr>
      <w:rPr>
        <w:rFonts w:cs="Times New Roman"/>
      </w:rPr>
    </w:lvl>
    <w:lvl w:ilvl="7" w:tplc="6FE4FFD4">
      <w:start w:val="1"/>
      <w:numFmt w:val="decimal"/>
      <w:lvlText w:val="%1.%2.%3.%4.%5.%6.%7.%8."/>
      <w:lvlJc w:val="left"/>
      <w:pPr>
        <w:tabs>
          <w:tab w:val="num" w:pos="0"/>
        </w:tabs>
        <w:ind w:left="3744" w:hanging="1224"/>
      </w:pPr>
      <w:rPr>
        <w:rFonts w:cs="Times New Roman"/>
      </w:rPr>
    </w:lvl>
    <w:lvl w:ilvl="8" w:tplc="0C46200C">
      <w:start w:val="1"/>
      <w:numFmt w:val="decimal"/>
      <w:lvlText w:val="%1.%2.%3.%4.%5.%6.%7.%8.%9."/>
      <w:lvlJc w:val="left"/>
      <w:pPr>
        <w:tabs>
          <w:tab w:val="num" w:pos="0"/>
        </w:tabs>
        <w:ind w:left="4320" w:hanging="1440"/>
      </w:pPr>
      <w:rPr>
        <w:rFonts w:cs="Times New Roman"/>
      </w:rPr>
    </w:lvl>
  </w:abstractNum>
  <w:abstractNum w:abstractNumId="12" w15:restartNumberingAfterBreak="0">
    <w:nsid w:val="00000010"/>
    <w:multiLevelType w:val="hybridMultilevel"/>
    <w:tmpl w:val="00000010"/>
    <w:name w:val="WW8Num16"/>
    <w:lvl w:ilvl="0" w:tplc="7132294C">
      <w:start w:val="1"/>
      <w:numFmt w:val="bullet"/>
      <w:lvlText w:val=""/>
      <w:lvlJc w:val="left"/>
      <w:pPr>
        <w:tabs>
          <w:tab w:val="num" w:pos="720"/>
        </w:tabs>
        <w:ind w:left="720" w:hanging="607"/>
      </w:pPr>
      <w:rPr>
        <w:rFonts w:ascii="Symbol" w:hAnsi="Symbol"/>
        <w:sz w:val="24"/>
      </w:rPr>
    </w:lvl>
    <w:lvl w:ilvl="1" w:tplc="B5C03B20">
      <w:start w:val="1"/>
      <w:numFmt w:val="bullet"/>
      <w:lvlText w:val="◦"/>
      <w:lvlJc w:val="left"/>
      <w:pPr>
        <w:tabs>
          <w:tab w:val="num" w:pos="1080"/>
        </w:tabs>
        <w:ind w:left="1080" w:hanging="360"/>
      </w:pPr>
      <w:rPr>
        <w:rFonts w:ascii="OpenSymbol" w:hAnsi="OpenSymbol"/>
      </w:rPr>
    </w:lvl>
    <w:lvl w:ilvl="2" w:tplc="B4A23CDA">
      <w:start w:val="1"/>
      <w:numFmt w:val="bullet"/>
      <w:lvlText w:val="▪"/>
      <w:lvlJc w:val="left"/>
      <w:pPr>
        <w:tabs>
          <w:tab w:val="num" w:pos="1440"/>
        </w:tabs>
        <w:ind w:left="1440" w:hanging="360"/>
      </w:pPr>
      <w:rPr>
        <w:rFonts w:ascii="OpenSymbol" w:hAnsi="OpenSymbol"/>
      </w:rPr>
    </w:lvl>
    <w:lvl w:ilvl="3" w:tplc="E28CCA12">
      <w:start w:val="1"/>
      <w:numFmt w:val="bullet"/>
      <w:lvlText w:val=""/>
      <w:lvlJc w:val="left"/>
      <w:pPr>
        <w:tabs>
          <w:tab w:val="num" w:pos="1800"/>
        </w:tabs>
        <w:ind w:left="1800" w:hanging="360"/>
      </w:pPr>
      <w:rPr>
        <w:rFonts w:ascii="Symbol" w:hAnsi="Symbol"/>
        <w:sz w:val="24"/>
      </w:rPr>
    </w:lvl>
    <w:lvl w:ilvl="4" w:tplc="C6DCA23E">
      <w:start w:val="1"/>
      <w:numFmt w:val="bullet"/>
      <w:lvlText w:val="◦"/>
      <w:lvlJc w:val="left"/>
      <w:pPr>
        <w:tabs>
          <w:tab w:val="num" w:pos="2160"/>
        </w:tabs>
        <w:ind w:left="2160" w:hanging="360"/>
      </w:pPr>
      <w:rPr>
        <w:rFonts w:ascii="OpenSymbol" w:hAnsi="OpenSymbol"/>
      </w:rPr>
    </w:lvl>
    <w:lvl w:ilvl="5" w:tplc="BBE4BF2E">
      <w:start w:val="1"/>
      <w:numFmt w:val="bullet"/>
      <w:lvlText w:val="▪"/>
      <w:lvlJc w:val="left"/>
      <w:pPr>
        <w:tabs>
          <w:tab w:val="num" w:pos="2520"/>
        </w:tabs>
        <w:ind w:left="2520" w:hanging="360"/>
      </w:pPr>
      <w:rPr>
        <w:rFonts w:ascii="OpenSymbol" w:hAnsi="OpenSymbol"/>
      </w:rPr>
    </w:lvl>
    <w:lvl w:ilvl="6" w:tplc="DB481296">
      <w:start w:val="1"/>
      <w:numFmt w:val="bullet"/>
      <w:lvlText w:val=""/>
      <w:lvlJc w:val="left"/>
      <w:pPr>
        <w:tabs>
          <w:tab w:val="num" w:pos="2880"/>
        </w:tabs>
        <w:ind w:left="2880" w:hanging="360"/>
      </w:pPr>
      <w:rPr>
        <w:rFonts w:ascii="Symbol" w:hAnsi="Symbol"/>
        <w:sz w:val="24"/>
      </w:rPr>
    </w:lvl>
    <w:lvl w:ilvl="7" w:tplc="557C048A">
      <w:start w:val="1"/>
      <w:numFmt w:val="bullet"/>
      <w:lvlText w:val="◦"/>
      <w:lvlJc w:val="left"/>
      <w:pPr>
        <w:tabs>
          <w:tab w:val="num" w:pos="3240"/>
        </w:tabs>
        <w:ind w:left="3240" w:hanging="360"/>
      </w:pPr>
      <w:rPr>
        <w:rFonts w:ascii="OpenSymbol" w:hAnsi="OpenSymbol"/>
      </w:rPr>
    </w:lvl>
    <w:lvl w:ilvl="8" w:tplc="91A85F8A">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11"/>
    <w:multiLevelType w:val="hybridMultilevel"/>
    <w:tmpl w:val="00000011"/>
    <w:name w:val="WW8Num17"/>
    <w:lvl w:ilvl="0" w:tplc="751E827C">
      <w:start w:val="1"/>
      <w:numFmt w:val="bullet"/>
      <w:lvlText w:val=""/>
      <w:lvlJc w:val="left"/>
      <w:pPr>
        <w:tabs>
          <w:tab w:val="num" w:pos="360"/>
        </w:tabs>
        <w:ind w:left="360" w:hanging="360"/>
      </w:pPr>
      <w:rPr>
        <w:rFonts w:ascii="Symbol" w:hAnsi="Symbol"/>
      </w:rPr>
    </w:lvl>
    <w:lvl w:ilvl="1" w:tplc="4D7CE9D8">
      <w:start w:val="1"/>
      <w:numFmt w:val="bullet"/>
      <w:lvlText w:val="◦"/>
      <w:lvlJc w:val="left"/>
      <w:pPr>
        <w:tabs>
          <w:tab w:val="num" w:pos="720"/>
        </w:tabs>
        <w:ind w:left="720" w:hanging="360"/>
      </w:pPr>
      <w:rPr>
        <w:rFonts w:ascii="OpenSymbol" w:hAnsi="OpenSymbol"/>
      </w:rPr>
    </w:lvl>
    <w:lvl w:ilvl="2" w:tplc="A4E8DCB0">
      <w:start w:val="1"/>
      <w:numFmt w:val="bullet"/>
      <w:lvlText w:val="▪"/>
      <w:lvlJc w:val="left"/>
      <w:pPr>
        <w:tabs>
          <w:tab w:val="num" w:pos="1080"/>
        </w:tabs>
        <w:ind w:left="1080" w:hanging="360"/>
      </w:pPr>
      <w:rPr>
        <w:rFonts w:ascii="OpenSymbol" w:hAnsi="OpenSymbol"/>
      </w:rPr>
    </w:lvl>
    <w:lvl w:ilvl="3" w:tplc="0A56D9B2">
      <w:start w:val="1"/>
      <w:numFmt w:val="bullet"/>
      <w:lvlText w:val=""/>
      <w:lvlJc w:val="left"/>
      <w:pPr>
        <w:tabs>
          <w:tab w:val="num" w:pos="1440"/>
        </w:tabs>
        <w:ind w:left="1440" w:hanging="360"/>
      </w:pPr>
      <w:rPr>
        <w:rFonts w:ascii="Symbol" w:hAnsi="Symbol"/>
      </w:rPr>
    </w:lvl>
    <w:lvl w:ilvl="4" w:tplc="1EAAD3B4">
      <w:start w:val="1"/>
      <w:numFmt w:val="bullet"/>
      <w:lvlText w:val="◦"/>
      <w:lvlJc w:val="left"/>
      <w:pPr>
        <w:tabs>
          <w:tab w:val="num" w:pos="1800"/>
        </w:tabs>
        <w:ind w:left="1800" w:hanging="360"/>
      </w:pPr>
      <w:rPr>
        <w:rFonts w:ascii="OpenSymbol" w:hAnsi="OpenSymbol"/>
      </w:rPr>
    </w:lvl>
    <w:lvl w:ilvl="5" w:tplc="5DBA326C">
      <w:start w:val="1"/>
      <w:numFmt w:val="bullet"/>
      <w:lvlText w:val="▪"/>
      <w:lvlJc w:val="left"/>
      <w:pPr>
        <w:tabs>
          <w:tab w:val="num" w:pos="2160"/>
        </w:tabs>
        <w:ind w:left="2160" w:hanging="360"/>
      </w:pPr>
      <w:rPr>
        <w:rFonts w:ascii="OpenSymbol" w:hAnsi="OpenSymbol"/>
      </w:rPr>
    </w:lvl>
    <w:lvl w:ilvl="6" w:tplc="D27216A8">
      <w:start w:val="1"/>
      <w:numFmt w:val="bullet"/>
      <w:lvlText w:val=""/>
      <w:lvlJc w:val="left"/>
      <w:pPr>
        <w:tabs>
          <w:tab w:val="num" w:pos="2520"/>
        </w:tabs>
        <w:ind w:left="2520" w:hanging="360"/>
      </w:pPr>
      <w:rPr>
        <w:rFonts w:ascii="Symbol" w:hAnsi="Symbol"/>
      </w:rPr>
    </w:lvl>
    <w:lvl w:ilvl="7" w:tplc="76D692EE">
      <w:start w:val="1"/>
      <w:numFmt w:val="bullet"/>
      <w:lvlText w:val="◦"/>
      <w:lvlJc w:val="left"/>
      <w:pPr>
        <w:tabs>
          <w:tab w:val="num" w:pos="2880"/>
        </w:tabs>
        <w:ind w:left="2880" w:hanging="360"/>
      </w:pPr>
      <w:rPr>
        <w:rFonts w:ascii="OpenSymbol" w:hAnsi="OpenSymbol"/>
      </w:rPr>
    </w:lvl>
    <w:lvl w:ilvl="8" w:tplc="34E4745A">
      <w:start w:val="1"/>
      <w:numFmt w:val="bullet"/>
      <w:lvlText w:val="▪"/>
      <w:lvlJc w:val="left"/>
      <w:pPr>
        <w:tabs>
          <w:tab w:val="num" w:pos="3240"/>
        </w:tabs>
        <w:ind w:left="3240" w:hanging="360"/>
      </w:pPr>
      <w:rPr>
        <w:rFonts w:ascii="OpenSymbol" w:hAnsi="OpenSymbol"/>
      </w:rPr>
    </w:lvl>
  </w:abstractNum>
  <w:abstractNum w:abstractNumId="14" w15:restartNumberingAfterBreak="0">
    <w:nsid w:val="0095743E"/>
    <w:multiLevelType w:val="hybridMultilevel"/>
    <w:tmpl w:val="8A8452E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01467838"/>
    <w:multiLevelType w:val="hybridMultilevel"/>
    <w:tmpl w:val="7A580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E4609A"/>
    <w:multiLevelType w:val="hybridMultilevel"/>
    <w:tmpl w:val="9430A306"/>
    <w:lvl w:ilvl="0" w:tplc="EE3E486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146683F"/>
    <w:multiLevelType w:val="hybridMultilevel"/>
    <w:tmpl w:val="541876B4"/>
    <w:lvl w:ilvl="0" w:tplc="3728675A">
      <w:start w:val="1"/>
      <w:numFmt w:val="decimal"/>
      <w:lvlText w:val="%1)"/>
      <w:lvlJc w:val="left"/>
      <w:pPr>
        <w:ind w:left="460" w:hanging="360"/>
      </w:pPr>
      <w:rPr>
        <w:rFonts w:cs="Times New Roman" w:hint="default"/>
      </w:rPr>
    </w:lvl>
    <w:lvl w:ilvl="1" w:tplc="04250019" w:tentative="1">
      <w:start w:val="1"/>
      <w:numFmt w:val="lowerLetter"/>
      <w:lvlText w:val="%2."/>
      <w:lvlJc w:val="left"/>
      <w:pPr>
        <w:ind w:left="1180" w:hanging="360"/>
      </w:pPr>
      <w:rPr>
        <w:rFonts w:cs="Times New Roman"/>
      </w:rPr>
    </w:lvl>
    <w:lvl w:ilvl="2" w:tplc="0425001B" w:tentative="1">
      <w:start w:val="1"/>
      <w:numFmt w:val="lowerRoman"/>
      <w:lvlText w:val="%3."/>
      <w:lvlJc w:val="right"/>
      <w:pPr>
        <w:ind w:left="1900" w:hanging="180"/>
      </w:pPr>
      <w:rPr>
        <w:rFonts w:cs="Times New Roman"/>
      </w:rPr>
    </w:lvl>
    <w:lvl w:ilvl="3" w:tplc="0425000F" w:tentative="1">
      <w:start w:val="1"/>
      <w:numFmt w:val="decimal"/>
      <w:lvlText w:val="%4."/>
      <w:lvlJc w:val="left"/>
      <w:pPr>
        <w:ind w:left="2620" w:hanging="360"/>
      </w:pPr>
      <w:rPr>
        <w:rFonts w:cs="Times New Roman"/>
      </w:rPr>
    </w:lvl>
    <w:lvl w:ilvl="4" w:tplc="04250019" w:tentative="1">
      <w:start w:val="1"/>
      <w:numFmt w:val="lowerLetter"/>
      <w:lvlText w:val="%5."/>
      <w:lvlJc w:val="left"/>
      <w:pPr>
        <w:ind w:left="3340" w:hanging="360"/>
      </w:pPr>
      <w:rPr>
        <w:rFonts w:cs="Times New Roman"/>
      </w:rPr>
    </w:lvl>
    <w:lvl w:ilvl="5" w:tplc="0425001B" w:tentative="1">
      <w:start w:val="1"/>
      <w:numFmt w:val="lowerRoman"/>
      <w:lvlText w:val="%6."/>
      <w:lvlJc w:val="right"/>
      <w:pPr>
        <w:ind w:left="4060" w:hanging="180"/>
      </w:pPr>
      <w:rPr>
        <w:rFonts w:cs="Times New Roman"/>
      </w:rPr>
    </w:lvl>
    <w:lvl w:ilvl="6" w:tplc="0425000F" w:tentative="1">
      <w:start w:val="1"/>
      <w:numFmt w:val="decimal"/>
      <w:lvlText w:val="%7."/>
      <w:lvlJc w:val="left"/>
      <w:pPr>
        <w:ind w:left="4780" w:hanging="360"/>
      </w:pPr>
      <w:rPr>
        <w:rFonts w:cs="Times New Roman"/>
      </w:rPr>
    </w:lvl>
    <w:lvl w:ilvl="7" w:tplc="04250019" w:tentative="1">
      <w:start w:val="1"/>
      <w:numFmt w:val="lowerLetter"/>
      <w:lvlText w:val="%8."/>
      <w:lvlJc w:val="left"/>
      <w:pPr>
        <w:ind w:left="5500" w:hanging="360"/>
      </w:pPr>
      <w:rPr>
        <w:rFonts w:cs="Times New Roman"/>
      </w:rPr>
    </w:lvl>
    <w:lvl w:ilvl="8" w:tplc="0425001B" w:tentative="1">
      <w:start w:val="1"/>
      <w:numFmt w:val="lowerRoman"/>
      <w:lvlText w:val="%9."/>
      <w:lvlJc w:val="right"/>
      <w:pPr>
        <w:ind w:left="6220" w:hanging="180"/>
      </w:pPr>
      <w:rPr>
        <w:rFonts w:cs="Times New Roman"/>
      </w:rPr>
    </w:lvl>
  </w:abstractNum>
  <w:abstractNum w:abstractNumId="18" w15:restartNumberingAfterBreak="0">
    <w:nsid w:val="14437BA6"/>
    <w:multiLevelType w:val="hybridMultilevel"/>
    <w:tmpl w:val="E7A67E78"/>
    <w:lvl w:ilvl="0" w:tplc="DFBCD1D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6D235BB"/>
    <w:multiLevelType w:val="hybridMultilevel"/>
    <w:tmpl w:val="F3BE62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175D706F"/>
    <w:multiLevelType w:val="hybridMultilevel"/>
    <w:tmpl w:val="39388804"/>
    <w:lvl w:ilvl="0" w:tplc="0425000F">
      <w:start w:val="1"/>
      <w:numFmt w:val="decimal"/>
      <w:lvlText w:val="%1."/>
      <w:lvlJc w:val="left"/>
      <w:pPr>
        <w:ind w:left="770" w:hanging="360"/>
      </w:pPr>
      <w:rPr>
        <w:rFonts w:cs="Times New Roman"/>
      </w:rPr>
    </w:lvl>
    <w:lvl w:ilvl="1" w:tplc="04250019" w:tentative="1">
      <w:start w:val="1"/>
      <w:numFmt w:val="lowerLetter"/>
      <w:lvlText w:val="%2."/>
      <w:lvlJc w:val="left"/>
      <w:pPr>
        <w:ind w:left="1490" w:hanging="360"/>
      </w:pPr>
      <w:rPr>
        <w:rFonts w:cs="Times New Roman"/>
      </w:rPr>
    </w:lvl>
    <w:lvl w:ilvl="2" w:tplc="0425001B" w:tentative="1">
      <w:start w:val="1"/>
      <w:numFmt w:val="lowerRoman"/>
      <w:lvlText w:val="%3."/>
      <w:lvlJc w:val="right"/>
      <w:pPr>
        <w:ind w:left="2210" w:hanging="180"/>
      </w:pPr>
      <w:rPr>
        <w:rFonts w:cs="Times New Roman"/>
      </w:rPr>
    </w:lvl>
    <w:lvl w:ilvl="3" w:tplc="0425000F" w:tentative="1">
      <w:start w:val="1"/>
      <w:numFmt w:val="decimal"/>
      <w:lvlText w:val="%4."/>
      <w:lvlJc w:val="left"/>
      <w:pPr>
        <w:ind w:left="2930" w:hanging="360"/>
      </w:pPr>
      <w:rPr>
        <w:rFonts w:cs="Times New Roman"/>
      </w:rPr>
    </w:lvl>
    <w:lvl w:ilvl="4" w:tplc="04250019" w:tentative="1">
      <w:start w:val="1"/>
      <w:numFmt w:val="lowerLetter"/>
      <w:lvlText w:val="%5."/>
      <w:lvlJc w:val="left"/>
      <w:pPr>
        <w:ind w:left="3650" w:hanging="360"/>
      </w:pPr>
      <w:rPr>
        <w:rFonts w:cs="Times New Roman"/>
      </w:rPr>
    </w:lvl>
    <w:lvl w:ilvl="5" w:tplc="0425001B" w:tentative="1">
      <w:start w:val="1"/>
      <w:numFmt w:val="lowerRoman"/>
      <w:lvlText w:val="%6."/>
      <w:lvlJc w:val="right"/>
      <w:pPr>
        <w:ind w:left="4370" w:hanging="180"/>
      </w:pPr>
      <w:rPr>
        <w:rFonts w:cs="Times New Roman"/>
      </w:rPr>
    </w:lvl>
    <w:lvl w:ilvl="6" w:tplc="0425000F" w:tentative="1">
      <w:start w:val="1"/>
      <w:numFmt w:val="decimal"/>
      <w:lvlText w:val="%7."/>
      <w:lvlJc w:val="left"/>
      <w:pPr>
        <w:ind w:left="5090" w:hanging="360"/>
      </w:pPr>
      <w:rPr>
        <w:rFonts w:cs="Times New Roman"/>
      </w:rPr>
    </w:lvl>
    <w:lvl w:ilvl="7" w:tplc="04250019" w:tentative="1">
      <w:start w:val="1"/>
      <w:numFmt w:val="lowerLetter"/>
      <w:lvlText w:val="%8."/>
      <w:lvlJc w:val="left"/>
      <w:pPr>
        <w:ind w:left="5810" w:hanging="360"/>
      </w:pPr>
      <w:rPr>
        <w:rFonts w:cs="Times New Roman"/>
      </w:rPr>
    </w:lvl>
    <w:lvl w:ilvl="8" w:tplc="0425001B" w:tentative="1">
      <w:start w:val="1"/>
      <w:numFmt w:val="lowerRoman"/>
      <w:lvlText w:val="%9."/>
      <w:lvlJc w:val="right"/>
      <w:pPr>
        <w:ind w:left="6530" w:hanging="180"/>
      </w:pPr>
      <w:rPr>
        <w:rFonts w:cs="Times New Roman"/>
      </w:rPr>
    </w:lvl>
  </w:abstractNum>
  <w:abstractNum w:abstractNumId="21" w15:restartNumberingAfterBreak="0">
    <w:nsid w:val="1A0B44CC"/>
    <w:multiLevelType w:val="hybridMultilevel"/>
    <w:tmpl w:val="35845038"/>
    <w:lvl w:ilvl="0" w:tplc="DED8B2A6">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1A322C98"/>
    <w:multiLevelType w:val="hybridMultilevel"/>
    <w:tmpl w:val="DDB640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1C80066A"/>
    <w:multiLevelType w:val="hybridMultilevel"/>
    <w:tmpl w:val="62689E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1EB410BB"/>
    <w:multiLevelType w:val="hybridMultilevel"/>
    <w:tmpl w:val="1CBC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584A57"/>
    <w:multiLevelType w:val="hybridMultilevel"/>
    <w:tmpl w:val="820EB4E4"/>
    <w:lvl w:ilvl="0" w:tplc="FB1A9EB6">
      <w:start w:val="1"/>
      <w:numFmt w:val="decimalZero"/>
      <w:lvlText w:val="%1"/>
      <w:lvlJc w:val="left"/>
      <w:pPr>
        <w:ind w:left="1000" w:hanging="1000"/>
      </w:pPr>
      <w:rPr>
        <w:rFonts w:hint="default"/>
      </w:rPr>
    </w:lvl>
    <w:lvl w:ilvl="1" w:tplc="443E5BCA">
      <w:start w:val="8"/>
      <w:numFmt w:val="decimalZero"/>
      <w:lvlText w:val="%1.%2"/>
      <w:lvlJc w:val="left"/>
      <w:pPr>
        <w:ind w:left="1000" w:hanging="1000"/>
      </w:pPr>
      <w:rPr>
        <w:rFonts w:hint="default"/>
      </w:rPr>
    </w:lvl>
    <w:lvl w:ilvl="2" w:tplc="AA98009A">
      <w:start w:val="2019"/>
      <w:numFmt w:val="decimal"/>
      <w:lvlText w:val="%1.%2.%3"/>
      <w:lvlJc w:val="left"/>
      <w:pPr>
        <w:ind w:left="1000" w:hanging="1000"/>
      </w:pPr>
      <w:rPr>
        <w:rFonts w:hint="default"/>
      </w:rPr>
    </w:lvl>
    <w:lvl w:ilvl="3" w:tplc="87B0E8B6">
      <w:start w:val="1"/>
      <w:numFmt w:val="decimal"/>
      <w:lvlText w:val="%1.%2.%3.%4"/>
      <w:lvlJc w:val="left"/>
      <w:pPr>
        <w:ind w:left="1000" w:hanging="1000"/>
      </w:pPr>
      <w:rPr>
        <w:rFonts w:hint="default"/>
      </w:rPr>
    </w:lvl>
    <w:lvl w:ilvl="4" w:tplc="1C400F0A">
      <w:start w:val="1"/>
      <w:numFmt w:val="decimal"/>
      <w:lvlText w:val="%1.%2.%3.%4.%5"/>
      <w:lvlJc w:val="left"/>
      <w:pPr>
        <w:ind w:left="1080" w:hanging="1080"/>
      </w:pPr>
      <w:rPr>
        <w:rFonts w:hint="default"/>
      </w:rPr>
    </w:lvl>
    <w:lvl w:ilvl="5" w:tplc="578867FC">
      <w:start w:val="1"/>
      <w:numFmt w:val="decimal"/>
      <w:lvlText w:val="%1.%2.%3.%4.%5.%6"/>
      <w:lvlJc w:val="left"/>
      <w:pPr>
        <w:ind w:left="1080" w:hanging="1080"/>
      </w:pPr>
      <w:rPr>
        <w:rFonts w:hint="default"/>
      </w:rPr>
    </w:lvl>
    <w:lvl w:ilvl="6" w:tplc="A3C6661E">
      <w:start w:val="1"/>
      <w:numFmt w:val="decimal"/>
      <w:lvlText w:val="%1.%2.%3.%4.%5.%6.%7"/>
      <w:lvlJc w:val="left"/>
      <w:pPr>
        <w:ind w:left="1440" w:hanging="1440"/>
      </w:pPr>
      <w:rPr>
        <w:rFonts w:hint="default"/>
      </w:rPr>
    </w:lvl>
    <w:lvl w:ilvl="7" w:tplc="F9967178">
      <w:start w:val="1"/>
      <w:numFmt w:val="decimal"/>
      <w:lvlText w:val="%1.%2.%3.%4.%5.%6.%7.%8"/>
      <w:lvlJc w:val="left"/>
      <w:pPr>
        <w:ind w:left="1440" w:hanging="1440"/>
      </w:pPr>
      <w:rPr>
        <w:rFonts w:hint="default"/>
      </w:rPr>
    </w:lvl>
    <w:lvl w:ilvl="8" w:tplc="8B8A9E26">
      <w:start w:val="1"/>
      <w:numFmt w:val="decimal"/>
      <w:lvlText w:val="%1.%2.%3.%4.%5.%6.%7.%8.%9"/>
      <w:lvlJc w:val="left"/>
      <w:pPr>
        <w:ind w:left="1440" w:hanging="1440"/>
      </w:pPr>
      <w:rPr>
        <w:rFonts w:hint="default"/>
      </w:rPr>
    </w:lvl>
  </w:abstractNum>
  <w:abstractNum w:abstractNumId="26" w15:restartNumberingAfterBreak="0">
    <w:nsid w:val="293F0976"/>
    <w:multiLevelType w:val="hybridMultilevel"/>
    <w:tmpl w:val="547233D2"/>
    <w:lvl w:ilvl="0" w:tplc="67EAE7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F3533C7"/>
    <w:multiLevelType w:val="hybridMultilevel"/>
    <w:tmpl w:val="45288D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87C3F50"/>
    <w:multiLevelType w:val="hybridMultilevel"/>
    <w:tmpl w:val="8D80E34C"/>
    <w:lvl w:ilvl="0" w:tplc="300ED88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9634265"/>
    <w:multiLevelType w:val="hybridMultilevel"/>
    <w:tmpl w:val="B99E67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98D25C6"/>
    <w:multiLevelType w:val="hybridMultilevel"/>
    <w:tmpl w:val="BB345CC8"/>
    <w:lvl w:ilvl="0" w:tplc="EE3E486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F920B18"/>
    <w:multiLevelType w:val="hybridMultilevel"/>
    <w:tmpl w:val="A0461CBE"/>
    <w:lvl w:ilvl="0" w:tplc="67EAE78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FFF582F"/>
    <w:multiLevelType w:val="hybridMultilevel"/>
    <w:tmpl w:val="943672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2492605"/>
    <w:multiLevelType w:val="hybridMultilevel"/>
    <w:tmpl w:val="AF04B75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3F53FF8"/>
    <w:multiLevelType w:val="hybridMultilevel"/>
    <w:tmpl w:val="203CEB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6A7363C"/>
    <w:multiLevelType w:val="hybridMultilevel"/>
    <w:tmpl w:val="AFB2C8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4A4F0A50"/>
    <w:multiLevelType w:val="hybridMultilevel"/>
    <w:tmpl w:val="AC5CDD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EAD7D79"/>
    <w:multiLevelType w:val="hybridMultilevel"/>
    <w:tmpl w:val="96D4B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0B5082E"/>
    <w:multiLevelType w:val="hybridMultilevel"/>
    <w:tmpl w:val="B8A4231E"/>
    <w:lvl w:ilvl="0" w:tplc="04250001">
      <w:start w:val="1"/>
      <w:numFmt w:val="bullet"/>
      <w:lvlText w:val=""/>
      <w:lvlJc w:val="left"/>
      <w:pPr>
        <w:ind w:left="720" w:hanging="360"/>
      </w:pPr>
      <w:rPr>
        <w:rFonts w:ascii="Symbol" w:hAnsi="Symbol" w:hint="default"/>
      </w:rPr>
    </w:lvl>
    <w:lvl w:ilvl="1" w:tplc="9630587C">
      <w:start w:val="6"/>
      <w:numFmt w:val="bullet"/>
      <w:lvlText w:val="-"/>
      <w:lvlJc w:val="left"/>
      <w:pPr>
        <w:ind w:left="1440" w:hanging="360"/>
      </w:pPr>
      <w:rPr>
        <w:rFonts w:ascii="Calibri" w:eastAsia="Times New Roman" w:hAnsi="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1F60C44"/>
    <w:multiLevelType w:val="hybridMultilevel"/>
    <w:tmpl w:val="73D2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F1499C"/>
    <w:multiLevelType w:val="hybridMultilevel"/>
    <w:tmpl w:val="54406F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57BD2430"/>
    <w:multiLevelType w:val="hybridMultilevel"/>
    <w:tmpl w:val="18E686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7E41AD5"/>
    <w:multiLevelType w:val="hybridMultilevel"/>
    <w:tmpl w:val="E3E45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E92FBC"/>
    <w:multiLevelType w:val="hybridMultilevel"/>
    <w:tmpl w:val="01F6BC92"/>
    <w:lvl w:ilvl="0" w:tplc="73168D42">
      <w:start w:val="1"/>
      <w:numFmt w:val="decimal"/>
      <w:pStyle w:val="ListParagraph"/>
      <w:lvlText w:val="%1)"/>
      <w:lvlJc w:val="left"/>
      <w:pPr>
        <w:ind w:left="1068" w:hanging="360"/>
      </w:pPr>
      <w:rPr>
        <w:rFonts w:cs="Times New Roman"/>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44" w15:restartNumberingAfterBreak="0">
    <w:nsid w:val="5FCB3B09"/>
    <w:multiLevelType w:val="hybridMultilevel"/>
    <w:tmpl w:val="3D321B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53D1E16"/>
    <w:multiLevelType w:val="hybridMultilevel"/>
    <w:tmpl w:val="1968F38A"/>
    <w:lvl w:ilvl="0" w:tplc="0425000F">
      <w:start w:val="1"/>
      <w:numFmt w:val="decimal"/>
      <w:lvlText w:val="%1."/>
      <w:lvlJc w:val="left"/>
      <w:pPr>
        <w:ind w:left="936" w:hanging="360"/>
      </w:pPr>
      <w:rPr>
        <w:rFonts w:cs="Times New Roman" w:hint="default"/>
      </w:rPr>
    </w:lvl>
    <w:lvl w:ilvl="1" w:tplc="928EB69E">
      <w:start w:val="1"/>
      <w:numFmt w:val="decimal"/>
      <w:lvlText w:val="%2)"/>
      <w:lvlJc w:val="left"/>
      <w:pPr>
        <w:ind w:left="2016" w:hanging="360"/>
      </w:pPr>
      <w:rPr>
        <w:rFonts w:cs="Times New Roman" w:hint="default"/>
      </w:rPr>
    </w:lvl>
    <w:lvl w:ilvl="2" w:tplc="0809001B" w:tentative="1">
      <w:start w:val="1"/>
      <w:numFmt w:val="lowerRoman"/>
      <w:lvlText w:val="%3."/>
      <w:lvlJc w:val="right"/>
      <w:pPr>
        <w:ind w:left="2736" w:hanging="180"/>
      </w:pPr>
      <w:rPr>
        <w:rFonts w:cs="Times New Roman"/>
      </w:rPr>
    </w:lvl>
    <w:lvl w:ilvl="3" w:tplc="0809000F" w:tentative="1">
      <w:start w:val="1"/>
      <w:numFmt w:val="decimal"/>
      <w:lvlText w:val="%4."/>
      <w:lvlJc w:val="left"/>
      <w:pPr>
        <w:ind w:left="3456" w:hanging="360"/>
      </w:pPr>
      <w:rPr>
        <w:rFonts w:cs="Times New Roman"/>
      </w:rPr>
    </w:lvl>
    <w:lvl w:ilvl="4" w:tplc="08090019" w:tentative="1">
      <w:start w:val="1"/>
      <w:numFmt w:val="lowerLetter"/>
      <w:lvlText w:val="%5."/>
      <w:lvlJc w:val="left"/>
      <w:pPr>
        <w:ind w:left="4176" w:hanging="360"/>
      </w:pPr>
      <w:rPr>
        <w:rFonts w:cs="Times New Roman"/>
      </w:rPr>
    </w:lvl>
    <w:lvl w:ilvl="5" w:tplc="0809001B" w:tentative="1">
      <w:start w:val="1"/>
      <w:numFmt w:val="lowerRoman"/>
      <w:lvlText w:val="%6."/>
      <w:lvlJc w:val="right"/>
      <w:pPr>
        <w:ind w:left="4896" w:hanging="180"/>
      </w:pPr>
      <w:rPr>
        <w:rFonts w:cs="Times New Roman"/>
      </w:rPr>
    </w:lvl>
    <w:lvl w:ilvl="6" w:tplc="0809000F" w:tentative="1">
      <w:start w:val="1"/>
      <w:numFmt w:val="decimal"/>
      <w:lvlText w:val="%7."/>
      <w:lvlJc w:val="left"/>
      <w:pPr>
        <w:ind w:left="5616" w:hanging="360"/>
      </w:pPr>
      <w:rPr>
        <w:rFonts w:cs="Times New Roman"/>
      </w:rPr>
    </w:lvl>
    <w:lvl w:ilvl="7" w:tplc="08090019" w:tentative="1">
      <w:start w:val="1"/>
      <w:numFmt w:val="lowerLetter"/>
      <w:lvlText w:val="%8."/>
      <w:lvlJc w:val="left"/>
      <w:pPr>
        <w:ind w:left="6336" w:hanging="360"/>
      </w:pPr>
      <w:rPr>
        <w:rFonts w:cs="Times New Roman"/>
      </w:rPr>
    </w:lvl>
    <w:lvl w:ilvl="8" w:tplc="0809001B" w:tentative="1">
      <w:start w:val="1"/>
      <w:numFmt w:val="lowerRoman"/>
      <w:lvlText w:val="%9."/>
      <w:lvlJc w:val="right"/>
      <w:pPr>
        <w:ind w:left="7056" w:hanging="180"/>
      </w:pPr>
      <w:rPr>
        <w:rFonts w:cs="Times New Roman"/>
      </w:rPr>
    </w:lvl>
  </w:abstractNum>
  <w:abstractNum w:abstractNumId="46" w15:restartNumberingAfterBreak="0">
    <w:nsid w:val="6DA51723"/>
    <w:multiLevelType w:val="hybridMultilevel"/>
    <w:tmpl w:val="9ED82AF0"/>
    <w:lvl w:ilvl="0" w:tplc="EE3E4866">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6E0F0844"/>
    <w:multiLevelType w:val="hybridMultilevel"/>
    <w:tmpl w:val="B18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E31030"/>
    <w:multiLevelType w:val="hybridMultilevel"/>
    <w:tmpl w:val="76C834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5C67297"/>
    <w:multiLevelType w:val="hybridMultilevel"/>
    <w:tmpl w:val="B29CBEDE"/>
    <w:lvl w:ilvl="0" w:tplc="EE3E486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8856993"/>
    <w:multiLevelType w:val="hybridMultilevel"/>
    <w:tmpl w:val="5A3AC4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79FB7379"/>
    <w:multiLevelType w:val="hybridMultilevel"/>
    <w:tmpl w:val="487C2C10"/>
    <w:lvl w:ilvl="0" w:tplc="883E567C">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A0C6D6A"/>
    <w:multiLevelType w:val="hybridMultilevel"/>
    <w:tmpl w:val="A398A9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7A8E75D5"/>
    <w:multiLevelType w:val="hybridMultilevel"/>
    <w:tmpl w:val="6652CA04"/>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4" w15:restartNumberingAfterBreak="0">
    <w:nsid w:val="7C546FCF"/>
    <w:multiLevelType w:val="hybridMultilevel"/>
    <w:tmpl w:val="D3F02F3C"/>
    <w:lvl w:ilvl="0" w:tplc="1A1294CE">
      <w:start w:val="1"/>
      <w:numFmt w:val="decimal"/>
      <w:pStyle w:val="Heading1"/>
      <w:lvlText w:val="%1"/>
      <w:lvlJc w:val="left"/>
      <w:pPr>
        <w:ind w:left="432" w:hanging="432"/>
      </w:pPr>
      <w:rPr>
        <w:rFonts w:cs="Times New Roman" w:hint="default"/>
      </w:rPr>
    </w:lvl>
    <w:lvl w:ilvl="1" w:tplc="2FE86366">
      <w:start w:val="1"/>
      <w:numFmt w:val="decimal"/>
      <w:pStyle w:val="Heading2"/>
      <w:lvlText w:val="%1.%2"/>
      <w:lvlJc w:val="left"/>
      <w:pPr>
        <w:ind w:left="576" w:hanging="576"/>
      </w:pPr>
      <w:rPr>
        <w:rFonts w:ascii="Times New Roman" w:hAnsi="Times New Roman" w:cs="Times New Roman" w:hint="default"/>
        <w:sz w:val="24"/>
        <w:szCs w:val="32"/>
      </w:rPr>
    </w:lvl>
    <w:lvl w:ilvl="2" w:tplc="C4A2F526">
      <w:start w:val="1"/>
      <w:numFmt w:val="decimal"/>
      <w:pStyle w:val="Heading3"/>
      <w:lvlText w:val="%1.%2.%3"/>
      <w:lvlJc w:val="left"/>
      <w:pPr>
        <w:ind w:left="720" w:hanging="720"/>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FEF100">
      <w:start w:val="1"/>
      <w:numFmt w:val="decimal"/>
      <w:pStyle w:val="Heading4"/>
      <w:lvlText w:val="%1.%2.%3.%4"/>
      <w:lvlJc w:val="left"/>
      <w:pPr>
        <w:ind w:left="864" w:hanging="864"/>
      </w:pPr>
      <w:rPr>
        <w:rFonts w:cs="Times New Roman"/>
      </w:rPr>
    </w:lvl>
    <w:lvl w:ilvl="4" w:tplc="49A6F028">
      <w:start w:val="1"/>
      <w:numFmt w:val="decimal"/>
      <w:pStyle w:val="Heading5"/>
      <w:lvlText w:val="%1.%2.%3.%4.%5"/>
      <w:lvlJc w:val="left"/>
      <w:pPr>
        <w:ind w:left="1008" w:hanging="1008"/>
      </w:pPr>
      <w:rPr>
        <w:rFonts w:cs="Times New Roman"/>
      </w:rPr>
    </w:lvl>
    <w:lvl w:ilvl="5" w:tplc="EA288442">
      <w:start w:val="1"/>
      <w:numFmt w:val="decimal"/>
      <w:pStyle w:val="Heading6"/>
      <w:lvlText w:val="%1.%2.%3.%4.%5.%6"/>
      <w:lvlJc w:val="left"/>
      <w:pPr>
        <w:ind w:left="1152" w:hanging="1152"/>
      </w:pPr>
      <w:rPr>
        <w:rFonts w:cs="Times New Roman"/>
      </w:rPr>
    </w:lvl>
    <w:lvl w:ilvl="6" w:tplc="81A05BD0">
      <w:start w:val="1"/>
      <w:numFmt w:val="decimal"/>
      <w:pStyle w:val="Heading7"/>
      <w:lvlText w:val="%1.%2.%3.%4.%5.%6.%7"/>
      <w:lvlJc w:val="left"/>
      <w:pPr>
        <w:ind w:left="1296" w:hanging="1296"/>
      </w:pPr>
      <w:rPr>
        <w:rFonts w:cs="Times New Roman"/>
      </w:rPr>
    </w:lvl>
    <w:lvl w:ilvl="7" w:tplc="8D600FBC">
      <w:start w:val="1"/>
      <w:numFmt w:val="decimal"/>
      <w:pStyle w:val="Heading8"/>
      <w:lvlText w:val="%1.%2.%3.%4.%5.%6.%7.%8"/>
      <w:lvlJc w:val="left"/>
      <w:pPr>
        <w:ind w:left="1440" w:hanging="1440"/>
      </w:pPr>
      <w:rPr>
        <w:rFonts w:cs="Times New Roman"/>
      </w:rPr>
    </w:lvl>
    <w:lvl w:ilvl="8" w:tplc="1D92BC9E">
      <w:start w:val="1"/>
      <w:numFmt w:val="decimal"/>
      <w:pStyle w:val="Heading9"/>
      <w:lvlText w:val="%1.%2.%3.%4.%5.%6.%7.%8.%9"/>
      <w:lvlJc w:val="left"/>
      <w:pPr>
        <w:ind w:left="1584" w:hanging="1584"/>
      </w:pPr>
      <w:rPr>
        <w:rFonts w:cs="Times New Roman"/>
      </w:rPr>
    </w:lvl>
  </w:abstractNum>
  <w:abstractNum w:abstractNumId="55" w15:restartNumberingAfterBreak="0">
    <w:nsid w:val="7D7257B2"/>
    <w:multiLevelType w:val="hybridMultilevel"/>
    <w:tmpl w:val="1968F38A"/>
    <w:lvl w:ilvl="0" w:tplc="0425000F">
      <w:start w:val="1"/>
      <w:numFmt w:val="decimal"/>
      <w:lvlText w:val="%1."/>
      <w:lvlJc w:val="left"/>
      <w:pPr>
        <w:ind w:left="936" w:hanging="360"/>
      </w:pPr>
      <w:rPr>
        <w:rFonts w:cs="Times New Roman" w:hint="default"/>
      </w:rPr>
    </w:lvl>
    <w:lvl w:ilvl="1" w:tplc="928EB69E">
      <w:start w:val="1"/>
      <w:numFmt w:val="decimal"/>
      <w:lvlText w:val="%2)"/>
      <w:lvlJc w:val="left"/>
      <w:pPr>
        <w:ind w:left="2016" w:hanging="360"/>
      </w:pPr>
      <w:rPr>
        <w:rFonts w:cs="Times New Roman" w:hint="default"/>
      </w:rPr>
    </w:lvl>
    <w:lvl w:ilvl="2" w:tplc="0809001B" w:tentative="1">
      <w:start w:val="1"/>
      <w:numFmt w:val="lowerRoman"/>
      <w:lvlText w:val="%3."/>
      <w:lvlJc w:val="right"/>
      <w:pPr>
        <w:ind w:left="2736" w:hanging="180"/>
      </w:pPr>
      <w:rPr>
        <w:rFonts w:cs="Times New Roman"/>
      </w:rPr>
    </w:lvl>
    <w:lvl w:ilvl="3" w:tplc="0809000F" w:tentative="1">
      <w:start w:val="1"/>
      <w:numFmt w:val="decimal"/>
      <w:lvlText w:val="%4."/>
      <w:lvlJc w:val="left"/>
      <w:pPr>
        <w:ind w:left="3456" w:hanging="360"/>
      </w:pPr>
      <w:rPr>
        <w:rFonts w:cs="Times New Roman"/>
      </w:rPr>
    </w:lvl>
    <w:lvl w:ilvl="4" w:tplc="08090019" w:tentative="1">
      <w:start w:val="1"/>
      <w:numFmt w:val="lowerLetter"/>
      <w:lvlText w:val="%5."/>
      <w:lvlJc w:val="left"/>
      <w:pPr>
        <w:ind w:left="4176" w:hanging="360"/>
      </w:pPr>
      <w:rPr>
        <w:rFonts w:cs="Times New Roman"/>
      </w:rPr>
    </w:lvl>
    <w:lvl w:ilvl="5" w:tplc="0809001B" w:tentative="1">
      <w:start w:val="1"/>
      <w:numFmt w:val="lowerRoman"/>
      <w:lvlText w:val="%6."/>
      <w:lvlJc w:val="right"/>
      <w:pPr>
        <w:ind w:left="4896" w:hanging="180"/>
      </w:pPr>
      <w:rPr>
        <w:rFonts w:cs="Times New Roman"/>
      </w:rPr>
    </w:lvl>
    <w:lvl w:ilvl="6" w:tplc="0809000F" w:tentative="1">
      <w:start w:val="1"/>
      <w:numFmt w:val="decimal"/>
      <w:lvlText w:val="%7."/>
      <w:lvlJc w:val="left"/>
      <w:pPr>
        <w:ind w:left="5616" w:hanging="360"/>
      </w:pPr>
      <w:rPr>
        <w:rFonts w:cs="Times New Roman"/>
      </w:rPr>
    </w:lvl>
    <w:lvl w:ilvl="7" w:tplc="08090019" w:tentative="1">
      <w:start w:val="1"/>
      <w:numFmt w:val="lowerLetter"/>
      <w:lvlText w:val="%8."/>
      <w:lvlJc w:val="left"/>
      <w:pPr>
        <w:ind w:left="6336" w:hanging="360"/>
      </w:pPr>
      <w:rPr>
        <w:rFonts w:cs="Times New Roman"/>
      </w:rPr>
    </w:lvl>
    <w:lvl w:ilvl="8" w:tplc="0809001B" w:tentative="1">
      <w:start w:val="1"/>
      <w:numFmt w:val="lowerRoman"/>
      <w:lvlText w:val="%9."/>
      <w:lvlJc w:val="right"/>
      <w:pPr>
        <w:ind w:left="7056" w:hanging="180"/>
      </w:pPr>
      <w:rPr>
        <w:rFonts w:cs="Times New Roman"/>
      </w:rPr>
    </w:lvl>
  </w:abstractNum>
  <w:abstractNum w:abstractNumId="56" w15:restartNumberingAfterBreak="0">
    <w:nsid w:val="7F8F570C"/>
    <w:multiLevelType w:val="hybridMultilevel"/>
    <w:tmpl w:val="D4E05372"/>
    <w:lvl w:ilvl="0" w:tplc="BB74D3EC">
      <w:start w:val="1"/>
      <w:numFmt w:val="decimal"/>
      <w:lvlText w:val="%1)"/>
      <w:lvlJc w:val="left"/>
      <w:pPr>
        <w:ind w:left="410" w:hanging="360"/>
      </w:pPr>
      <w:rPr>
        <w:rFonts w:ascii="Times New Roman" w:eastAsia="Times New Roman" w:hAnsi="Times New Roman" w:cs="Times New Roman"/>
      </w:rPr>
    </w:lvl>
    <w:lvl w:ilvl="1" w:tplc="04250019" w:tentative="1">
      <w:start w:val="1"/>
      <w:numFmt w:val="lowerLetter"/>
      <w:lvlText w:val="%2."/>
      <w:lvlJc w:val="left"/>
      <w:pPr>
        <w:ind w:left="1130" w:hanging="360"/>
      </w:pPr>
      <w:rPr>
        <w:rFonts w:cs="Times New Roman"/>
      </w:rPr>
    </w:lvl>
    <w:lvl w:ilvl="2" w:tplc="0425001B" w:tentative="1">
      <w:start w:val="1"/>
      <w:numFmt w:val="lowerRoman"/>
      <w:lvlText w:val="%3."/>
      <w:lvlJc w:val="right"/>
      <w:pPr>
        <w:ind w:left="1850" w:hanging="180"/>
      </w:pPr>
      <w:rPr>
        <w:rFonts w:cs="Times New Roman"/>
      </w:rPr>
    </w:lvl>
    <w:lvl w:ilvl="3" w:tplc="0425000F" w:tentative="1">
      <w:start w:val="1"/>
      <w:numFmt w:val="decimal"/>
      <w:lvlText w:val="%4."/>
      <w:lvlJc w:val="left"/>
      <w:pPr>
        <w:ind w:left="2570" w:hanging="360"/>
      </w:pPr>
      <w:rPr>
        <w:rFonts w:cs="Times New Roman"/>
      </w:rPr>
    </w:lvl>
    <w:lvl w:ilvl="4" w:tplc="04250019" w:tentative="1">
      <w:start w:val="1"/>
      <w:numFmt w:val="lowerLetter"/>
      <w:lvlText w:val="%5."/>
      <w:lvlJc w:val="left"/>
      <w:pPr>
        <w:ind w:left="3290" w:hanging="360"/>
      </w:pPr>
      <w:rPr>
        <w:rFonts w:cs="Times New Roman"/>
      </w:rPr>
    </w:lvl>
    <w:lvl w:ilvl="5" w:tplc="0425001B" w:tentative="1">
      <w:start w:val="1"/>
      <w:numFmt w:val="lowerRoman"/>
      <w:lvlText w:val="%6."/>
      <w:lvlJc w:val="right"/>
      <w:pPr>
        <w:ind w:left="4010" w:hanging="180"/>
      </w:pPr>
      <w:rPr>
        <w:rFonts w:cs="Times New Roman"/>
      </w:rPr>
    </w:lvl>
    <w:lvl w:ilvl="6" w:tplc="0425000F" w:tentative="1">
      <w:start w:val="1"/>
      <w:numFmt w:val="decimal"/>
      <w:lvlText w:val="%7."/>
      <w:lvlJc w:val="left"/>
      <w:pPr>
        <w:ind w:left="4730" w:hanging="360"/>
      </w:pPr>
      <w:rPr>
        <w:rFonts w:cs="Times New Roman"/>
      </w:rPr>
    </w:lvl>
    <w:lvl w:ilvl="7" w:tplc="04250019" w:tentative="1">
      <w:start w:val="1"/>
      <w:numFmt w:val="lowerLetter"/>
      <w:lvlText w:val="%8."/>
      <w:lvlJc w:val="left"/>
      <w:pPr>
        <w:ind w:left="5450" w:hanging="360"/>
      </w:pPr>
      <w:rPr>
        <w:rFonts w:cs="Times New Roman"/>
      </w:rPr>
    </w:lvl>
    <w:lvl w:ilvl="8" w:tplc="0425001B" w:tentative="1">
      <w:start w:val="1"/>
      <w:numFmt w:val="lowerRoman"/>
      <w:lvlText w:val="%9."/>
      <w:lvlJc w:val="right"/>
      <w:pPr>
        <w:ind w:left="6170" w:hanging="180"/>
      </w:pPr>
      <w:rPr>
        <w:rFonts w:cs="Times New Roman"/>
      </w:rPr>
    </w:lvl>
  </w:abstractNum>
  <w:num w:numId="1">
    <w:abstractNumId w:val="54"/>
  </w:num>
  <w:num w:numId="2">
    <w:abstractNumId w:val="43"/>
  </w:num>
  <w:num w:numId="3">
    <w:abstractNumId w:val="43"/>
    <w:lvlOverride w:ilvl="0">
      <w:startOverride w:val="1"/>
    </w:lvlOverride>
  </w:num>
  <w:num w:numId="4">
    <w:abstractNumId w:val="43"/>
    <w:lvlOverride w:ilvl="0">
      <w:startOverride w:val="1"/>
    </w:lvlOverride>
  </w:num>
  <w:num w:numId="5">
    <w:abstractNumId w:val="43"/>
    <w:lvlOverride w:ilvl="0">
      <w:startOverride w:val="1"/>
    </w:lvlOverride>
  </w:num>
  <w:num w:numId="6">
    <w:abstractNumId w:val="43"/>
    <w:lvlOverride w:ilvl="0">
      <w:startOverride w:val="1"/>
    </w:lvlOverride>
  </w:num>
  <w:num w:numId="7">
    <w:abstractNumId w:val="43"/>
    <w:lvlOverride w:ilvl="0">
      <w:startOverride w:val="1"/>
    </w:lvlOverride>
  </w:num>
  <w:num w:numId="8">
    <w:abstractNumId w:val="43"/>
    <w:lvlOverride w:ilvl="0">
      <w:startOverride w:val="1"/>
    </w:lvlOverride>
  </w:num>
  <w:num w:numId="9">
    <w:abstractNumId w:val="43"/>
    <w:lvlOverride w:ilvl="0">
      <w:startOverride w:val="1"/>
    </w:lvlOverride>
  </w:num>
  <w:num w:numId="10">
    <w:abstractNumId w:val="43"/>
    <w:lvlOverride w:ilvl="0">
      <w:startOverride w:val="1"/>
    </w:lvlOverride>
  </w:num>
  <w:num w:numId="11">
    <w:abstractNumId w:val="43"/>
    <w:lvlOverride w:ilvl="0">
      <w:startOverride w:val="1"/>
    </w:lvlOverride>
  </w:num>
  <w:num w:numId="12">
    <w:abstractNumId w:val="43"/>
    <w:lvlOverride w:ilvl="0">
      <w:startOverride w:val="1"/>
    </w:lvlOverride>
  </w:num>
  <w:num w:numId="13">
    <w:abstractNumId w:val="48"/>
  </w:num>
  <w:num w:numId="14">
    <w:abstractNumId w:val="56"/>
  </w:num>
  <w:num w:numId="15">
    <w:abstractNumId w:val="55"/>
  </w:num>
  <w:num w:numId="16">
    <w:abstractNumId w:val="45"/>
  </w:num>
  <w:num w:numId="17">
    <w:abstractNumId w:val="32"/>
  </w:num>
  <w:num w:numId="18">
    <w:abstractNumId w:val="38"/>
  </w:num>
  <w:num w:numId="19">
    <w:abstractNumId w:val="40"/>
  </w:num>
  <w:num w:numId="20">
    <w:abstractNumId w:val="23"/>
  </w:num>
  <w:num w:numId="21">
    <w:abstractNumId w:val="22"/>
  </w:num>
  <w:num w:numId="22">
    <w:abstractNumId w:val="36"/>
  </w:num>
  <w:num w:numId="23">
    <w:abstractNumId w:val="19"/>
  </w:num>
  <w:num w:numId="24">
    <w:abstractNumId w:val="53"/>
  </w:num>
  <w:num w:numId="25">
    <w:abstractNumId w:val="14"/>
  </w:num>
  <w:num w:numId="26">
    <w:abstractNumId w:val="37"/>
  </w:num>
  <w:num w:numId="27">
    <w:abstractNumId w:val="20"/>
  </w:num>
  <w:num w:numId="28">
    <w:abstractNumId w:val="17"/>
  </w:num>
  <w:num w:numId="29">
    <w:abstractNumId w:val="31"/>
  </w:num>
  <w:num w:numId="30">
    <w:abstractNumId w:val="26"/>
  </w:num>
  <w:num w:numId="31">
    <w:abstractNumId w:val="25"/>
  </w:num>
  <w:num w:numId="32">
    <w:abstractNumId w:val="44"/>
  </w:num>
  <w:num w:numId="33">
    <w:abstractNumId w:val="21"/>
  </w:num>
  <w:num w:numId="34">
    <w:abstractNumId w:val="46"/>
  </w:num>
  <w:num w:numId="35">
    <w:abstractNumId w:val="30"/>
  </w:num>
  <w:num w:numId="36">
    <w:abstractNumId w:val="49"/>
  </w:num>
  <w:num w:numId="37">
    <w:abstractNumId w:val="16"/>
  </w:num>
  <w:num w:numId="38">
    <w:abstractNumId w:val="34"/>
  </w:num>
  <w:num w:numId="39">
    <w:abstractNumId w:val="33"/>
  </w:num>
  <w:num w:numId="40">
    <w:abstractNumId w:val="28"/>
  </w:num>
  <w:num w:numId="41">
    <w:abstractNumId w:val="51"/>
  </w:num>
  <w:num w:numId="42">
    <w:abstractNumId w:val="29"/>
  </w:num>
  <w:num w:numId="43">
    <w:abstractNumId w:val="41"/>
  </w:num>
  <w:num w:numId="44">
    <w:abstractNumId w:val="35"/>
  </w:num>
  <w:num w:numId="45">
    <w:abstractNumId w:val="27"/>
  </w:num>
  <w:num w:numId="46">
    <w:abstractNumId w:val="50"/>
  </w:num>
  <w:num w:numId="47">
    <w:abstractNumId w:val="43"/>
    <w:lvlOverride w:ilvl="0">
      <w:startOverride w:val="1"/>
    </w:lvlOverride>
  </w:num>
  <w:num w:numId="48">
    <w:abstractNumId w:val="43"/>
    <w:lvlOverride w:ilvl="0">
      <w:startOverride w:val="1"/>
    </w:lvlOverride>
  </w:num>
  <w:num w:numId="49">
    <w:abstractNumId w:val="43"/>
    <w:lvlOverride w:ilvl="0">
      <w:startOverride w:val="1"/>
    </w:lvlOverride>
  </w:num>
  <w:num w:numId="50">
    <w:abstractNumId w:val="52"/>
  </w:num>
  <w:num w:numId="51">
    <w:abstractNumId w:val="18"/>
  </w:num>
  <w:num w:numId="52">
    <w:abstractNumId w:val="24"/>
  </w:num>
  <w:num w:numId="53">
    <w:abstractNumId w:val="39"/>
  </w:num>
  <w:num w:numId="54">
    <w:abstractNumId w:val="47"/>
  </w:num>
  <w:num w:numId="55">
    <w:abstractNumId w:val="15"/>
  </w:num>
  <w:num w:numId="56">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23"/>
    <w:rsid w:val="00000559"/>
    <w:rsid w:val="000006DE"/>
    <w:rsid w:val="00000920"/>
    <w:rsid w:val="00001D7A"/>
    <w:rsid w:val="00002E84"/>
    <w:rsid w:val="000034E9"/>
    <w:rsid w:val="00003A6D"/>
    <w:rsid w:val="00003E60"/>
    <w:rsid w:val="00004676"/>
    <w:rsid w:val="000051E4"/>
    <w:rsid w:val="00005A50"/>
    <w:rsid w:val="00005A8B"/>
    <w:rsid w:val="00005DAE"/>
    <w:rsid w:val="00006449"/>
    <w:rsid w:val="00007D23"/>
    <w:rsid w:val="000104CA"/>
    <w:rsid w:val="000111A4"/>
    <w:rsid w:val="00012C64"/>
    <w:rsid w:val="00012D8C"/>
    <w:rsid w:val="00012EC0"/>
    <w:rsid w:val="000135E9"/>
    <w:rsid w:val="00013997"/>
    <w:rsid w:val="00013B72"/>
    <w:rsid w:val="000142A0"/>
    <w:rsid w:val="00014617"/>
    <w:rsid w:val="00014E51"/>
    <w:rsid w:val="00015FE0"/>
    <w:rsid w:val="00016184"/>
    <w:rsid w:val="0001710E"/>
    <w:rsid w:val="000175EF"/>
    <w:rsid w:val="00017844"/>
    <w:rsid w:val="00020162"/>
    <w:rsid w:val="00020707"/>
    <w:rsid w:val="00020948"/>
    <w:rsid w:val="00021005"/>
    <w:rsid w:val="000214A2"/>
    <w:rsid w:val="00022B09"/>
    <w:rsid w:val="00023270"/>
    <w:rsid w:val="00024170"/>
    <w:rsid w:val="000242DF"/>
    <w:rsid w:val="00024E78"/>
    <w:rsid w:val="000250FF"/>
    <w:rsid w:val="000256E8"/>
    <w:rsid w:val="00025902"/>
    <w:rsid w:val="0002669A"/>
    <w:rsid w:val="0002669C"/>
    <w:rsid w:val="00026A9E"/>
    <w:rsid w:val="00026D02"/>
    <w:rsid w:val="00027031"/>
    <w:rsid w:val="000270F4"/>
    <w:rsid w:val="00027492"/>
    <w:rsid w:val="000279A7"/>
    <w:rsid w:val="0003014E"/>
    <w:rsid w:val="000303B2"/>
    <w:rsid w:val="00030B7F"/>
    <w:rsid w:val="000314C5"/>
    <w:rsid w:val="0003172F"/>
    <w:rsid w:val="00032115"/>
    <w:rsid w:val="00032CA3"/>
    <w:rsid w:val="00033426"/>
    <w:rsid w:val="00034954"/>
    <w:rsid w:val="00034B61"/>
    <w:rsid w:val="00035AB5"/>
    <w:rsid w:val="000364EE"/>
    <w:rsid w:val="00036AB3"/>
    <w:rsid w:val="00037A17"/>
    <w:rsid w:val="00037D58"/>
    <w:rsid w:val="00040105"/>
    <w:rsid w:val="00040657"/>
    <w:rsid w:val="00041454"/>
    <w:rsid w:val="00041E88"/>
    <w:rsid w:val="00042778"/>
    <w:rsid w:val="00042C3A"/>
    <w:rsid w:val="00044F32"/>
    <w:rsid w:val="00045755"/>
    <w:rsid w:val="000467E9"/>
    <w:rsid w:val="00046C72"/>
    <w:rsid w:val="00047FD9"/>
    <w:rsid w:val="00047FF5"/>
    <w:rsid w:val="000508DC"/>
    <w:rsid w:val="00050E34"/>
    <w:rsid w:val="00050EF9"/>
    <w:rsid w:val="00050FE1"/>
    <w:rsid w:val="00051CF2"/>
    <w:rsid w:val="00052CFA"/>
    <w:rsid w:val="000539BC"/>
    <w:rsid w:val="0005446F"/>
    <w:rsid w:val="000558C9"/>
    <w:rsid w:val="00055E6C"/>
    <w:rsid w:val="00056041"/>
    <w:rsid w:val="000567B3"/>
    <w:rsid w:val="000568E9"/>
    <w:rsid w:val="00056D58"/>
    <w:rsid w:val="00060BBA"/>
    <w:rsid w:val="00060DD1"/>
    <w:rsid w:val="00060EEB"/>
    <w:rsid w:val="000610D5"/>
    <w:rsid w:val="00061353"/>
    <w:rsid w:val="00061447"/>
    <w:rsid w:val="000621CE"/>
    <w:rsid w:val="00062432"/>
    <w:rsid w:val="00062A18"/>
    <w:rsid w:val="00062AFF"/>
    <w:rsid w:val="00063907"/>
    <w:rsid w:val="00064246"/>
    <w:rsid w:val="00064434"/>
    <w:rsid w:val="00064783"/>
    <w:rsid w:val="00064A5A"/>
    <w:rsid w:val="00065F80"/>
    <w:rsid w:val="000666C8"/>
    <w:rsid w:val="0006704D"/>
    <w:rsid w:val="00067458"/>
    <w:rsid w:val="000705BC"/>
    <w:rsid w:val="00070A36"/>
    <w:rsid w:val="00070AD1"/>
    <w:rsid w:val="00071FBE"/>
    <w:rsid w:val="00072B3A"/>
    <w:rsid w:val="000734E0"/>
    <w:rsid w:val="00073F38"/>
    <w:rsid w:val="00074341"/>
    <w:rsid w:val="00075520"/>
    <w:rsid w:val="0007554C"/>
    <w:rsid w:val="000756BF"/>
    <w:rsid w:val="00075AD3"/>
    <w:rsid w:val="00075B72"/>
    <w:rsid w:val="00077148"/>
    <w:rsid w:val="00077E6B"/>
    <w:rsid w:val="00077F3C"/>
    <w:rsid w:val="0008080A"/>
    <w:rsid w:val="0008167D"/>
    <w:rsid w:val="000818C8"/>
    <w:rsid w:val="00082A53"/>
    <w:rsid w:val="000839EA"/>
    <w:rsid w:val="000845F8"/>
    <w:rsid w:val="0008468D"/>
    <w:rsid w:val="0008484B"/>
    <w:rsid w:val="00084BD4"/>
    <w:rsid w:val="00085324"/>
    <w:rsid w:val="000858B9"/>
    <w:rsid w:val="00085D40"/>
    <w:rsid w:val="00085D57"/>
    <w:rsid w:val="0008661A"/>
    <w:rsid w:val="000866CA"/>
    <w:rsid w:val="00086B11"/>
    <w:rsid w:val="00086DA0"/>
    <w:rsid w:val="000873A7"/>
    <w:rsid w:val="00087516"/>
    <w:rsid w:val="000875FE"/>
    <w:rsid w:val="00090061"/>
    <w:rsid w:val="00090552"/>
    <w:rsid w:val="000905AB"/>
    <w:rsid w:val="0009074F"/>
    <w:rsid w:val="00090A95"/>
    <w:rsid w:val="000910CF"/>
    <w:rsid w:val="00091D9C"/>
    <w:rsid w:val="000928CB"/>
    <w:rsid w:val="00094332"/>
    <w:rsid w:val="0009439B"/>
    <w:rsid w:val="000944DD"/>
    <w:rsid w:val="000948FE"/>
    <w:rsid w:val="00094EE3"/>
    <w:rsid w:val="0009566F"/>
    <w:rsid w:val="00095C78"/>
    <w:rsid w:val="0009617F"/>
    <w:rsid w:val="000973AD"/>
    <w:rsid w:val="000977B5"/>
    <w:rsid w:val="000A0723"/>
    <w:rsid w:val="000A10A0"/>
    <w:rsid w:val="000A16EB"/>
    <w:rsid w:val="000A1809"/>
    <w:rsid w:val="000A1E14"/>
    <w:rsid w:val="000A2CBF"/>
    <w:rsid w:val="000A3688"/>
    <w:rsid w:val="000A3F7C"/>
    <w:rsid w:val="000A3F9E"/>
    <w:rsid w:val="000A45BC"/>
    <w:rsid w:val="000A5DA4"/>
    <w:rsid w:val="000A6408"/>
    <w:rsid w:val="000A69B4"/>
    <w:rsid w:val="000B00A7"/>
    <w:rsid w:val="000B05DC"/>
    <w:rsid w:val="000B070A"/>
    <w:rsid w:val="000B0895"/>
    <w:rsid w:val="000B0BF3"/>
    <w:rsid w:val="000B1355"/>
    <w:rsid w:val="000B158D"/>
    <w:rsid w:val="000B2B48"/>
    <w:rsid w:val="000B44EA"/>
    <w:rsid w:val="000B4C7B"/>
    <w:rsid w:val="000B5C96"/>
    <w:rsid w:val="000B6378"/>
    <w:rsid w:val="000B65EB"/>
    <w:rsid w:val="000B6F9B"/>
    <w:rsid w:val="000B7446"/>
    <w:rsid w:val="000B7B57"/>
    <w:rsid w:val="000B7E05"/>
    <w:rsid w:val="000C38C8"/>
    <w:rsid w:val="000C571B"/>
    <w:rsid w:val="000C58BB"/>
    <w:rsid w:val="000C602C"/>
    <w:rsid w:val="000C61AE"/>
    <w:rsid w:val="000C75FA"/>
    <w:rsid w:val="000C7D9B"/>
    <w:rsid w:val="000D0A0C"/>
    <w:rsid w:val="000D0C22"/>
    <w:rsid w:val="000D0D66"/>
    <w:rsid w:val="000D12F1"/>
    <w:rsid w:val="000D16A8"/>
    <w:rsid w:val="000D3765"/>
    <w:rsid w:val="000D3B52"/>
    <w:rsid w:val="000D3B90"/>
    <w:rsid w:val="000D3E3C"/>
    <w:rsid w:val="000D451B"/>
    <w:rsid w:val="000D45E4"/>
    <w:rsid w:val="000D4BF5"/>
    <w:rsid w:val="000D4F71"/>
    <w:rsid w:val="000D7AE1"/>
    <w:rsid w:val="000D7BF3"/>
    <w:rsid w:val="000D7C92"/>
    <w:rsid w:val="000E0126"/>
    <w:rsid w:val="000E0B54"/>
    <w:rsid w:val="000E1CB5"/>
    <w:rsid w:val="000E1D6A"/>
    <w:rsid w:val="000E3328"/>
    <w:rsid w:val="000E3438"/>
    <w:rsid w:val="000E3C6E"/>
    <w:rsid w:val="000E4249"/>
    <w:rsid w:val="000E46CC"/>
    <w:rsid w:val="000E4901"/>
    <w:rsid w:val="000E4C59"/>
    <w:rsid w:val="000E5355"/>
    <w:rsid w:val="000E56E5"/>
    <w:rsid w:val="000E5C95"/>
    <w:rsid w:val="000E5FB9"/>
    <w:rsid w:val="000E61FF"/>
    <w:rsid w:val="000E63DC"/>
    <w:rsid w:val="000E6861"/>
    <w:rsid w:val="000E6A3B"/>
    <w:rsid w:val="000E7FDA"/>
    <w:rsid w:val="000F0C2C"/>
    <w:rsid w:val="000F1294"/>
    <w:rsid w:val="000F1471"/>
    <w:rsid w:val="000F1F1B"/>
    <w:rsid w:val="000F28D9"/>
    <w:rsid w:val="000F36C9"/>
    <w:rsid w:val="000F3BBF"/>
    <w:rsid w:val="000F3EBD"/>
    <w:rsid w:val="000F3F1D"/>
    <w:rsid w:val="000F5A6F"/>
    <w:rsid w:val="000F657D"/>
    <w:rsid w:val="000F6C7D"/>
    <w:rsid w:val="000F772B"/>
    <w:rsid w:val="000F78EA"/>
    <w:rsid w:val="000F7938"/>
    <w:rsid w:val="000F79F9"/>
    <w:rsid w:val="00100D7F"/>
    <w:rsid w:val="0010101C"/>
    <w:rsid w:val="00101071"/>
    <w:rsid w:val="00101788"/>
    <w:rsid w:val="00102ADE"/>
    <w:rsid w:val="00102AF8"/>
    <w:rsid w:val="00102E54"/>
    <w:rsid w:val="001039E2"/>
    <w:rsid w:val="00103B75"/>
    <w:rsid w:val="001040F2"/>
    <w:rsid w:val="00104194"/>
    <w:rsid w:val="001042C0"/>
    <w:rsid w:val="0010430F"/>
    <w:rsid w:val="00104727"/>
    <w:rsid w:val="00104792"/>
    <w:rsid w:val="00104C54"/>
    <w:rsid w:val="00105FEE"/>
    <w:rsid w:val="001066A4"/>
    <w:rsid w:val="00106882"/>
    <w:rsid w:val="00106C47"/>
    <w:rsid w:val="001070E2"/>
    <w:rsid w:val="001073E3"/>
    <w:rsid w:val="001074B9"/>
    <w:rsid w:val="001077B3"/>
    <w:rsid w:val="00107A91"/>
    <w:rsid w:val="001102DC"/>
    <w:rsid w:val="00110477"/>
    <w:rsid w:val="001104A8"/>
    <w:rsid w:val="00110CBD"/>
    <w:rsid w:val="00111210"/>
    <w:rsid w:val="00111829"/>
    <w:rsid w:val="00111DF4"/>
    <w:rsid w:val="00112550"/>
    <w:rsid w:val="0011273F"/>
    <w:rsid w:val="001128E2"/>
    <w:rsid w:val="001134AD"/>
    <w:rsid w:val="00113572"/>
    <w:rsid w:val="001135BE"/>
    <w:rsid w:val="001137F4"/>
    <w:rsid w:val="00116550"/>
    <w:rsid w:val="00116D45"/>
    <w:rsid w:val="001173C1"/>
    <w:rsid w:val="0012017A"/>
    <w:rsid w:val="001208A3"/>
    <w:rsid w:val="00120A72"/>
    <w:rsid w:val="00121456"/>
    <w:rsid w:val="00121B8F"/>
    <w:rsid w:val="00122479"/>
    <w:rsid w:val="00122BCF"/>
    <w:rsid w:val="00122CFC"/>
    <w:rsid w:val="0012491B"/>
    <w:rsid w:val="001269DB"/>
    <w:rsid w:val="00127441"/>
    <w:rsid w:val="00130693"/>
    <w:rsid w:val="00130975"/>
    <w:rsid w:val="00130E87"/>
    <w:rsid w:val="00131068"/>
    <w:rsid w:val="0013153E"/>
    <w:rsid w:val="00131ED8"/>
    <w:rsid w:val="00132038"/>
    <w:rsid w:val="00132708"/>
    <w:rsid w:val="001328CC"/>
    <w:rsid w:val="00132FB1"/>
    <w:rsid w:val="00133448"/>
    <w:rsid w:val="0013360B"/>
    <w:rsid w:val="0013364E"/>
    <w:rsid w:val="0013397E"/>
    <w:rsid w:val="00134123"/>
    <w:rsid w:val="00134584"/>
    <w:rsid w:val="00135D97"/>
    <w:rsid w:val="00135FB0"/>
    <w:rsid w:val="00137187"/>
    <w:rsid w:val="0013747F"/>
    <w:rsid w:val="00140090"/>
    <w:rsid w:val="00140683"/>
    <w:rsid w:val="00140CC9"/>
    <w:rsid w:val="001410DA"/>
    <w:rsid w:val="00141A79"/>
    <w:rsid w:val="0014211D"/>
    <w:rsid w:val="001425B4"/>
    <w:rsid w:val="00142813"/>
    <w:rsid w:val="001438C7"/>
    <w:rsid w:val="00144E09"/>
    <w:rsid w:val="001452C8"/>
    <w:rsid w:val="00145423"/>
    <w:rsid w:val="001457D5"/>
    <w:rsid w:val="00146098"/>
    <w:rsid w:val="001467E2"/>
    <w:rsid w:val="001472B1"/>
    <w:rsid w:val="0014741B"/>
    <w:rsid w:val="00147979"/>
    <w:rsid w:val="00147CBA"/>
    <w:rsid w:val="001518F3"/>
    <w:rsid w:val="001540ED"/>
    <w:rsid w:val="001543A9"/>
    <w:rsid w:val="00154EA5"/>
    <w:rsid w:val="001561B5"/>
    <w:rsid w:val="00156582"/>
    <w:rsid w:val="00156A89"/>
    <w:rsid w:val="00156EE0"/>
    <w:rsid w:val="00156EF6"/>
    <w:rsid w:val="00156F95"/>
    <w:rsid w:val="00157151"/>
    <w:rsid w:val="00157A9B"/>
    <w:rsid w:val="00157B1B"/>
    <w:rsid w:val="001611DD"/>
    <w:rsid w:val="0016200E"/>
    <w:rsid w:val="0016240E"/>
    <w:rsid w:val="00162F60"/>
    <w:rsid w:val="001633B1"/>
    <w:rsid w:val="001658C6"/>
    <w:rsid w:val="00165BAE"/>
    <w:rsid w:val="0016782C"/>
    <w:rsid w:val="00167AC6"/>
    <w:rsid w:val="00167B10"/>
    <w:rsid w:val="00170801"/>
    <w:rsid w:val="00170A0D"/>
    <w:rsid w:val="00171805"/>
    <w:rsid w:val="00171A06"/>
    <w:rsid w:val="00171D72"/>
    <w:rsid w:val="00171F16"/>
    <w:rsid w:val="001722F3"/>
    <w:rsid w:val="00174363"/>
    <w:rsid w:val="001743C8"/>
    <w:rsid w:val="001744A4"/>
    <w:rsid w:val="001756F2"/>
    <w:rsid w:val="00175C9C"/>
    <w:rsid w:val="0017669E"/>
    <w:rsid w:val="00176991"/>
    <w:rsid w:val="001772E1"/>
    <w:rsid w:val="001800ED"/>
    <w:rsid w:val="001801B0"/>
    <w:rsid w:val="00180235"/>
    <w:rsid w:val="001804A4"/>
    <w:rsid w:val="00181627"/>
    <w:rsid w:val="00181CA6"/>
    <w:rsid w:val="0018212E"/>
    <w:rsid w:val="00183E82"/>
    <w:rsid w:val="0018491E"/>
    <w:rsid w:val="00184CA8"/>
    <w:rsid w:val="001852EE"/>
    <w:rsid w:val="00186155"/>
    <w:rsid w:val="00186739"/>
    <w:rsid w:val="00186AAF"/>
    <w:rsid w:val="00186ADC"/>
    <w:rsid w:val="00190060"/>
    <w:rsid w:val="00190DAE"/>
    <w:rsid w:val="00190F07"/>
    <w:rsid w:val="00191089"/>
    <w:rsid w:val="001915AF"/>
    <w:rsid w:val="00191A3E"/>
    <w:rsid w:val="00192038"/>
    <w:rsid w:val="0019295E"/>
    <w:rsid w:val="001948D4"/>
    <w:rsid w:val="0019556A"/>
    <w:rsid w:val="00196570"/>
    <w:rsid w:val="00197228"/>
    <w:rsid w:val="001A0AA8"/>
    <w:rsid w:val="001A0C01"/>
    <w:rsid w:val="001A123F"/>
    <w:rsid w:val="001A1A42"/>
    <w:rsid w:val="001A1C5E"/>
    <w:rsid w:val="001A1DA9"/>
    <w:rsid w:val="001A2CA0"/>
    <w:rsid w:val="001A30A8"/>
    <w:rsid w:val="001A3AC2"/>
    <w:rsid w:val="001A45AE"/>
    <w:rsid w:val="001A45F7"/>
    <w:rsid w:val="001A4824"/>
    <w:rsid w:val="001A4A29"/>
    <w:rsid w:val="001A501A"/>
    <w:rsid w:val="001A5193"/>
    <w:rsid w:val="001A65C8"/>
    <w:rsid w:val="001A6C3E"/>
    <w:rsid w:val="001A7B46"/>
    <w:rsid w:val="001B18C1"/>
    <w:rsid w:val="001B2024"/>
    <w:rsid w:val="001B25FD"/>
    <w:rsid w:val="001B3396"/>
    <w:rsid w:val="001B357B"/>
    <w:rsid w:val="001B42FC"/>
    <w:rsid w:val="001B5A3F"/>
    <w:rsid w:val="001B5ADA"/>
    <w:rsid w:val="001B6830"/>
    <w:rsid w:val="001B73CD"/>
    <w:rsid w:val="001B73FC"/>
    <w:rsid w:val="001B7D2C"/>
    <w:rsid w:val="001C0628"/>
    <w:rsid w:val="001C12CC"/>
    <w:rsid w:val="001C1445"/>
    <w:rsid w:val="001C1870"/>
    <w:rsid w:val="001C1F54"/>
    <w:rsid w:val="001C24E6"/>
    <w:rsid w:val="001C2896"/>
    <w:rsid w:val="001C2ED7"/>
    <w:rsid w:val="001C2FF7"/>
    <w:rsid w:val="001C3099"/>
    <w:rsid w:val="001C3597"/>
    <w:rsid w:val="001C3D38"/>
    <w:rsid w:val="001C4B60"/>
    <w:rsid w:val="001C51A7"/>
    <w:rsid w:val="001C5AD4"/>
    <w:rsid w:val="001C5D99"/>
    <w:rsid w:val="001C604E"/>
    <w:rsid w:val="001C6754"/>
    <w:rsid w:val="001C6AD6"/>
    <w:rsid w:val="001C73EE"/>
    <w:rsid w:val="001C77C9"/>
    <w:rsid w:val="001D1006"/>
    <w:rsid w:val="001D10BE"/>
    <w:rsid w:val="001D1292"/>
    <w:rsid w:val="001D1DF2"/>
    <w:rsid w:val="001D1F27"/>
    <w:rsid w:val="001D2202"/>
    <w:rsid w:val="001D25DA"/>
    <w:rsid w:val="001D377F"/>
    <w:rsid w:val="001D5CB9"/>
    <w:rsid w:val="001D6BB4"/>
    <w:rsid w:val="001D76E1"/>
    <w:rsid w:val="001D776A"/>
    <w:rsid w:val="001D78AF"/>
    <w:rsid w:val="001D795E"/>
    <w:rsid w:val="001D7ACF"/>
    <w:rsid w:val="001E0143"/>
    <w:rsid w:val="001E021B"/>
    <w:rsid w:val="001E0AFA"/>
    <w:rsid w:val="001E1005"/>
    <w:rsid w:val="001E17BD"/>
    <w:rsid w:val="001E2035"/>
    <w:rsid w:val="001E2C7F"/>
    <w:rsid w:val="001E46B0"/>
    <w:rsid w:val="001E4EF7"/>
    <w:rsid w:val="001E52D3"/>
    <w:rsid w:val="001E5B84"/>
    <w:rsid w:val="001E5F13"/>
    <w:rsid w:val="001E6AF3"/>
    <w:rsid w:val="001F2928"/>
    <w:rsid w:val="001F2BB9"/>
    <w:rsid w:val="001F2D51"/>
    <w:rsid w:val="001F2DBD"/>
    <w:rsid w:val="001F3B73"/>
    <w:rsid w:val="001F3C31"/>
    <w:rsid w:val="001F43B0"/>
    <w:rsid w:val="001F4544"/>
    <w:rsid w:val="001F488B"/>
    <w:rsid w:val="001F49BD"/>
    <w:rsid w:val="001F4BBE"/>
    <w:rsid w:val="001F6FE9"/>
    <w:rsid w:val="001F71B6"/>
    <w:rsid w:val="0020072C"/>
    <w:rsid w:val="00200D4B"/>
    <w:rsid w:val="002020B8"/>
    <w:rsid w:val="00202B1F"/>
    <w:rsid w:val="00202C51"/>
    <w:rsid w:val="00203682"/>
    <w:rsid w:val="00203A6C"/>
    <w:rsid w:val="00203C27"/>
    <w:rsid w:val="00204328"/>
    <w:rsid w:val="00204514"/>
    <w:rsid w:val="00204C34"/>
    <w:rsid w:val="002054BD"/>
    <w:rsid w:val="00205550"/>
    <w:rsid w:val="00206634"/>
    <w:rsid w:val="0020670F"/>
    <w:rsid w:val="0021085F"/>
    <w:rsid w:val="00211B00"/>
    <w:rsid w:val="00211D20"/>
    <w:rsid w:val="00211EAB"/>
    <w:rsid w:val="00213386"/>
    <w:rsid w:val="00213AB7"/>
    <w:rsid w:val="00213C96"/>
    <w:rsid w:val="0021492A"/>
    <w:rsid w:val="002151D4"/>
    <w:rsid w:val="0021587E"/>
    <w:rsid w:val="00215E8A"/>
    <w:rsid w:val="00217CCC"/>
    <w:rsid w:val="00220191"/>
    <w:rsid w:val="00221AF1"/>
    <w:rsid w:val="00221CAC"/>
    <w:rsid w:val="00222ACC"/>
    <w:rsid w:val="00223C5F"/>
    <w:rsid w:val="00223E67"/>
    <w:rsid w:val="002246CD"/>
    <w:rsid w:val="002246F2"/>
    <w:rsid w:val="00225D4D"/>
    <w:rsid w:val="00225FD0"/>
    <w:rsid w:val="0022659A"/>
    <w:rsid w:val="002269C5"/>
    <w:rsid w:val="00226B83"/>
    <w:rsid w:val="00226FC1"/>
    <w:rsid w:val="0022746A"/>
    <w:rsid w:val="00230121"/>
    <w:rsid w:val="00230616"/>
    <w:rsid w:val="002316C8"/>
    <w:rsid w:val="00232253"/>
    <w:rsid w:val="00232428"/>
    <w:rsid w:val="00233DCC"/>
    <w:rsid w:val="00234A52"/>
    <w:rsid w:val="00234CAF"/>
    <w:rsid w:val="002355E2"/>
    <w:rsid w:val="00235681"/>
    <w:rsid w:val="00235C01"/>
    <w:rsid w:val="00236A52"/>
    <w:rsid w:val="00236AD2"/>
    <w:rsid w:val="00237448"/>
    <w:rsid w:val="002375A8"/>
    <w:rsid w:val="002377A7"/>
    <w:rsid w:val="00237BDD"/>
    <w:rsid w:val="00241099"/>
    <w:rsid w:val="00241583"/>
    <w:rsid w:val="00241B43"/>
    <w:rsid w:val="00241DF2"/>
    <w:rsid w:val="00242176"/>
    <w:rsid w:val="00242B6A"/>
    <w:rsid w:val="002430B1"/>
    <w:rsid w:val="0024367D"/>
    <w:rsid w:val="00243C33"/>
    <w:rsid w:val="002442AC"/>
    <w:rsid w:val="0024464F"/>
    <w:rsid w:val="00244F4F"/>
    <w:rsid w:val="00245364"/>
    <w:rsid w:val="002466EE"/>
    <w:rsid w:val="00247001"/>
    <w:rsid w:val="00247971"/>
    <w:rsid w:val="002479EC"/>
    <w:rsid w:val="00247B9B"/>
    <w:rsid w:val="0025135B"/>
    <w:rsid w:val="0025198A"/>
    <w:rsid w:val="00252822"/>
    <w:rsid w:val="00252F50"/>
    <w:rsid w:val="0025323A"/>
    <w:rsid w:val="002536E2"/>
    <w:rsid w:val="00253842"/>
    <w:rsid w:val="00253E88"/>
    <w:rsid w:val="00254519"/>
    <w:rsid w:val="00254D8E"/>
    <w:rsid w:val="002554D0"/>
    <w:rsid w:val="00255CD1"/>
    <w:rsid w:val="00255ED6"/>
    <w:rsid w:val="00256159"/>
    <w:rsid w:val="002566A9"/>
    <w:rsid w:val="0025694D"/>
    <w:rsid w:val="00256E48"/>
    <w:rsid w:val="0025718B"/>
    <w:rsid w:val="00261A3C"/>
    <w:rsid w:val="00261B76"/>
    <w:rsid w:val="00263C5C"/>
    <w:rsid w:val="00263F9F"/>
    <w:rsid w:val="002643BB"/>
    <w:rsid w:val="00264C1A"/>
    <w:rsid w:val="00265071"/>
    <w:rsid w:val="00265563"/>
    <w:rsid w:val="00265A7C"/>
    <w:rsid w:val="00265ED7"/>
    <w:rsid w:val="00266234"/>
    <w:rsid w:val="00266CC0"/>
    <w:rsid w:val="0026715C"/>
    <w:rsid w:val="0027012B"/>
    <w:rsid w:val="0027015F"/>
    <w:rsid w:val="00270F83"/>
    <w:rsid w:val="0027191A"/>
    <w:rsid w:val="0027193F"/>
    <w:rsid w:val="00272353"/>
    <w:rsid w:val="00273889"/>
    <w:rsid w:val="00274137"/>
    <w:rsid w:val="00274743"/>
    <w:rsid w:val="002747C4"/>
    <w:rsid w:val="002752DD"/>
    <w:rsid w:val="00275AFF"/>
    <w:rsid w:val="00275FEB"/>
    <w:rsid w:val="00276A10"/>
    <w:rsid w:val="0027768A"/>
    <w:rsid w:val="002777DE"/>
    <w:rsid w:val="00277874"/>
    <w:rsid w:val="00277FF4"/>
    <w:rsid w:val="002803D2"/>
    <w:rsid w:val="002807B2"/>
    <w:rsid w:val="00280FCF"/>
    <w:rsid w:val="002814FB"/>
    <w:rsid w:val="00281761"/>
    <w:rsid w:val="00281847"/>
    <w:rsid w:val="00281EF5"/>
    <w:rsid w:val="0028210A"/>
    <w:rsid w:val="0028301E"/>
    <w:rsid w:val="002839B8"/>
    <w:rsid w:val="00284503"/>
    <w:rsid w:val="002857D0"/>
    <w:rsid w:val="00285A7E"/>
    <w:rsid w:val="002861CE"/>
    <w:rsid w:val="00286415"/>
    <w:rsid w:val="00287B41"/>
    <w:rsid w:val="00287CFC"/>
    <w:rsid w:val="002905EB"/>
    <w:rsid w:val="0029065D"/>
    <w:rsid w:val="0029166B"/>
    <w:rsid w:val="002916F6"/>
    <w:rsid w:val="002919ED"/>
    <w:rsid w:val="00292460"/>
    <w:rsid w:val="0029281B"/>
    <w:rsid w:val="00293C7C"/>
    <w:rsid w:val="002942C2"/>
    <w:rsid w:val="002944E1"/>
    <w:rsid w:val="00294725"/>
    <w:rsid w:val="00295905"/>
    <w:rsid w:val="00295E52"/>
    <w:rsid w:val="002A01D8"/>
    <w:rsid w:val="002A068B"/>
    <w:rsid w:val="002A0AE2"/>
    <w:rsid w:val="002A1A28"/>
    <w:rsid w:val="002A20F3"/>
    <w:rsid w:val="002A20F7"/>
    <w:rsid w:val="002A2E76"/>
    <w:rsid w:val="002A39BA"/>
    <w:rsid w:val="002A4110"/>
    <w:rsid w:val="002A603F"/>
    <w:rsid w:val="002A6048"/>
    <w:rsid w:val="002A6F7D"/>
    <w:rsid w:val="002A7223"/>
    <w:rsid w:val="002A7C10"/>
    <w:rsid w:val="002B07B8"/>
    <w:rsid w:val="002B090B"/>
    <w:rsid w:val="002B0AFB"/>
    <w:rsid w:val="002B1716"/>
    <w:rsid w:val="002B17A0"/>
    <w:rsid w:val="002B2CE3"/>
    <w:rsid w:val="002B424E"/>
    <w:rsid w:val="002B4ED3"/>
    <w:rsid w:val="002B6205"/>
    <w:rsid w:val="002B6749"/>
    <w:rsid w:val="002B6778"/>
    <w:rsid w:val="002B7A39"/>
    <w:rsid w:val="002B7EDE"/>
    <w:rsid w:val="002C1160"/>
    <w:rsid w:val="002C1CB8"/>
    <w:rsid w:val="002C20BF"/>
    <w:rsid w:val="002C2381"/>
    <w:rsid w:val="002C341C"/>
    <w:rsid w:val="002C38DA"/>
    <w:rsid w:val="002C3D3D"/>
    <w:rsid w:val="002C45E9"/>
    <w:rsid w:val="002C4645"/>
    <w:rsid w:val="002C46AE"/>
    <w:rsid w:val="002C5BA8"/>
    <w:rsid w:val="002C5FDB"/>
    <w:rsid w:val="002C704C"/>
    <w:rsid w:val="002C7830"/>
    <w:rsid w:val="002C78A3"/>
    <w:rsid w:val="002D043D"/>
    <w:rsid w:val="002D159A"/>
    <w:rsid w:val="002D182E"/>
    <w:rsid w:val="002D2B31"/>
    <w:rsid w:val="002D2CA5"/>
    <w:rsid w:val="002D30D2"/>
    <w:rsid w:val="002D33CB"/>
    <w:rsid w:val="002D393B"/>
    <w:rsid w:val="002D438F"/>
    <w:rsid w:val="002D4403"/>
    <w:rsid w:val="002D466F"/>
    <w:rsid w:val="002D4BEF"/>
    <w:rsid w:val="002D5829"/>
    <w:rsid w:val="002D627B"/>
    <w:rsid w:val="002D7193"/>
    <w:rsid w:val="002D7AF6"/>
    <w:rsid w:val="002E06D8"/>
    <w:rsid w:val="002E1947"/>
    <w:rsid w:val="002E1C84"/>
    <w:rsid w:val="002E221D"/>
    <w:rsid w:val="002E3425"/>
    <w:rsid w:val="002E3C75"/>
    <w:rsid w:val="002E3E8E"/>
    <w:rsid w:val="002E4064"/>
    <w:rsid w:val="002E5F01"/>
    <w:rsid w:val="002E6052"/>
    <w:rsid w:val="002E6389"/>
    <w:rsid w:val="002E72AF"/>
    <w:rsid w:val="002E754C"/>
    <w:rsid w:val="002E7EE7"/>
    <w:rsid w:val="002F07AD"/>
    <w:rsid w:val="002F12B3"/>
    <w:rsid w:val="002F224D"/>
    <w:rsid w:val="002F2340"/>
    <w:rsid w:val="002F306A"/>
    <w:rsid w:val="002F40EB"/>
    <w:rsid w:val="002F41B2"/>
    <w:rsid w:val="002F5989"/>
    <w:rsid w:val="002F60E8"/>
    <w:rsid w:val="002F6CB7"/>
    <w:rsid w:val="002F6F3C"/>
    <w:rsid w:val="00300EF1"/>
    <w:rsid w:val="00300FEA"/>
    <w:rsid w:val="003017F6"/>
    <w:rsid w:val="003018FA"/>
    <w:rsid w:val="003027E5"/>
    <w:rsid w:val="00302855"/>
    <w:rsid w:val="00303590"/>
    <w:rsid w:val="00304EE4"/>
    <w:rsid w:val="00305C56"/>
    <w:rsid w:val="003060C4"/>
    <w:rsid w:val="003060E7"/>
    <w:rsid w:val="00306857"/>
    <w:rsid w:val="00306ADA"/>
    <w:rsid w:val="00307343"/>
    <w:rsid w:val="003100BB"/>
    <w:rsid w:val="00312397"/>
    <w:rsid w:val="0031432D"/>
    <w:rsid w:val="00314501"/>
    <w:rsid w:val="0031466D"/>
    <w:rsid w:val="00315762"/>
    <w:rsid w:val="00315962"/>
    <w:rsid w:val="00315B83"/>
    <w:rsid w:val="00315CC5"/>
    <w:rsid w:val="00316185"/>
    <w:rsid w:val="00316A35"/>
    <w:rsid w:val="00316DD8"/>
    <w:rsid w:val="00320737"/>
    <w:rsid w:val="003215F3"/>
    <w:rsid w:val="00321B6F"/>
    <w:rsid w:val="003226AE"/>
    <w:rsid w:val="003229E1"/>
    <w:rsid w:val="003230C3"/>
    <w:rsid w:val="003236A3"/>
    <w:rsid w:val="003236DD"/>
    <w:rsid w:val="00323B99"/>
    <w:rsid w:val="003244A8"/>
    <w:rsid w:val="003247A9"/>
    <w:rsid w:val="00324C2B"/>
    <w:rsid w:val="003251C8"/>
    <w:rsid w:val="00326162"/>
    <w:rsid w:val="00326765"/>
    <w:rsid w:val="003268AC"/>
    <w:rsid w:val="00326F69"/>
    <w:rsid w:val="00326FC8"/>
    <w:rsid w:val="003273C9"/>
    <w:rsid w:val="003278CE"/>
    <w:rsid w:val="003301A9"/>
    <w:rsid w:val="003306D7"/>
    <w:rsid w:val="00331917"/>
    <w:rsid w:val="003328E1"/>
    <w:rsid w:val="00332D0C"/>
    <w:rsid w:val="00332F49"/>
    <w:rsid w:val="003332F0"/>
    <w:rsid w:val="00333D2F"/>
    <w:rsid w:val="00334393"/>
    <w:rsid w:val="00335C8B"/>
    <w:rsid w:val="00336B3E"/>
    <w:rsid w:val="003378E9"/>
    <w:rsid w:val="00337910"/>
    <w:rsid w:val="003379CD"/>
    <w:rsid w:val="0034004E"/>
    <w:rsid w:val="003405FD"/>
    <w:rsid w:val="0034066D"/>
    <w:rsid w:val="00342D54"/>
    <w:rsid w:val="00342E0E"/>
    <w:rsid w:val="00342E56"/>
    <w:rsid w:val="003434A4"/>
    <w:rsid w:val="00343787"/>
    <w:rsid w:val="0034596F"/>
    <w:rsid w:val="00345B52"/>
    <w:rsid w:val="00346365"/>
    <w:rsid w:val="00346906"/>
    <w:rsid w:val="00346B88"/>
    <w:rsid w:val="00346D84"/>
    <w:rsid w:val="00347E2E"/>
    <w:rsid w:val="003511D6"/>
    <w:rsid w:val="0035170A"/>
    <w:rsid w:val="00351E2D"/>
    <w:rsid w:val="00352C7C"/>
    <w:rsid w:val="00353211"/>
    <w:rsid w:val="00353B23"/>
    <w:rsid w:val="0035401D"/>
    <w:rsid w:val="003555A7"/>
    <w:rsid w:val="00355AF0"/>
    <w:rsid w:val="00355C07"/>
    <w:rsid w:val="0035733F"/>
    <w:rsid w:val="00360046"/>
    <w:rsid w:val="0036070E"/>
    <w:rsid w:val="00361B7C"/>
    <w:rsid w:val="00363715"/>
    <w:rsid w:val="00364ABC"/>
    <w:rsid w:val="0036524F"/>
    <w:rsid w:val="003652B2"/>
    <w:rsid w:val="00365962"/>
    <w:rsid w:val="00366241"/>
    <w:rsid w:val="0036651D"/>
    <w:rsid w:val="003719AB"/>
    <w:rsid w:val="00371E5C"/>
    <w:rsid w:val="0037210E"/>
    <w:rsid w:val="003723B4"/>
    <w:rsid w:val="0037325D"/>
    <w:rsid w:val="00373929"/>
    <w:rsid w:val="00373AEA"/>
    <w:rsid w:val="00375482"/>
    <w:rsid w:val="00375677"/>
    <w:rsid w:val="00376AD2"/>
    <w:rsid w:val="0037709A"/>
    <w:rsid w:val="0037716F"/>
    <w:rsid w:val="0037751D"/>
    <w:rsid w:val="003779CB"/>
    <w:rsid w:val="003807FE"/>
    <w:rsid w:val="003813B1"/>
    <w:rsid w:val="0038186F"/>
    <w:rsid w:val="00381921"/>
    <w:rsid w:val="00381AD0"/>
    <w:rsid w:val="00381C5B"/>
    <w:rsid w:val="00382AEE"/>
    <w:rsid w:val="00383123"/>
    <w:rsid w:val="00383713"/>
    <w:rsid w:val="00383DC8"/>
    <w:rsid w:val="00385143"/>
    <w:rsid w:val="00386786"/>
    <w:rsid w:val="003906B4"/>
    <w:rsid w:val="00392240"/>
    <w:rsid w:val="00392EC2"/>
    <w:rsid w:val="00393148"/>
    <w:rsid w:val="00393794"/>
    <w:rsid w:val="00393F58"/>
    <w:rsid w:val="00394477"/>
    <w:rsid w:val="00395144"/>
    <w:rsid w:val="00395897"/>
    <w:rsid w:val="003959D0"/>
    <w:rsid w:val="0039625A"/>
    <w:rsid w:val="003967A6"/>
    <w:rsid w:val="00396967"/>
    <w:rsid w:val="00396A93"/>
    <w:rsid w:val="00396FE4"/>
    <w:rsid w:val="00397F3A"/>
    <w:rsid w:val="003A061D"/>
    <w:rsid w:val="003A076F"/>
    <w:rsid w:val="003A113E"/>
    <w:rsid w:val="003A12FF"/>
    <w:rsid w:val="003A132A"/>
    <w:rsid w:val="003A2820"/>
    <w:rsid w:val="003A285E"/>
    <w:rsid w:val="003A2FEE"/>
    <w:rsid w:val="003A36D4"/>
    <w:rsid w:val="003A381C"/>
    <w:rsid w:val="003A4F80"/>
    <w:rsid w:val="003A5189"/>
    <w:rsid w:val="003A553D"/>
    <w:rsid w:val="003A5562"/>
    <w:rsid w:val="003A6432"/>
    <w:rsid w:val="003A7193"/>
    <w:rsid w:val="003A78A8"/>
    <w:rsid w:val="003B02AB"/>
    <w:rsid w:val="003B0ABF"/>
    <w:rsid w:val="003B12E6"/>
    <w:rsid w:val="003B3262"/>
    <w:rsid w:val="003B3BC5"/>
    <w:rsid w:val="003B3F65"/>
    <w:rsid w:val="003B4B15"/>
    <w:rsid w:val="003B5259"/>
    <w:rsid w:val="003B670F"/>
    <w:rsid w:val="003B68DA"/>
    <w:rsid w:val="003B70F2"/>
    <w:rsid w:val="003B7B57"/>
    <w:rsid w:val="003B7F4E"/>
    <w:rsid w:val="003C08B0"/>
    <w:rsid w:val="003C0A4C"/>
    <w:rsid w:val="003C0DB0"/>
    <w:rsid w:val="003C122D"/>
    <w:rsid w:val="003C1374"/>
    <w:rsid w:val="003C196A"/>
    <w:rsid w:val="003C2522"/>
    <w:rsid w:val="003C25DD"/>
    <w:rsid w:val="003C28A0"/>
    <w:rsid w:val="003C3265"/>
    <w:rsid w:val="003C33BA"/>
    <w:rsid w:val="003C36F4"/>
    <w:rsid w:val="003C3945"/>
    <w:rsid w:val="003C3953"/>
    <w:rsid w:val="003C3E55"/>
    <w:rsid w:val="003C4074"/>
    <w:rsid w:val="003C4115"/>
    <w:rsid w:val="003C43F0"/>
    <w:rsid w:val="003C5619"/>
    <w:rsid w:val="003C58B7"/>
    <w:rsid w:val="003C5DC2"/>
    <w:rsid w:val="003C61BA"/>
    <w:rsid w:val="003C66E4"/>
    <w:rsid w:val="003C6EA1"/>
    <w:rsid w:val="003C7B4A"/>
    <w:rsid w:val="003D070C"/>
    <w:rsid w:val="003D0757"/>
    <w:rsid w:val="003D147B"/>
    <w:rsid w:val="003D2969"/>
    <w:rsid w:val="003D3103"/>
    <w:rsid w:val="003D33BB"/>
    <w:rsid w:val="003D39F5"/>
    <w:rsid w:val="003D4D5C"/>
    <w:rsid w:val="003D55D4"/>
    <w:rsid w:val="003D638D"/>
    <w:rsid w:val="003D70F1"/>
    <w:rsid w:val="003D7113"/>
    <w:rsid w:val="003D73A5"/>
    <w:rsid w:val="003D7A8D"/>
    <w:rsid w:val="003D7E72"/>
    <w:rsid w:val="003E08C3"/>
    <w:rsid w:val="003E0FD3"/>
    <w:rsid w:val="003E2465"/>
    <w:rsid w:val="003E4DAA"/>
    <w:rsid w:val="003E5759"/>
    <w:rsid w:val="003E6AA2"/>
    <w:rsid w:val="003E6B8B"/>
    <w:rsid w:val="003E72C8"/>
    <w:rsid w:val="003E7334"/>
    <w:rsid w:val="003E73DC"/>
    <w:rsid w:val="003F0EE3"/>
    <w:rsid w:val="003F1D87"/>
    <w:rsid w:val="003F27D1"/>
    <w:rsid w:val="003F3B33"/>
    <w:rsid w:val="003F3C9D"/>
    <w:rsid w:val="003F42FF"/>
    <w:rsid w:val="003F432A"/>
    <w:rsid w:val="003F486E"/>
    <w:rsid w:val="003F5DF5"/>
    <w:rsid w:val="003F5EAB"/>
    <w:rsid w:val="003F5FEB"/>
    <w:rsid w:val="003F6C6F"/>
    <w:rsid w:val="003F7198"/>
    <w:rsid w:val="004008CB"/>
    <w:rsid w:val="00401A11"/>
    <w:rsid w:val="00401B97"/>
    <w:rsid w:val="00401CF2"/>
    <w:rsid w:val="004026BB"/>
    <w:rsid w:val="00402A5A"/>
    <w:rsid w:val="004034FC"/>
    <w:rsid w:val="00405877"/>
    <w:rsid w:val="00405A0A"/>
    <w:rsid w:val="0040636B"/>
    <w:rsid w:val="00406432"/>
    <w:rsid w:val="0040647C"/>
    <w:rsid w:val="00406F98"/>
    <w:rsid w:val="00407230"/>
    <w:rsid w:val="00407DC7"/>
    <w:rsid w:val="004103C9"/>
    <w:rsid w:val="00410B23"/>
    <w:rsid w:val="004111D9"/>
    <w:rsid w:val="0041169A"/>
    <w:rsid w:val="0041232A"/>
    <w:rsid w:val="00413370"/>
    <w:rsid w:val="00413A37"/>
    <w:rsid w:val="00413B08"/>
    <w:rsid w:val="00413C2D"/>
    <w:rsid w:val="00414040"/>
    <w:rsid w:val="00415955"/>
    <w:rsid w:val="004162E9"/>
    <w:rsid w:val="00416528"/>
    <w:rsid w:val="004167F7"/>
    <w:rsid w:val="00416833"/>
    <w:rsid w:val="00416E3C"/>
    <w:rsid w:val="0041732E"/>
    <w:rsid w:val="004177CA"/>
    <w:rsid w:val="00420581"/>
    <w:rsid w:val="0042072D"/>
    <w:rsid w:val="004208D6"/>
    <w:rsid w:val="0042321B"/>
    <w:rsid w:val="004239DC"/>
    <w:rsid w:val="00424D64"/>
    <w:rsid w:val="00425B34"/>
    <w:rsid w:val="0042606F"/>
    <w:rsid w:val="0042636F"/>
    <w:rsid w:val="004269DA"/>
    <w:rsid w:val="00426F89"/>
    <w:rsid w:val="00427C28"/>
    <w:rsid w:val="00427C89"/>
    <w:rsid w:val="004309A0"/>
    <w:rsid w:val="00430CCF"/>
    <w:rsid w:val="00430D7C"/>
    <w:rsid w:val="00432096"/>
    <w:rsid w:val="00433818"/>
    <w:rsid w:val="00433A62"/>
    <w:rsid w:val="00433A8A"/>
    <w:rsid w:val="00433A90"/>
    <w:rsid w:val="00433EC8"/>
    <w:rsid w:val="00434035"/>
    <w:rsid w:val="004341F3"/>
    <w:rsid w:val="004344FA"/>
    <w:rsid w:val="00434F53"/>
    <w:rsid w:val="004355D8"/>
    <w:rsid w:val="00435869"/>
    <w:rsid w:val="004369FC"/>
    <w:rsid w:val="00437AD7"/>
    <w:rsid w:val="00437BD4"/>
    <w:rsid w:val="00441BBD"/>
    <w:rsid w:val="00443B3B"/>
    <w:rsid w:val="00443BC1"/>
    <w:rsid w:val="004444BF"/>
    <w:rsid w:val="004459BB"/>
    <w:rsid w:val="004460E7"/>
    <w:rsid w:val="00446677"/>
    <w:rsid w:val="0044698D"/>
    <w:rsid w:val="004478B6"/>
    <w:rsid w:val="00447E50"/>
    <w:rsid w:val="0045015F"/>
    <w:rsid w:val="00450734"/>
    <w:rsid w:val="00450C9E"/>
    <w:rsid w:val="00450E51"/>
    <w:rsid w:val="00450EB7"/>
    <w:rsid w:val="004512F4"/>
    <w:rsid w:val="004514C4"/>
    <w:rsid w:val="00452FDA"/>
    <w:rsid w:val="00453139"/>
    <w:rsid w:val="00453362"/>
    <w:rsid w:val="004533BA"/>
    <w:rsid w:val="00453D2D"/>
    <w:rsid w:val="00453D87"/>
    <w:rsid w:val="0045418D"/>
    <w:rsid w:val="0045434B"/>
    <w:rsid w:val="004546AE"/>
    <w:rsid w:val="004558A4"/>
    <w:rsid w:val="00457131"/>
    <w:rsid w:val="004577C3"/>
    <w:rsid w:val="0045787B"/>
    <w:rsid w:val="00457E77"/>
    <w:rsid w:val="00460402"/>
    <w:rsid w:val="004604CA"/>
    <w:rsid w:val="004605DB"/>
    <w:rsid w:val="004611A1"/>
    <w:rsid w:val="004614CC"/>
    <w:rsid w:val="004614D6"/>
    <w:rsid w:val="004619B5"/>
    <w:rsid w:val="00461BD9"/>
    <w:rsid w:val="004630D2"/>
    <w:rsid w:val="0046336A"/>
    <w:rsid w:val="00463B5F"/>
    <w:rsid w:val="00463C67"/>
    <w:rsid w:val="0046448F"/>
    <w:rsid w:val="0046534E"/>
    <w:rsid w:val="0046609C"/>
    <w:rsid w:val="00466A42"/>
    <w:rsid w:val="004675AF"/>
    <w:rsid w:val="00467709"/>
    <w:rsid w:val="004707E4"/>
    <w:rsid w:val="00471226"/>
    <w:rsid w:val="0047271D"/>
    <w:rsid w:val="00472BAB"/>
    <w:rsid w:val="004736F8"/>
    <w:rsid w:val="004739FE"/>
    <w:rsid w:val="00473FF2"/>
    <w:rsid w:val="004740E3"/>
    <w:rsid w:val="00474910"/>
    <w:rsid w:val="00475665"/>
    <w:rsid w:val="004756C6"/>
    <w:rsid w:val="0047622F"/>
    <w:rsid w:val="00476CFA"/>
    <w:rsid w:val="00476EB3"/>
    <w:rsid w:val="00476FDF"/>
    <w:rsid w:val="00477123"/>
    <w:rsid w:val="0047761A"/>
    <w:rsid w:val="004776F0"/>
    <w:rsid w:val="00477951"/>
    <w:rsid w:val="00477A3D"/>
    <w:rsid w:val="0048151A"/>
    <w:rsid w:val="00482ECB"/>
    <w:rsid w:val="00483176"/>
    <w:rsid w:val="00483621"/>
    <w:rsid w:val="00483912"/>
    <w:rsid w:val="00483F6E"/>
    <w:rsid w:val="00484010"/>
    <w:rsid w:val="00486DC7"/>
    <w:rsid w:val="004901E6"/>
    <w:rsid w:val="00490D12"/>
    <w:rsid w:val="00490D68"/>
    <w:rsid w:val="004913C0"/>
    <w:rsid w:val="0049144C"/>
    <w:rsid w:val="004914ED"/>
    <w:rsid w:val="0049154E"/>
    <w:rsid w:val="0049174C"/>
    <w:rsid w:val="00492C7E"/>
    <w:rsid w:val="00492EED"/>
    <w:rsid w:val="00493CED"/>
    <w:rsid w:val="00495736"/>
    <w:rsid w:val="00496309"/>
    <w:rsid w:val="004968D9"/>
    <w:rsid w:val="0049724E"/>
    <w:rsid w:val="00497D00"/>
    <w:rsid w:val="004A050D"/>
    <w:rsid w:val="004A05D1"/>
    <w:rsid w:val="004A0D0A"/>
    <w:rsid w:val="004A1127"/>
    <w:rsid w:val="004A191F"/>
    <w:rsid w:val="004A1E04"/>
    <w:rsid w:val="004A2AD9"/>
    <w:rsid w:val="004A3218"/>
    <w:rsid w:val="004A34F5"/>
    <w:rsid w:val="004A390E"/>
    <w:rsid w:val="004A3D35"/>
    <w:rsid w:val="004A3E34"/>
    <w:rsid w:val="004A4C21"/>
    <w:rsid w:val="004A50FB"/>
    <w:rsid w:val="004A51B5"/>
    <w:rsid w:val="004A5256"/>
    <w:rsid w:val="004A5300"/>
    <w:rsid w:val="004A5640"/>
    <w:rsid w:val="004A576F"/>
    <w:rsid w:val="004A5E0B"/>
    <w:rsid w:val="004A5E63"/>
    <w:rsid w:val="004A619A"/>
    <w:rsid w:val="004A6926"/>
    <w:rsid w:val="004A6DB5"/>
    <w:rsid w:val="004A7250"/>
    <w:rsid w:val="004A7556"/>
    <w:rsid w:val="004A78A7"/>
    <w:rsid w:val="004A7A1D"/>
    <w:rsid w:val="004A7BDC"/>
    <w:rsid w:val="004A7FE8"/>
    <w:rsid w:val="004B074C"/>
    <w:rsid w:val="004B3DF5"/>
    <w:rsid w:val="004B5343"/>
    <w:rsid w:val="004B59C7"/>
    <w:rsid w:val="004B5CD8"/>
    <w:rsid w:val="004B69F1"/>
    <w:rsid w:val="004B6EF4"/>
    <w:rsid w:val="004B73CC"/>
    <w:rsid w:val="004B7838"/>
    <w:rsid w:val="004B7EAC"/>
    <w:rsid w:val="004C2B77"/>
    <w:rsid w:val="004C33F9"/>
    <w:rsid w:val="004C3673"/>
    <w:rsid w:val="004C3A38"/>
    <w:rsid w:val="004C4782"/>
    <w:rsid w:val="004C487B"/>
    <w:rsid w:val="004C4F2C"/>
    <w:rsid w:val="004C50BC"/>
    <w:rsid w:val="004C5AAF"/>
    <w:rsid w:val="004C5E89"/>
    <w:rsid w:val="004C7583"/>
    <w:rsid w:val="004C770D"/>
    <w:rsid w:val="004D0237"/>
    <w:rsid w:val="004D027B"/>
    <w:rsid w:val="004D02AA"/>
    <w:rsid w:val="004D2067"/>
    <w:rsid w:val="004D2315"/>
    <w:rsid w:val="004D400C"/>
    <w:rsid w:val="004D40C0"/>
    <w:rsid w:val="004D45B7"/>
    <w:rsid w:val="004D499D"/>
    <w:rsid w:val="004D4C85"/>
    <w:rsid w:val="004D4EC5"/>
    <w:rsid w:val="004D5BA6"/>
    <w:rsid w:val="004D5E8C"/>
    <w:rsid w:val="004D6992"/>
    <w:rsid w:val="004D6C3B"/>
    <w:rsid w:val="004D6ED0"/>
    <w:rsid w:val="004D708A"/>
    <w:rsid w:val="004D730F"/>
    <w:rsid w:val="004E0D4B"/>
    <w:rsid w:val="004E134B"/>
    <w:rsid w:val="004E18E3"/>
    <w:rsid w:val="004E296D"/>
    <w:rsid w:val="004E2A16"/>
    <w:rsid w:val="004E479C"/>
    <w:rsid w:val="004E53BC"/>
    <w:rsid w:val="004E57D0"/>
    <w:rsid w:val="004E6F2A"/>
    <w:rsid w:val="004E72CE"/>
    <w:rsid w:val="004E741B"/>
    <w:rsid w:val="004E78CC"/>
    <w:rsid w:val="004E7B61"/>
    <w:rsid w:val="004E7F0B"/>
    <w:rsid w:val="004F1547"/>
    <w:rsid w:val="004F18F6"/>
    <w:rsid w:val="004F2B87"/>
    <w:rsid w:val="004F300B"/>
    <w:rsid w:val="004F3942"/>
    <w:rsid w:val="004F39CF"/>
    <w:rsid w:val="004F5648"/>
    <w:rsid w:val="004F60B8"/>
    <w:rsid w:val="004F6384"/>
    <w:rsid w:val="004F6DB9"/>
    <w:rsid w:val="004F7141"/>
    <w:rsid w:val="004F74B3"/>
    <w:rsid w:val="004F778F"/>
    <w:rsid w:val="0050047E"/>
    <w:rsid w:val="0050086C"/>
    <w:rsid w:val="00500FB6"/>
    <w:rsid w:val="0050125F"/>
    <w:rsid w:val="0050181F"/>
    <w:rsid w:val="005019BE"/>
    <w:rsid w:val="00501E92"/>
    <w:rsid w:val="00501E9D"/>
    <w:rsid w:val="005036F0"/>
    <w:rsid w:val="00503731"/>
    <w:rsid w:val="00503C03"/>
    <w:rsid w:val="00505658"/>
    <w:rsid w:val="0050571D"/>
    <w:rsid w:val="00506174"/>
    <w:rsid w:val="00506A54"/>
    <w:rsid w:val="00506ED4"/>
    <w:rsid w:val="00506F86"/>
    <w:rsid w:val="00507DA4"/>
    <w:rsid w:val="005105A1"/>
    <w:rsid w:val="00510DAE"/>
    <w:rsid w:val="00510FB7"/>
    <w:rsid w:val="005118DD"/>
    <w:rsid w:val="00511B4B"/>
    <w:rsid w:val="00511B69"/>
    <w:rsid w:val="00512A4B"/>
    <w:rsid w:val="00512D55"/>
    <w:rsid w:val="00513BB8"/>
    <w:rsid w:val="00513E52"/>
    <w:rsid w:val="00514C5D"/>
    <w:rsid w:val="005153B4"/>
    <w:rsid w:val="0051556F"/>
    <w:rsid w:val="00515985"/>
    <w:rsid w:val="00515E79"/>
    <w:rsid w:val="0051601C"/>
    <w:rsid w:val="00516575"/>
    <w:rsid w:val="005166C0"/>
    <w:rsid w:val="005168CF"/>
    <w:rsid w:val="00516DEC"/>
    <w:rsid w:val="00516E8D"/>
    <w:rsid w:val="005179A3"/>
    <w:rsid w:val="00520625"/>
    <w:rsid w:val="00521146"/>
    <w:rsid w:val="005216D7"/>
    <w:rsid w:val="00521748"/>
    <w:rsid w:val="005217EC"/>
    <w:rsid w:val="00522266"/>
    <w:rsid w:val="0052248E"/>
    <w:rsid w:val="00522613"/>
    <w:rsid w:val="00522626"/>
    <w:rsid w:val="00522697"/>
    <w:rsid w:val="00522868"/>
    <w:rsid w:val="005232DF"/>
    <w:rsid w:val="005238AD"/>
    <w:rsid w:val="005263E6"/>
    <w:rsid w:val="00526722"/>
    <w:rsid w:val="0052732D"/>
    <w:rsid w:val="00527581"/>
    <w:rsid w:val="00527657"/>
    <w:rsid w:val="00527D84"/>
    <w:rsid w:val="005306E0"/>
    <w:rsid w:val="00531091"/>
    <w:rsid w:val="00531C3D"/>
    <w:rsid w:val="00531D97"/>
    <w:rsid w:val="005325A5"/>
    <w:rsid w:val="005330AF"/>
    <w:rsid w:val="005348BB"/>
    <w:rsid w:val="00534CD3"/>
    <w:rsid w:val="00535C77"/>
    <w:rsid w:val="0053648B"/>
    <w:rsid w:val="00536F77"/>
    <w:rsid w:val="005372C4"/>
    <w:rsid w:val="005378BD"/>
    <w:rsid w:val="00537FA3"/>
    <w:rsid w:val="005406A8"/>
    <w:rsid w:val="00540803"/>
    <w:rsid w:val="00541F7D"/>
    <w:rsid w:val="00542C1F"/>
    <w:rsid w:val="00542E88"/>
    <w:rsid w:val="0054303A"/>
    <w:rsid w:val="00543CC1"/>
    <w:rsid w:val="00543EEC"/>
    <w:rsid w:val="005444DE"/>
    <w:rsid w:val="005449A7"/>
    <w:rsid w:val="00545462"/>
    <w:rsid w:val="0054616D"/>
    <w:rsid w:val="0054772E"/>
    <w:rsid w:val="00547A5A"/>
    <w:rsid w:val="00550A04"/>
    <w:rsid w:val="0055271B"/>
    <w:rsid w:val="00552744"/>
    <w:rsid w:val="00552FCD"/>
    <w:rsid w:val="00554BB2"/>
    <w:rsid w:val="005550A8"/>
    <w:rsid w:val="00555316"/>
    <w:rsid w:val="00555D9D"/>
    <w:rsid w:val="00556612"/>
    <w:rsid w:val="0056027A"/>
    <w:rsid w:val="00560465"/>
    <w:rsid w:val="0056145A"/>
    <w:rsid w:val="00561684"/>
    <w:rsid w:val="0056188D"/>
    <w:rsid w:val="0056481B"/>
    <w:rsid w:val="00564B73"/>
    <w:rsid w:val="005660A2"/>
    <w:rsid w:val="0056612D"/>
    <w:rsid w:val="00566146"/>
    <w:rsid w:val="00566D90"/>
    <w:rsid w:val="00570235"/>
    <w:rsid w:val="005706ED"/>
    <w:rsid w:val="00570708"/>
    <w:rsid w:val="00571166"/>
    <w:rsid w:val="00571AE8"/>
    <w:rsid w:val="00571FC8"/>
    <w:rsid w:val="005727DF"/>
    <w:rsid w:val="00572C76"/>
    <w:rsid w:val="00574109"/>
    <w:rsid w:val="00575290"/>
    <w:rsid w:val="005754AF"/>
    <w:rsid w:val="005756F0"/>
    <w:rsid w:val="00575C64"/>
    <w:rsid w:val="0057624A"/>
    <w:rsid w:val="005772FF"/>
    <w:rsid w:val="00577840"/>
    <w:rsid w:val="00577C1A"/>
    <w:rsid w:val="005800F8"/>
    <w:rsid w:val="005803D9"/>
    <w:rsid w:val="00580972"/>
    <w:rsid w:val="005818D7"/>
    <w:rsid w:val="0058201C"/>
    <w:rsid w:val="00584992"/>
    <w:rsid w:val="00584E92"/>
    <w:rsid w:val="005859FB"/>
    <w:rsid w:val="00586309"/>
    <w:rsid w:val="0058726C"/>
    <w:rsid w:val="00587A9F"/>
    <w:rsid w:val="00587B05"/>
    <w:rsid w:val="005904EA"/>
    <w:rsid w:val="0059079E"/>
    <w:rsid w:val="0059125A"/>
    <w:rsid w:val="005914AD"/>
    <w:rsid w:val="00591FF5"/>
    <w:rsid w:val="0059320B"/>
    <w:rsid w:val="005947CC"/>
    <w:rsid w:val="00594E47"/>
    <w:rsid w:val="00594EA2"/>
    <w:rsid w:val="005957A0"/>
    <w:rsid w:val="00595C93"/>
    <w:rsid w:val="00595D42"/>
    <w:rsid w:val="0059659F"/>
    <w:rsid w:val="00596D86"/>
    <w:rsid w:val="005972E5"/>
    <w:rsid w:val="005975D5"/>
    <w:rsid w:val="0059795B"/>
    <w:rsid w:val="00597BA3"/>
    <w:rsid w:val="005A0033"/>
    <w:rsid w:val="005A00F1"/>
    <w:rsid w:val="005A03A7"/>
    <w:rsid w:val="005A2013"/>
    <w:rsid w:val="005A2421"/>
    <w:rsid w:val="005A2A1C"/>
    <w:rsid w:val="005A30D6"/>
    <w:rsid w:val="005A3359"/>
    <w:rsid w:val="005A3674"/>
    <w:rsid w:val="005A3AED"/>
    <w:rsid w:val="005A42A8"/>
    <w:rsid w:val="005A42AC"/>
    <w:rsid w:val="005A42F9"/>
    <w:rsid w:val="005A4633"/>
    <w:rsid w:val="005A4B12"/>
    <w:rsid w:val="005A655B"/>
    <w:rsid w:val="005A7274"/>
    <w:rsid w:val="005A7FF9"/>
    <w:rsid w:val="005B214C"/>
    <w:rsid w:val="005B2299"/>
    <w:rsid w:val="005B29FF"/>
    <w:rsid w:val="005B2A3C"/>
    <w:rsid w:val="005B2B11"/>
    <w:rsid w:val="005B2BCD"/>
    <w:rsid w:val="005B2C17"/>
    <w:rsid w:val="005B335E"/>
    <w:rsid w:val="005B370F"/>
    <w:rsid w:val="005B39ED"/>
    <w:rsid w:val="005B3D00"/>
    <w:rsid w:val="005B3DBF"/>
    <w:rsid w:val="005B5510"/>
    <w:rsid w:val="005B580C"/>
    <w:rsid w:val="005B63FC"/>
    <w:rsid w:val="005B6B87"/>
    <w:rsid w:val="005B6D3B"/>
    <w:rsid w:val="005C06F6"/>
    <w:rsid w:val="005C0B1D"/>
    <w:rsid w:val="005C1AB5"/>
    <w:rsid w:val="005C2095"/>
    <w:rsid w:val="005C20C4"/>
    <w:rsid w:val="005C2FAB"/>
    <w:rsid w:val="005C4EEF"/>
    <w:rsid w:val="005C51E2"/>
    <w:rsid w:val="005C5ED7"/>
    <w:rsid w:val="005C6469"/>
    <w:rsid w:val="005C68B2"/>
    <w:rsid w:val="005C6960"/>
    <w:rsid w:val="005C6DA0"/>
    <w:rsid w:val="005C6EC2"/>
    <w:rsid w:val="005C7759"/>
    <w:rsid w:val="005C7E07"/>
    <w:rsid w:val="005C7E74"/>
    <w:rsid w:val="005D0EEC"/>
    <w:rsid w:val="005D110B"/>
    <w:rsid w:val="005D14BE"/>
    <w:rsid w:val="005D18E3"/>
    <w:rsid w:val="005D1C35"/>
    <w:rsid w:val="005D1C82"/>
    <w:rsid w:val="005D1DE2"/>
    <w:rsid w:val="005D1F82"/>
    <w:rsid w:val="005D3850"/>
    <w:rsid w:val="005D47EF"/>
    <w:rsid w:val="005D4840"/>
    <w:rsid w:val="005D596D"/>
    <w:rsid w:val="005D67F6"/>
    <w:rsid w:val="005D6C13"/>
    <w:rsid w:val="005D71E5"/>
    <w:rsid w:val="005D797F"/>
    <w:rsid w:val="005D7C49"/>
    <w:rsid w:val="005E00E3"/>
    <w:rsid w:val="005E18C8"/>
    <w:rsid w:val="005E1CF6"/>
    <w:rsid w:val="005E259B"/>
    <w:rsid w:val="005E2729"/>
    <w:rsid w:val="005E3D27"/>
    <w:rsid w:val="005E4C86"/>
    <w:rsid w:val="005E6055"/>
    <w:rsid w:val="005E6579"/>
    <w:rsid w:val="005E67C4"/>
    <w:rsid w:val="005E6828"/>
    <w:rsid w:val="005F01D1"/>
    <w:rsid w:val="005F0EBD"/>
    <w:rsid w:val="005F12A6"/>
    <w:rsid w:val="005F1AC6"/>
    <w:rsid w:val="005F235A"/>
    <w:rsid w:val="005F2767"/>
    <w:rsid w:val="005F28AC"/>
    <w:rsid w:val="005F2F8E"/>
    <w:rsid w:val="005F436C"/>
    <w:rsid w:val="005F5B93"/>
    <w:rsid w:val="005F5C54"/>
    <w:rsid w:val="005F5FBA"/>
    <w:rsid w:val="005F6A06"/>
    <w:rsid w:val="005F6F5E"/>
    <w:rsid w:val="005F701C"/>
    <w:rsid w:val="0060077F"/>
    <w:rsid w:val="006007C2"/>
    <w:rsid w:val="006008CB"/>
    <w:rsid w:val="0060226E"/>
    <w:rsid w:val="0060250A"/>
    <w:rsid w:val="006038E9"/>
    <w:rsid w:val="006043E3"/>
    <w:rsid w:val="00604EC8"/>
    <w:rsid w:val="006052AB"/>
    <w:rsid w:val="00605326"/>
    <w:rsid w:val="00605C3A"/>
    <w:rsid w:val="00605D11"/>
    <w:rsid w:val="00605DE2"/>
    <w:rsid w:val="00605F46"/>
    <w:rsid w:val="0060659F"/>
    <w:rsid w:val="00606A7C"/>
    <w:rsid w:val="00607232"/>
    <w:rsid w:val="00607DB9"/>
    <w:rsid w:val="00613205"/>
    <w:rsid w:val="00613D4C"/>
    <w:rsid w:val="00614283"/>
    <w:rsid w:val="00614613"/>
    <w:rsid w:val="00615220"/>
    <w:rsid w:val="006164F5"/>
    <w:rsid w:val="00616721"/>
    <w:rsid w:val="00616F7E"/>
    <w:rsid w:val="0062034E"/>
    <w:rsid w:val="00620452"/>
    <w:rsid w:val="00622102"/>
    <w:rsid w:val="00623470"/>
    <w:rsid w:val="00624524"/>
    <w:rsid w:val="00624591"/>
    <w:rsid w:val="006246DA"/>
    <w:rsid w:val="006249CF"/>
    <w:rsid w:val="00625080"/>
    <w:rsid w:val="006255BB"/>
    <w:rsid w:val="006259D6"/>
    <w:rsid w:val="006266B7"/>
    <w:rsid w:val="006271B5"/>
    <w:rsid w:val="00627783"/>
    <w:rsid w:val="00630156"/>
    <w:rsid w:val="00630D09"/>
    <w:rsid w:val="00631C0B"/>
    <w:rsid w:val="00632BBF"/>
    <w:rsid w:val="00633043"/>
    <w:rsid w:val="00634D19"/>
    <w:rsid w:val="00635055"/>
    <w:rsid w:val="006350F0"/>
    <w:rsid w:val="00635A81"/>
    <w:rsid w:val="00635B85"/>
    <w:rsid w:val="006364D0"/>
    <w:rsid w:val="00636B3F"/>
    <w:rsid w:val="006370DB"/>
    <w:rsid w:val="00640BC5"/>
    <w:rsid w:val="00640FD5"/>
    <w:rsid w:val="00641B9C"/>
    <w:rsid w:val="00641E8A"/>
    <w:rsid w:val="006424CC"/>
    <w:rsid w:val="006425B4"/>
    <w:rsid w:val="00642E56"/>
    <w:rsid w:val="006431D6"/>
    <w:rsid w:val="006435EB"/>
    <w:rsid w:val="00644BA6"/>
    <w:rsid w:val="00644DE0"/>
    <w:rsid w:val="00645AC6"/>
    <w:rsid w:val="0064767E"/>
    <w:rsid w:val="0064772D"/>
    <w:rsid w:val="00651CF0"/>
    <w:rsid w:val="00651D1D"/>
    <w:rsid w:val="00651E33"/>
    <w:rsid w:val="00652193"/>
    <w:rsid w:val="00652382"/>
    <w:rsid w:val="00652F53"/>
    <w:rsid w:val="00653334"/>
    <w:rsid w:val="00653626"/>
    <w:rsid w:val="00653B13"/>
    <w:rsid w:val="0065414C"/>
    <w:rsid w:val="00654C4D"/>
    <w:rsid w:val="006551A4"/>
    <w:rsid w:val="00655361"/>
    <w:rsid w:val="006564E1"/>
    <w:rsid w:val="00656C95"/>
    <w:rsid w:val="0065781F"/>
    <w:rsid w:val="00657B81"/>
    <w:rsid w:val="00657F00"/>
    <w:rsid w:val="006603AF"/>
    <w:rsid w:val="00660574"/>
    <w:rsid w:val="006605F2"/>
    <w:rsid w:val="00660FDF"/>
    <w:rsid w:val="006610E7"/>
    <w:rsid w:val="00661FEF"/>
    <w:rsid w:val="00662888"/>
    <w:rsid w:val="00662D19"/>
    <w:rsid w:val="0066397E"/>
    <w:rsid w:val="00663CD2"/>
    <w:rsid w:val="00663F42"/>
    <w:rsid w:val="00664515"/>
    <w:rsid w:val="006649D4"/>
    <w:rsid w:val="006653FC"/>
    <w:rsid w:val="00665B51"/>
    <w:rsid w:val="00665C8F"/>
    <w:rsid w:val="00666F5C"/>
    <w:rsid w:val="00667B40"/>
    <w:rsid w:val="006703B0"/>
    <w:rsid w:val="006707FC"/>
    <w:rsid w:val="0067168F"/>
    <w:rsid w:val="00672029"/>
    <w:rsid w:val="0067212D"/>
    <w:rsid w:val="00672950"/>
    <w:rsid w:val="00672B09"/>
    <w:rsid w:val="00673945"/>
    <w:rsid w:val="00674E9C"/>
    <w:rsid w:val="00675063"/>
    <w:rsid w:val="006778D9"/>
    <w:rsid w:val="006801D5"/>
    <w:rsid w:val="00680282"/>
    <w:rsid w:val="006804F5"/>
    <w:rsid w:val="0068090B"/>
    <w:rsid w:val="006815F0"/>
    <w:rsid w:val="0068182E"/>
    <w:rsid w:val="00681C22"/>
    <w:rsid w:val="00681C2A"/>
    <w:rsid w:val="0068292E"/>
    <w:rsid w:val="00683601"/>
    <w:rsid w:val="00683665"/>
    <w:rsid w:val="00683EB9"/>
    <w:rsid w:val="006850FE"/>
    <w:rsid w:val="006858E4"/>
    <w:rsid w:val="00686B53"/>
    <w:rsid w:val="00686DD3"/>
    <w:rsid w:val="00686E31"/>
    <w:rsid w:val="0068761B"/>
    <w:rsid w:val="00687CC1"/>
    <w:rsid w:val="00687DDE"/>
    <w:rsid w:val="00687EC5"/>
    <w:rsid w:val="006910B7"/>
    <w:rsid w:val="00691399"/>
    <w:rsid w:val="006913A7"/>
    <w:rsid w:val="00691462"/>
    <w:rsid w:val="006923BD"/>
    <w:rsid w:val="006924FC"/>
    <w:rsid w:val="00692D69"/>
    <w:rsid w:val="006934FF"/>
    <w:rsid w:val="006938EF"/>
    <w:rsid w:val="00693E03"/>
    <w:rsid w:val="00693F23"/>
    <w:rsid w:val="00693FC2"/>
    <w:rsid w:val="00694255"/>
    <w:rsid w:val="00694B4D"/>
    <w:rsid w:val="00694FDC"/>
    <w:rsid w:val="00696872"/>
    <w:rsid w:val="00697354"/>
    <w:rsid w:val="00697896"/>
    <w:rsid w:val="006A00F7"/>
    <w:rsid w:val="006A0282"/>
    <w:rsid w:val="006A1448"/>
    <w:rsid w:val="006A2262"/>
    <w:rsid w:val="006A259B"/>
    <w:rsid w:val="006A3A50"/>
    <w:rsid w:val="006A3E11"/>
    <w:rsid w:val="006A486A"/>
    <w:rsid w:val="006A5C8D"/>
    <w:rsid w:val="006A6499"/>
    <w:rsid w:val="006B0004"/>
    <w:rsid w:val="006B069F"/>
    <w:rsid w:val="006B0B9E"/>
    <w:rsid w:val="006B0BB3"/>
    <w:rsid w:val="006B0D66"/>
    <w:rsid w:val="006B15F4"/>
    <w:rsid w:val="006B2B9C"/>
    <w:rsid w:val="006B2CF8"/>
    <w:rsid w:val="006B3B7F"/>
    <w:rsid w:val="006B3EAA"/>
    <w:rsid w:val="006B40A9"/>
    <w:rsid w:val="006B4231"/>
    <w:rsid w:val="006B43E3"/>
    <w:rsid w:val="006B4C64"/>
    <w:rsid w:val="006B4EC4"/>
    <w:rsid w:val="006B59AB"/>
    <w:rsid w:val="006B747B"/>
    <w:rsid w:val="006C081B"/>
    <w:rsid w:val="006C0ADC"/>
    <w:rsid w:val="006C1641"/>
    <w:rsid w:val="006C1F8B"/>
    <w:rsid w:val="006C26DC"/>
    <w:rsid w:val="006C29A7"/>
    <w:rsid w:val="006C2FB9"/>
    <w:rsid w:val="006C380E"/>
    <w:rsid w:val="006C3856"/>
    <w:rsid w:val="006C3E32"/>
    <w:rsid w:val="006C471D"/>
    <w:rsid w:val="006C4A37"/>
    <w:rsid w:val="006C526E"/>
    <w:rsid w:val="006C5451"/>
    <w:rsid w:val="006C5988"/>
    <w:rsid w:val="006C747E"/>
    <w:rsid w:val="006C76ED"/>
    <w:rsid w:val="006C7C9B"/>
    <w:rsid w:val="006C7DD7"/>
    <w:rsid w:val="006D0172"/>
    <w:rsid w:val="006D0853"/>
    <w:rsid w:val="006D0D2B"/>
    <w:rsid w:val="006D0D81"/>
    <w:rsid w:val="006D1921"/>
    <w:rsid w:val="006D2082"/>
    <w:rsid w:val="006D2683"/>
    <w:rsid w:val="006D2FE2"/>
    <w:rsid w:val="006D38A6"/>
    <w:rsid w:val="006D413D"/>
    <w:rsid w:val="006D4242"/>
    <w:rsid w:val="006D42DD"/>
    <w:rsid w:val="006D4B20"/>
    <w:rsid w:val="006D4D9B"/>
    <w:rsid w:val="006D5106"/>
    <w:rsid w:val="006D527E"/>
    <w:rsid w:val="006D54D5"/>
    <w:rsid w:val="006D57AF"/>
    <w:rsid w:val="006D59C5"/>
    <w:rsid w:val="006D5D7C"/>
    <w:rsid w:val="006D63C5"/>
    <w:rsid w:val="006D66E7"/>
    <w:rsid w:val="006D6E4C"/>
    <w:rsid w:val="006D7705"/>
    <w:rsid w:val="006E011F"/>
    <w:rsid w:val="006E1EE7"/>
    <w:rsid w:val="006E24DF"/>
    <w:rsid w:val="006E27D2"/>
    <w:rsid w:val="006E2F47"/>
    <w:rsid w:val="006E3104"/>
    <w:rsid w:val="006E3A8A"/>
    <w:rsid w:val="006E3AE7"/>
    <w:rsid w:val="006E427F"/>
    <w:rsid w:val="006E42C4"/>
    <w:rsid w:val="006E4FAE"/>
    <w:rsid w:val="006E5381"/>
    <w:rsid w:val="006E681D"/>
    <w:rsid w:val="006E6EC7"/>
    <w:rsid w:val="006E71D6"/>
    <w:rsid w:val="006E730A"/>
    <w:rsid w:val="006F0825"/>
    <w:rsid w:val="006F0FFD"/>
    <w:rsid w:val="006F10E7"/>
    <w:rsid w:val="006F1CDE"/>
    <w:rsid w:val="006F1D06"/>
    <w:rsid w:val="006F1D3B"/>
    <w:rsid w:val="006F1F68"/>
    <w:rsid w:val="006F238D"/>
    <w:rsid w:val="006F2705"/>
    <w:rsid w:val="006F33A7"/>
    <w:rsid w:val="006F3964"/>
    <w:rsid w:val="006F3B23"/>
    <w:rsid w:val="006F3EDF"/>
    <w:rsid w:val="006F4A70"/>
    <w:rsid w:val="006F4E9C"/>
    <w:rsid w:val="006F652B"/>
    <w:rsid w:val="006F6BA3"/>
    <w:rsid w:val="00700A43"/>
    <w:rsid w:val="00700E99"/>
    <w:rsid w:val="00700F88"/>
    <w:rsid w:val="007012B7"/>
    <w:rsid w:val="00701BA5"/>
    <w:rsid w:val="007020EA"/>
    <w:rsid w:val="007021A1"/>
    <w:rsid w:val="0070337F"/>
    <w:rsid w:val="007033E8"/>
    <w:rsid w:val="00703AE4"/>
    <w:rsid w:val="0070436B"/>
    <w:rsid w:val="00704509"/>
    <w:rsid w:val="00704F10"/>
    <w:rsid w:val="0070569C"/>
    <w:rsid w:val="00705B80"/>
    <w:rsid w:val="007060A7"/>
    <w:rsid w:val="0070623E"/>
    <w:rsid w:val="007062AF"/>
    <w:rsid w:val="00706342"/>
    <w:rsid w:val="00706ECA"/>
    <w:rsid w:val="007070AC"/>
    <w:rsid w:val="00707C6B"/>
    <w:rsid w:val="00707CC2"/>
    <w:rsid w:val="00710F35"/>
    <w:rsid w:val="0071160E"/>
    <w:rsid w:val="00712B92"/>
    <w:rsid w:val="007130E7"/>
    <w:rsid w:val="007143D0"/>
    <w:rsid w:val="00714AB1"/>
    <w:rsid w:val="00715241"/>
    <w:rsid w:val="007152AD"/>
    <w:rsid w:val="007152FD"/>
    <w:rsid w:val="007161BA"/>
    <w:rsid w:val="00716DE7"/>
    <w:rsid w:val="00717369"/>
    <w:rsid w:val="0072055B"/>
    <w:rsid w:val="00721D82"/>
    <w:rsid w:val="00721F98"/>
    <w:rsid w:val="00722ADA"/>
    <w:rsid w:val="007233BB"/>
    <w:rsid w:val="007236D5"/>
    <w:rsid w:val="00723EDE"/>
    <w:rsid w:val="007244D8"/>
    <w:rsid w:val="007247C0"/>
    <w:rsid w:val="00725090"/>
    <w:rsid w:val="007253F0"/>
    <w:rsid w:val="0072597E"/>
    <w:rsid w:val="00726986"/>
    <w:rsid w:val="00727384"/>
    <w:rsid w:val="00727C84"/>
    <w:rsid w:val="00727C97"/>
    <w:rsid w:val="007300C9"/>
    <w:rsid w:val="00730380"/>
    <w:rsid w:val="007307D1"/>
    <w:rsid w:val="00730E2A"/>
    <w:rsid w:val="00730FC0"/>
    <w:rsid w:val="00731B96"/>
    <w:rsid w:val="00732525"/>
    <w:rsid w:val="00732685"/>
    <w:rsid w:val="00734D60"/>
    <w:rsid w:val="00735259"/>
    <w:rsid w:val="00735904"/>
    <w:rsid w:val="00735ACB"/>
    <w:rsid w:val="00735AD6"/>
    <w:rsid w:val="00735B39"/>
    <w:rsid w:val="00735F06"/>
    <w:rsid w:val="007368D7"/>
    <w:rsid w:val="007375CF"/>
    <w:rsid w:val="00737D8B"/>
    <w:rsid w:val="00737F27"/>
    <w:rsid w:val="00740BBF"/>
    <w:rsid w:val="00741C1B"/>
    <w:rsid w:val="00742128"/>
    <w:rsid w:val="00742179"/>
    <w:rsid w:val="00742611"/>
    <w:rsid w:val="007431D1"/>
    <w:rsid w:val="00744453"/>
    <w:rsid w:val="00744D6C"/>
    <w:rsid w:val="007455B3"/>
    <w:rsid w:val="00745E99"/>
    <w:rsid w:val="00745F7E"/>
    <w:rsid w:val="00746F4D"/>
    <w:rsid w:val="00750118"/>
    <w:rsid w:val="007505A2"/>
    <w:rsid w:val="00750752"/>
    <w:rsid w:val="0075120E"/>
    <w:rsid w:val="00751272"/>
    <w:rsid w:val="00751691"/>
    <w:rsid w:val="00751A3A"/>
    <w:rsid w:val="00752014"/>
    <w:rsid w:val="0075201C"/>
    <w:rsid w:val="007525D1"/>
    <w:rsid w:val="007526A7"/>
    <w:rsid w:val="00752A7E"/>
    <w:rsid w:val="00753199"/>
    <w:rsid w:val="00753803"/>
    <w:rsid w:val="0075396D"/>
    <w:rsid w:val="00753B8F"/>
    <w:rsid w:val="0075418C"/>
    <w:rsid w:val="007543CA"/>
    <w:rsid w:val="007557B1"/>
    <w:rsid w:val="0076081F"/>
    <w:rsid w:val="007611B2"/>
    <w:rsid w:val="0076171D"/>
    <w:rsid w:val="00761E2F"/>
    <w:rsid w:val="00762358"/>
    <w:rsid w:val="00762F97"/>
    <w:rsid w:val="00763B9A"/>
    <w:rsid w:val="00763DC0"/>
    <w:rsid w:val="0076405B"/>
    <w:rsid w:val="007646D5"/>
    <w:rsid w:val="00764F59"/>
    <w:rsid w:val="00765450"/>
    <w:rsid w:val="00765FA6"/>
    <w:rsid w:val="00767331"/>
    <w:rsid w:val="00767DF2"/>
    <w:rsid w:val="00767FC3"/>
    <w:rsid w:val="007706B5"/>
    <w:rsid w:val="007707FE"/>
    <w:rsid w:val="00770A72"/>
    <w:rsid w:val="007712BB"/>
    <w:rsid w:val="00771D0A"/>
    <w:rsid w:val="0077280C"/>
    <w:rsid w:val="007730B0"/>
    <w:rsid w:val="00774A1C"/>
    <w:rsid w:val="00774BE6"/>
    <w:rsid w:val="0077505D"/>
    <w:rsid w:val="00777839"/>
    <w:rsid w:val="0078013F"/>
    <w:rsid w:val="00780839"/>
    <w:rsid w:val="00780B28"/>
    <w:rsid w:val="00781460"/>
    <w:rsid w:val="00781D88"/>
    <w:rsid w:val="007825AD"/>
    <w:rsid w:val="00782733"/>
    <w:rsid w:val="00783824"/>
    <w:rsid w:val="00783CF3"/>
    <w:rsid w:val="0078437F"/>
    <w:rsid w:val="007844BB"/>
    <w:rsid w:val="00784D5A"/>
    <w:rsid w:val="00784E6C"/>
    <w:rsid w:val="00785807"/>
    <w:rsid w:val="00785A11"/>
    <w:rsid w:val="00785E17"/>
    <w:rsid w:val="00786334"/>
    <w:rsid w:val="0078658F"/>
    <w:rsid w:val="007875C1"/>
    <w:rsid w:val="00787A89"/>
    <w:rsid w:val="00790A4A"/>
    <w:rsid w:val="00790EBA"/>
    <w:rsid w:val="007910EB"/>
    <w:rsid w:val="00791CC1"/>
    <w:rsid w:val="00791CC5"/>
    <w:rsid w:val="00793B8A"/>
    <w:rsid w:val="00793C37"/>
    <w:rsid w:val="00793D45"/>
    <w:rsid w:val="00795110"/>
    <w:rsid w:val="007952B9"/>
    <w:rsid w:val="0079537F"/>
    <w:rsid w:val="00795AE4"/>
    <w:rsid w:val="007961D7"/>
    <w:rsid w:val="00796BD8"/>
    <w:rsid w:val="00796D89"/>
    <w:rsid w:val="007A0981"/>
    <w:rsid w:val="007A1211"/>
    <w:rsid w:val="007A165C"/>
    <w:rsid w:val="007A1817"/>
    <w:rsid w:val="007A1C04"/>
    <w:rsid w:val="007A213B"/>
    <w:rsid w:val="007A2544"/>
    <w:rsid w:val="007A2F60"/>
    <w:rsid w:val="007A318B"/>
    <w:rsid w:val="007A43B7"/>
    <w:rsid w:val="007A4863"/>
    <w:rsid w:val="007A5DD7"/>
    <w:rsid w:val="007A7086"/>
    <w:rsid w:val="007A70C2"/>
    <w:rsid w:val="007A70EF"/>
    <w:rsid w:val="007A78E9"/>
    <w:rsid w:val="007A7BEE"/>
    <w:rsid w:val="007A7DA3"/>
    <w:rsid w:val="007B0CC0"/>
    <w:rsid w:val="007B243D"/>
    <w:rsid w:val="007B26D1"/>
    <w:rsid w:val="007B29BC"/>
    <w:rsid w:val="007B366D"/>
    <w:rsid w:val="007B3FFE"/>
    <w:rsid w:val="007B49C0"/>
    <w:rsid w:val="007B5BA4"/>
    <w:rsid w:val="007B5D8B"/>
    <w:rsid w:val="007B67B2"/>
    <w:rsid w:val="007B739E"/>
    <w:rsid w:val="007C0614"/>
    <w:rsid w:val="007C185A"/>
    <w:rsid w:val="007C1BB3"/>
    <w:rsid w:val="007C27A0"/>
    <w:rsid w:val="007C2E8F"/>
    <w:rsid w:val="007C3E2E"/>
    <w:rsid w:val="007C3E51"/>
    <w:rsid w:val="007C4D62"/>
    <w:rsid w:val="007C51DB"/>
    <w:rsid w:val="007C5909"/>
    <w:rsid w:val="007C633B"/>
    <w:rsid w:val="007C6957"/>
    <w:rsid w:val="007C6C85"/>
    <w:rsid w:val="007C78F1"/>
    <w:rsid w:val="007D0056"/>
    <w:rsid w:val="007D03D4"/>
    <w:rsid w:val="007D0DFD"/>
    <w:rsid w:val="007D138A"/>
    <w:rsid w:val="007D1595"/>
    <w:rsid w:val="007D24C5"/>
    <w:rsid w:val="007D2AEC"/>
    <w:rsid w:val="007D2F5C"/>
    <w:rsid w:val="007D37AF"/>
    <w:rsid w:val="007D3B66"/>
    <w:rsid w:val="007D3DDC"/>
    <w:rsid w:val="007D4D37"/>
    <w:rsid w:val="007D59C6"/>
    <w:rsid w:val="007D6415"/>
    <w:rsid w:val="007D698C"/>
    <w:rsid w:val="007D6C0E"/>
    <w:rsid w:val="007D6FA5"/>
    <w:rsid w:val="007D728C"/>
    <w:rsid w:val="007D78B9"/>
    <w:rsid w:val="007E0C1B"/>
    <w:rsid w:val="007E1228"/>
    <w:rsid w:val="007E1819"/>
    <w:rsid w:val="007E1D7F"/>
    <w:rsid w:val="007E1FCC"/>
    <w:rsid w:val="007E2080"/>
    <w:rsid w:val="007E2FED"/>
    <w:rsid w:val="007E32F0"/>
    <w:rsid w:val="007E3394"/>
    <w:rsid w:val="007E4154"/>
    <w:rsid w:val="007E4515"/>
    <w:rsid w:val="007E453C"/>
    <w:rsid w:val="007E5613"/>
    <w:rsid w:val="007E5645"/>
    <w:rsid w:val="007E5B9A"/>
    <w:rsid w:val="007E5F3F"/>
    <w:rsid w:val="007E60AD"/>
    <w:rsid w:val="007E63A1"/>
    <w:rsid w:val="007E663A"/>
    <w:rsid w:val="007E6AE8"/>
    <w:rsid w:val="007E7CDC"/>
    <w:rsid w:val="007F0073"/>
    <w:rsid w:val="007F0C41"/>
    <w:rsid w:val="007F0F96"/>
    <w:rsid w:val="007F1154"/>
    <w:rsid w:val="007F2C11"/>
    <w:rsid w:val="007F3795"/>
    <w:rsid w:val="007F445E"/>
    <w:rsid w:val="007F499F"/>
    <w:rsid w:val="007F518D"/>
    <w:rsid w:val="007F59D7"/>
    <w:rsid w:val="007F652D"/>
    <w:rsid w:val="007F6582"/>
    <w:rsid w:val="0080071A"/>
    <w:rsid w:val="00800B25"/>
    <w:rsid w:val="00800F48"/>
    <w:rsid w:val="00801927"/>
    <w:rsid w:val="00801EDA"/>
    <w:rsid w:val="00802827"/>
    <w:rsid w:val="0080376C"/>
    <w:rsid w:val="00803D9F"/>
    <w:rsid w:val="00804CA4"/>
    <w:rsid w:val="00805872"/>
    <w:rsid w:val="00805D47"/>
    <w:rsid w:val="00805F98"/>
    <w:rsid w:val="00806742"/>
    <w:rsid w:val="00806C2D"/>
    <w:rsid w:val="00810806"/>
    <w:rsid w:val="008108AE"/>
    <w:rsid w:val="00810E42"/>
    <w:rsid w:val="008111FF"/>
    <w:rsid w:val="00811328"/>
    <w:rsid w:val="008115AE"/>
    <w:rsid w:val="008120DB"/>
    <w:rsid w:val="0081243A"/>
    <w:rsid w:val="00812A3A"/>
    <w:rsid w:val="00813276"/>
    <w:rsid w:val="00814030"/>
    <w:rsid w:val="00814621"/>
    <w:rsid w:val="0081589D"/>
    <w:rsid w:val="0081604F"/>
    <w:rsid w:val="0081634F"/>
    <w:rsid w:val="00817A29"/>
    <w:rsid w:val="00822DDD"/>
    <w:rsid w:val="00822F1B"/>
    <w:rsid w:val="0082631F"/>
    <w:rsid w:val="00827430"/>
    <w:rsid w:val="00830977"/>
    <w:rsid w:val="00830EC7"/>
    <w:rsid w:val="0083191E"/>
    <w:rsid w:val="00831B65"/>
    <w:rsid w:val="00832B66"/>
    <w:rsid w:val="00832E48"/>
    <w:rsid w:val="0083330B"/>
    <w:rsid w:val="008334E5"/>
    <w:rsid w:val="00833A9B"/>
    <w:rsid w:val="008342E0"/>
    <w:rsid w:val="00834405"/>
    <w:rsid w:val="00834786"/>
    <w:rsid w:val="00834840"/>
    <w:rsid w:val="00834F40"/>
    <w:rsid w:val="008352F3"/>
    <w:rsid w:val="00837CC4"/>
    <w:rsid w:val="00840163"/>
    <w:rsid w:val="00840167"/>
    <w:rsid w:val="00841794"/>
    <w:rsid w:val="008418B3"/>
    <w:rsid w:val="00841A97"/>
    <w:rsid w:val="00841F1F"/>
    <w:rsid w:val="008420AD"/>
    <w:rsid w:val="00842625"/>
    <w:rsid w:val="00842E7D"/>
    <w:rsid w:val="008443BD"/>
    <w:rsid w:val="008443CA"/>
    <w:rsid w:val="0084468B"/>
    <w:rsid w:val="00845F02"/>
    <w:rsid w:val="00846FE0"/>
    <w:rsid w:val="00847028"/>
    <w:rsid w:val="008473DB"/>
    <w:rsid w:val="00850DA3"/>
    <w:rsid w:val="0085121D"/>
    <w:rsid w:val="008520D7"/>
    <w:rsid w:val="00853733"/>
    <w:rsid w:val="00854652"/>
    <w:rsid w:val="00854820"/>
    <w:rsid w:val="008557C1"/>
    <w:rsid w:val="0085603C"/>
    <w:rsid w:val="008567EA"/>
    <w:rsid w:val="008571FA"/>
    <w:rsid w:val="00857B15"/>
    <w:rsid w:val="00857D34"/>
    <w:rsid w:val="00862865"/>
    <w:rsid w:val="00863639"/>
    <w:rsid w:val="00863AFD"/>
    <w:rsid w:val="00863D75"/>
    <w:rsid w:val="0086498E"/>
    <w:rsid w:val="00864C1A"/>
    <w:rsid w:val="008650E3"/>
    <w:rsid w:val="00867297"/>
    <w:rsid w:val="00867BA9"/>
    <w:rsid w:val="00867E0D"/>
    <w:rsid w:val="00870079"/>
    <w:rsid w:val="00870977"/>
    <w:rsid w:val="00871D0C"/>
    <w:rsid w:val="00872408"/>
    <w:rsid w:val="008733EB"/>
    <w:rsid w:val="00873ECC"/>
    <w:rsid w:val="00874150"/>
    <w:rsid w:val="00876241"/>
    <w:rsid w:val="00876446"/>
    <w:rsid w:val="00877B67"/>
    <w:rsid w:val="00877BF4"/>
    <w:rsid w:val="0088042B"/>
    <w:rsid w:val="00880AA5"/>
    <w:rsid w:val="00880D72"/>
    <w:rsid w:val="0088102E"/>
    <w:rsid w:val="008813BD"/>
    <w:rsid w:val="00881A25"/>
    <w:rsid w:val="00881AF9"/>
    <w:rsid w:val="00881BF4"/>
    <w:rsid w:val="00882099"/>
    <w:rsid w:val="008820C9"/>
    <w:rsid w:val="00882686"/>
    <w:rsid w:val="0088289B"/>
    <w:rsid w:val="008829E6"/>
    <w:rsid w:val="00882AFD"/>
    <w:rsid w:val="0088616E"/>
    <w:rsid w:val="008866DF"/>
    <w:rsid w:val="00887FF8"/>
    <w:rsid w:val="008912EA"/>
    <w:rsid w:val="008914B8"/>
    <w:rsid w:val="0089278C"/>
    <w:rsid w:val="00893996"/>
    <w:rsid w:val="00893E4B"/>
    <w:rsid w:val="00894443"/>
    <w:rsid w:val="008949D3"/>
    <w:rsid w:val="00895153"/>
    <w:rsid w:val="008955C6"/>
    <w:rsid w:val="008964A8"/>
    <w:rsid w:val="008964C9"/>
    <w:rsid w:val="00896502"/>
    <w:rsid w:val="0089741F"/>
    <w:rsid w:val="00897A7C"/>
    <w:rsid w:val="008A0892"/>
    <w:rsid w:val="008A0B14"/>
    <w:rsid w:val="008A10FB"/>
    <w:rsid w:val="008A1BC7"/>
    <w:rsid w:val="008A276A"/>
    <w:rsid w:val="008A3174"/>
    <w:rsid w:val="008A3522"/>
    <w:rsid w:val="008A3950"/>
    <w:rsid w:val="008A50FC"/>
    <w:rsid w:val="008A655B"/>
    <w:rsid w:val="008A7272"/>
    <w:rsid w:val="008A7CF8"/>
    <w:rsid w:val="008B0E71"/>
    <w:rsid w:val="008B1380"/>
    <w:rsid w:val="008B188F"/>
    <w:rsid w:val="008B237B"/>
    <w:rsid w:val="008B2A40"/>
    <w:rsid w:val="008B36F8"/>
    <w:rsid w:val="008B5010"/>
    <w:rsid w:val="008B53A6"/>
    <w:rsid w:val="008B57F4"/>
    <w:rsid w:val="008B5986"/>
    <w:rsid w:val="008B5B20"/>
    <w:rsid w:val="008B5B9A"/>
    <w:rsid w:val="008B603D"/>
    <w:rsid w:val="008B6276"/>
    <w:rsid w:val="008B74EF"/>
    <w:rsid w:val="008B7B3C"/>
    <w:rsid w:val="008C0268"/>
    <w:rsid w:val="008C02AD"/>
    <w:rsid w:val="008C0668"/>
    <w:rsid w:val="008C1785"/>
    <w:rsid w:val="008C1FFE"/>
    <w:rsid w:val="008C43A9"/>
    <w:rsid w:val="008C5311"/>
    <w:rsid w:val="008C5799"/>
    <w:rsid w:val="008C632B"/>
    <w:rsid w:val="008C6384"/>
    <w:rsid w:val="008C68FB"/>
    <w:rsid w:val="008C7410"/>
    <w:rsid w:val="008C7609"/>
    <w:rsid w:val="008C7AF5"/>
    <w:rsid w:val="008C7B8E"/>
    <w:rsid w:val="008C7D0C"/>
    <w:rsid w:val="008C7E01"/>
    <w:rsid w:val="008C7E97"/>
    <w:rsid w:val="008D0339"/>
    <w:rsid w:val="008D16FD"/>
    <w:rsid w:val="008D1F24"/>
    <w:rsid w:val="008D2666"/>
    <w:rsid w:val="008D3936"/>
    <w:rsid w:val="008D3FD7"/>
    <w:rsid w:val="008D4AF5"/>
    <w:rsid w:val="008D57EF"/>
    <w:rsid w:val="008D5D06"/>
    <w:rsid w:val="008E0969"/>
    <w:rsid w:val="008E097C"/>
    <w:rsid w:val="008E1AE9"/>
    <w:rsid w:val="008E1D1F"/>
    <w:rsid w:val="008E3985"/>
    <w:rsid w:val="008E3A4D"/>
    <w:rsid w:val="008E3B29"/>
    <w:rsid w:val="008E4321"/>
    <w:rsid w:val="008E4DD7"/>
    <w:rsid w:val="008E504A"/>
    <w:rsid w:val="008E5D1F"/>
    <w:rsid w:val="008E620C"/>
    <w:rsid w:val="008E73EA"/>
    <w:rsid w:val="008E7918"/>
    <w:rsid w:val="008F001B"/>
    <w:rsid w:val="008F0F33"/>
    <w:rsid w:val="008F0FDF"/>
    <w:rsid w:val="008F11B8"/>
    <w:rsid w:val="008F16C4"/>
    <w:rsid w:val="008F3106"/>
    <w:rsid w:val="008F3F7E"/>
    <w:rsid w:val="008F400B"/>
    <w:rsid w:val="008F4368"/>
    <w:rsid w:val="008F4FC2"/>
    <w:rsid w:val="008F5904"/>
    <w:rsid w:val="008F5BBB"/>
    <w:rsid w:val="008F5C9F"/>
    <w:rsid w:val="008F5FE8"/>
    <w:rsid w:val="008F5FF4"/>
    <w:rsid w:val="008F620B"/>
    <w:rsid w:val="008F6874"/>
    <w:rsid w:val="008F76E8"/>
    <w:rsid w:val="008F7828"/>
    <w:rsid w:val="008F7E3B"/>
    <w:rsid w:val="009000DD"/>
    <w:rsid w:val="009004B0"/>
    <w:rsid w:val="0090126F"/>
    <w:rsid w:val="0090170D"/>
    <w:rsid w:val="009019F7"/>
    <w:rsid w:val="00902006"/>
    <w:rsid w:val="00903C0C"/>
    <w:rsid w:val="00903E94"/>
    <w:rsid w:val="009060FA"/>
    <w:rsid w:val="00906BDF"/>
    <w:rsid w:val="0090707F"/>
    <w:rsid w:val="009074C7"/>
    <w:rsid w:val="009104B0"/>
    <w:rsid w:val="009107A2"/>
    <w:rsid w:val="00910C51"/>
    <w:rsid w:val="009114CD"/>
    <w:rsid w:val="00912949"/>
    <w:rsid w:val="009129A6"/>
    <w:rsid w:val="00913925"/>
    <w:rsid w:val="009142E8"/>
    <w:rsid w:val="009143A7"/>
    <w:rsid w:val="0091473F"/>
    <w:rsid w:val="009155EA"/>
    <w:rsid w:val="00916464"/>
    <w:rsid w:val="00917ECC"/>
    <w:rsid w:val="009205D8"/>
    <w:rsid w:val="00920638"/>
    <w:rsid w:val="00920B44"/>
    <w:rsid w:val="00920FB0"/>
    <w:rsid w:val="00921C6E"/>
    <w:rsid w:val="00922185"/>
    <w:rsid w:val="009222A9"/>
    <w:rsid w:val="00922A82"/>
    <w:rsid w:val="00923567"/>
    <w:rsid w:val="00923700"/>
    <w:rsid w:val="00924234"/>
    <w:rsid w:val="00924858"/>
    <w:rsid w:val="00925318"/>
    <w:rsid w:val="00925D8B"/>
    <w:rsid w:val="00925F0B"/>
    <w:rsid w:val="009266DB"/>
    <w:rsid w:val="00926E18"/>
    <w:rsid w:val="00927819"/>
    <w:rsid w:val="00927A77"/>
    <w:rsid w:val="00927C77"/>
    <w:rsid w:val="0093029C"/>
    <w:rsid w:val="009306EB"/>
    <w:rsid w:val="00930DDB"/>
    <w:rsid w:val="0093180A"/>
    <w:rsid w:val="0093194C"/>
    <w:rsid w:val="009320E7"/>
    <w:rsid w:val="00932255"/>
    <w:rsid w:val="009327FD"/>
    <w:rsid w:val="009334B6"/>
    <w:rsid w:val="00934051"/>
    <w:rsid w:val="009341DE"/>
    <w:rsid w:val="009344B9"/>
    <w:rsid w:val="0093467A"/>
    <w:rsid w:val="00935083"/>
    <w:rsid w:val="0093523F"/>
    <w:rsid w:val="00935E2A"/>
    <w:rsid w:val="00935F90"/>
    <w:rsid w:val="0093612A"/>
    <w:rsid w:val="0093664E"/>
    <w:rsid w:val="009376B8"/>
    <w:rsid w:val="00937A01"/>
    <w:rsid w:val="00937F43"/>
    <w:rsid w:val="009405A2"/>
    <w:rsid w:val="009415B4"/>
    <w:rsid w:val="00941676"/>
    <w:rsid w:val="0094291E"/>
    <w:rsid w:val="00943849"/>
    <w:rsid w:val="00943C4E"/>
    <w:rsid w:val="00943D5A"/>
    <w:rsid w:val="00944375"/>
    <w:rsid w:val="0094495E"/>
    <w:rsid w:val="009451CF"/>
    <w:rsid w:val="00945EC8"/>
    <w:rsid w:val="00946609"/>
    <w:rsid w:val="00947D61"/>
    <w:rsid w:val="009503A8"/>
    <w:rsid w:val="0095064E"/>
    <w:rsid w:val="00951274"/>
    <w:rsid w:val="00951290"/>
    <w:rsid w:val="009516E9"/>
    <w:rsid w:val="009523B1"/>
    <w:rsid w:val="009523D1"/>
    <w:rsid w:val="009524CA"/>
    <w:rsid w:val="00952B71"/>
    <w:rsid w:val="00953557"/>
    <w:rsid w:val="0095476A"/>
    <w:rsid w:val="00955127"/>
    <w:rsid w:val="0095514B"/>
    <w:rsid w:val="00955592"/>
    <w:rsid w:val="00955B71"/>
    <w:rsid w:val="00955B9B"/>
    <w:rsid w:val="00957065"/>
    <w:rsid w:val="00957F7A"/>
    <w:rsid w:val="009629B5"/>
    <w:rsid w:val="009631D6"/>
    <w:rsid w:val="00963536"/>
    <w:rsid w:val="009635CB"/>
    <w:rsid w:val="00964402"/>
    <w:rsid w:val="0096555C"/>
    <w:rsid w:val="009658B9"/>
    <w:rsid w:val="0096601F"/>
    <w:rsid w:val="00966696"/>
    <w:rsid w:val="00967ABA"/>
    <w:rsid w:val="00967B6A"/>
    <w:rsid w:val="00970443"/>
    <w:rsid w:val="00970F84"/>
    <w:rsid w:val="009710CC"/>
    <w:rsid w:val="009714ED"/>
    <w:rsid w:val="009723EE"/>
    <w:rsid w:val="00972DD9"/>
    <w:rsid w:val="00972F67"/>
    <w:rsid w:val="009730C5"/>
    <w:rsid w:val="0097314D"/>
    <w:rsid w:val="009731FB"/>
    <w:rsid w:val="00974D87"/>
    <w:rsid w:val="0097558B"/>
    <w:rsid w:val="00976217"/>
    <w:rsid w:val="009762F3"/>
    <w:rsid w:val="009766F4"/>
    <w:rsid w:val="00976B66"/>
    <w:rsid w:val="009777CC"/>
    <w:rsid w:val="00980AB4"/>
    <w:rsid w:val="00980C17"/>
    <w:rsid w:val="00981230"/>
    <w:rsid w:val="0098133E"/>
    <w:rsid w:val="00981F0B"/>
    <w:rsid w:val="009822F8"/>
    <w:rsid w:val="009829EA"/>
    <w:rsid w:val="009842A4"/>
    <w:rsid w:val="00984C43"/>
    <w:rsid w:val="009852B0"/>
    <w:rsid w:val="00985E77"/>
    <w:rsid w:val="00985F00"/>
    <w:rsid w:val="00986C3B"/>
    <w:rsid w:val="00987585"/>
    <w:rsid w:val="00987DC9"/>
    <w:rsid w:val="00987E70"/>
    <w:rsid w:val="00990909"/>
    <w:rsid w:val="0099122C"/>
    <w:rsid w:val="00991308"/>
    <w:rsid w:val="0099130F"/>
    <w:rsid w:val="009918B1"/>
    <w:rsid w:val="00991D22"/>
    <w:rsid w:val="00991D87"/>
    <w:rsid w:val="00992B16"/>
    <w:rsid w:val="009935A8"/>
    <w:rsid w:val="00994FF0"/>
    <w:rsid w:val="00995950"/>
    <w:rsid w:val="00997000"/>
    <w:rsid w:val="00997128"/>
    <w:rsid w:val="009979C3"/>
    <w:rsid w:val="00997E08"/>
    <w:rsid w:val="009A0210"/>
    <w:rsid w:val="009A1CFE"/>
    <w:rsid w:val="009A21A4"/>
    <w:rsid w:val="009A24D5"/>
    <w:rsid w:val="009A2B1D"/>
    <w:rsid w:val="009A2DDD"/>
    <w:rsid w:val="009A5224"/>
    <w:rsid w:val="009A6D0F"/>
    <w:rsid w:val="009A6E71"/>
    <w:rsid w:val="009A7721"/>
    <w:rsid w:val="009B171E"/>
    <w:rsid w:val="009B1B17"/>
    <w:rsid w:val="009B3140"/>
    <w:rsid w:val="009B33CA"/>
    <w:rsid w:val="009B4569"/>
    <w:rsid w:val="009B457C"/>
    <w:rsid w:val="009B549C"/>
    <w:rsid w:val="009B6A01"/>
    <w:rsid w:val="009B6E5E"/>
    <w:rsid w:val="009B7CA9"/>
    <w:rsid w:val="009C026B"/>
    <w:rsid w:val="009C0584"/>
    <w:rsid w:val="009C0D30"/>
    <w:rsid w:val="009C0ED8"/>
    <w:rsid w:val="009C18DF"/>
    <w:rsid w:val="009C236D"/>
    <w:rsid w:val="009C2EA9"/>
    <w:rsid w:val="009C30D0"/>
    <w:rsid w:val="009C3204"/>
    <w:rsid w:val="009C3407"/>
    <w:rsid w:val="009C35DB"/>
    <w:rsid w:val="009C3618"/>
    <w:rsid w:val="009C36D6"/>
    <w:rsid w:val="009C3E01"/>
    <w:rsid w:val="009C41EE"/>
    <w:rsid w:val="009C4396"/>
    <w:rsid w:val="009C44D4"/>
    <w:rsid w:val="009C4B81"/>
    <w:rsid w:val="009C4C10"/>
    <w:rsid w:val="009C63AD"/>
    <w:rsid w:val="009C6F24"/>
    <w:rsid w:val="009C79FB"/>
    <w:rsid w:val="009D0CA9"/>
    <w:rsid w:val="009D1749"/>
    <w:rsid w:val="009D2A58"/>
    <w:rsid w:val="009D34C2"/>
    <w:rsid w:val="009D3E4A"/>
    <w:rsid w:val="009D405B"/>
    <w:rsid w:val="009D4188"/>
    <w:rsid w:val="009D4414"/>
    <w:rsid w:val="009D4963"/>
    <w:rsid w:val="009D49B8"/>
    <w:rsid w:val="009D51B5"/>
    <w:rsid w:val="009D51FC"/>
    <w:rsid w:val="009D54D6"/>
    <w:rsid w:val="009D55B5"/>
    <w:rsid w:val="009D57E8"/>
    <w:rsid w:val="009D5FCE"/>
    <w:rsid w:val="009D62F2"/>
    <w:rsid w:val="009E0081"/>
    <w:rsid w:val="009E022A"/>
    <w:rsid w:val="009E0A41"/>
    <w:rsid w:val="009E0AD3"/>
    <w:rsid w:val="009E109E"/>
    <w:rsid w:val="009E122A"/>
    <w:rsid w:val="009E26A4"/>
    <w:rsid w:val="009E3242"/>
    <w:rsid w:val="009E3DA1"/>
    <w:rsid w:val="009E4DDA"/>
    <w:rsid w:val="009E4DE5"/>
    <w:rsid w:val="009E51A1"/>
    <w:rsid w:val="009E54E9"/>
    <w:rsid w:val="009E57C3"/>
    <w:rsid w:val="009E5C8A"/>
    <w:rsid w:val="009E62FE"/>
    <w:rsid w:val="009E65D6"/>
    <w:rsid w:val="009E698C"/>
    <w:rsid w:val="009E719A"/>
    <w:rsid w:val="009E72DB"/>
    <w:rsid w:val="009E7323"/>
    <w:rsid w:val="009E753D"/>
    <w:rsid w:val="009E7DE0"/>
    <w:rsid w:val="009E7F28"/>
    <w:rsid w:val="009F0565"/>
    <w:rsid w:val="009F05D4"/>
    <w:rsid w:val="009F1F86"/>
    <w:rsid w:val="009F267A"/>
    <w:rsid w:val="009F2DC3"/>
    <w:rsid w:val="009F3897"/>
    <w:rsid w:val="009F39F9"/>
    <w:rsid w:val="009F3AF7"/>
    <w:rsid w:val="009F41F3"/>
    <w:rsid w:val="009F447E"/>
    <w:rsid w:val="009F5889"/>
    <w:rsid w:val="009F5B3C"/>
    <w:rsid w:val="009F6703"/>
    <w:rsid w:val="009F734B"/>
    <w:rsid w:val="009F73D1"/>
    <w:rsid w:val="009F79BA"/>
    <w:rsid w:val="009F7C51"/>
    <w:rsid w:val="009F7CDA"/>
    <w:rsid w:val="009F7E84"/>
    <w:rsid w:val="00A017E4"/>
    <w:rsid w:val="00A01F66"/>
    <w:rsid w:val="00A02968"/>
    <w:rsid w:val="00A02F08"/>
    <w:rsid w:val="00A03CD6"/>
    <w:rsid w:val="00A056FB"/>
    <w:rsid w:val="00A06AF7"/>
    <w:rsid w:val="00A07AC5"/>
    <w:rsid w:val="00A1017C"/>
    <w:rsid w:val="00A1030A"/>
    <w:rsid w:val="00A108F1"/>
    <w:rsid w:val="00A1130A"/>
    <w:rsid w:val="00A11373"/>
    <w:rsid w:val="00A119C9"/>
    <w:rsid w:val="00A12733"/>
    <w:rsid w:val="00A1315E"/>
    <w:rsid w:val="00A13700"/>
    <w:rsid w:val="00A14091"/>
    <w:rsid w:val="00A14488"/>
    <w:rsid w:val="00A149E8"/>
    <w:rsid w:val="00A14F14"/>
    <w:rsid w:val="00A15C30"/>
    <w:rsid w:val="00A16172"/>
    <w:rsid w:val="00A167B4"/>
    <w:rsid w:val="00A17C3D"/>
    <w:rsid w:val="00A17DF2"/>
    <w:rsid w:val="00A17E32"/>
    <w:rsid w:val="00A2097A"/>
    <w:rsid w:val="00A20F81"/>
    <w:rsid w:val="00A2293D"/>
    <w:rsid w:val="00A236D9"/>
    <w:rsid w:val="00A248D6"/>
    <w:rsid w:val="00A25ED7"/>
    <w:rsid w:val="00A25F24"/>
    <w:rsid w:val="00A25F37"/>
    <w:rsid w:val="00A26D2B"/>
    <w:rsid w:val="00A317F0"/>
    <w:rsid w:val="00A32AE8"/>
    <w:rsid w:val="00A32AF6"/>
    <w:rsid w:val="00A338B4"/>
    <w:rsid w:val="00A33BD0"/>
    <w:rsid w:val="00A33DE3"/>
    <w:rsid w:val="00A34CEF"/>
    <w:rsid w:val="00A34F1C"/>
    <w:rsid w:val="00A34F4E"/>
    <w:rsid w:val="00A351E2"/>
    <w:rsid w:val="00A3568B"/>
    <w:rsid w:val="00A3635B"/>
    <w:rsid w:val="00A36BF8"/>
    <w:rsid w:val="00A37056"/>
    <w:rsid w:val="00A40357"/>
    <w:rsid w:val="00A40465"/>
    <w:rsid w:val="00A406AC"/>
    <w:rsid w:val="00A40AA8"/>
    <w:rsid w:val="00A40FC2"/>
    <w:rsid w:val="00A40FC4"/>
    <w:rsid w:val="00A40FF3"/>
    <w:rsid w:val="00A41A46"/>
    <w:rsid w:val="00A41B20"/>
    <w:rsid w:val="00A42661"/>
    <w:rsid w:val="00A43522"/>
    <w:rsid w:val="00A443C2"/>
    <w:rsid w:val="00A449FD"/>
    <w:rsid w:val="00A44B68"/>
    <w:rsid w:val="00A44BF9"/>
    <w:rsid w:val="00A45070"/>
    <w:rsid w:val="00A45596"/>
    <w:rsid w:val="00A45A06"/>
    <w:rsid w:val="00A46063"/>
    <w:rsid w:val="00A462AE"/>
    <w:rsid w:val="00A50524"/>
    <w:rsid w:val="00A5090F"/>
    <w:rsid w:val="00A52020"/>
    <w:rsid w:val="00A52FFB"/>
    <w:rsid w:val="00A5314D"/>
    <w:rsid w:val="00A5366F"/>
    <w:rsid w:val="00A54595"/>
    <w:rsid w:val="00A54EF2"/>
    <w:rsid w:val="00A56497"/>
    <w:rsid w:val="00A572D0"/>
    <w:rsid w:val="00A57534"/>
    <w:rsid w:val="00A575DA"/>
    <w:rsid w:val="00A57B96"/>
    <w:rsid w:val="00A60065"/>
    <w:rsid w:val="00A60775"/>
    <w:rsid w:val="00A63107"/>
    <w:rsid w:val="00A6383D"/>
    <w:rsid w:val="00A6388E"/>
    <w:rsid w:val="00A638DA"/>
    <w:rsid w:val="00A6573F"/>
    <w:rsid w:val="00A65981"/>
    <w:rsid w:val="00A66103"/>
    <w:rsid w:val="00A67980"/>
    <w:rsid w:val="00A67CBF"/>
    <w:rsid w:val="00A67F52"/>
    <w:rsid w:val="00A7061B"/>
    <w:rsid w:val="00A706B1"/>
    <w:rsid w:val="00A70F72"/>
    <w:rsid w:val="00A71017"/>
    <w:rsid w:val="00A7186B"/>
    <w:rsid w:val="00A71981"/>
    <w:rsid w:val="00A71AAF"/>
    <w:rsid w:val="00A71D9F"/>
    <w:rsid w:val="00A72862"/>
    <w:rsid w:val="00A728B2"/>
    <w:rsid w:val="00A731B2"/>
    <w:rsid w:val="00A73417"/>
    <w:rsid w:val="00A74475"/>
    <w:rsid w:val="00A744E5"/>
    <w:rsid w:val="00A74751"/>
    <w:rsid w:val="00A74D73"/>
    <w:rsid w:val="00A760CF"/>
    <w:rsid w:val="00A767A9"/>
    <w:rsid w:val="00A76C61"/>
    <w:rsid w:val="00A77096"/>
    <w:rsid w:val="00A77536"/>
    <w:rsid w:val="00A77DA6"/>
    <w:rsid w:val="00A77DD8"/>
    <w:rsid w:val="00A80DB9"/>
    <w:rsid w:val="00A81061"/>
    <w:rsid w:val="00A81656"/>
    <w:rsid w:val="00A82350"/>
    <w:rsid w:val="00A82E3F"/>
    <w:rsid w:val="00A84B0B"/>
    <w:rsid w:val="00A84C44"/>
    <w:rsid w:val="00A84DF0"/>
    <w:rsid w:val="00A85800"/>
    <w:rsid w:val="00A86294"/>
    <w:rsid w:val="00A86A8A"/>
    <w:rsid w:val="00A87453"/>
    <w:rsid w:val="00A875BE"/>
    <w:rsid w:val="00A90E33"/>
    <w:rsid w:val="00A912A9"/>
    <w:rsid w:val="00A91699"/>
    <w:rsid w:val="00A91CB5"/>
    <w:rsid w:val="00A9240E"/>
    <w:rsid w:val="00A92A3C"/>
    <w:rsid w:val="00A92AC8"/>
    <w:rsid w:val="00A9313E"/>
    <w:rsid w:val="00A9315B"/>
    <w:rsid w:val="00A93B50"/>
    <w:rsid w:val="00A95787"/>
    <w:rsid w:val="00A972D3"/>
    <w:rsid w:val="00A975F0"/>
    <w:rsid w:val="00A97CE3"/>
    <w:rsid w:val="00A97E81"/>
    <w:rsid w:val="00AA15EE"/>
    <w:rsid w:val="00AA207F"/>
    <w:rsid w:val="00AA2D7F"/>
    <w:rsid w:val="00AA364D"/>
    <w:rsid w:val="00AA3A06"/>
    <w:rsid w:val="00AA3C7A"/>
    <w:rsid w:val="00AA4003"/>
    <w:rsid w:val="00AA4649"/>
    <w:rsid w:val="00AA503F"/>
    <w:rsid w:val="00AA58DA"/>
    <w:rsid w:val="00AA5F55"/>
    <w:rsid w:val="00AA5F57"/>
    <w:rsid w:val="00AA608C"/>
    <w:rsid w:val="00AA60F8"/>
    <w:rsid w:val="00AA620A"/>
    <w:rsid w:val="00AA6D53"/>
    <w:rsid w:val="00AA79FD"/>
    <w:rsid w:val="00AB04C3"/>
    <w:rsid w:val="00AB0639"/>
    <w:rsid w:val="00AB168C"/>
    <w:rsid w:val="00AB198F"/>
    <w:rsid w:val="00AB199B"/>
    <w:rsid w:val="00AB208F"/>
    <w:rsid w:val="00AB2CA1"/>
    <w:rsid w:val="00AB2F23"/>
    <w:rsid w:val="00AB3379"/>
    <w:rsid w:val="00AB3466"/>
    <w:rsid w:val="00AB34BA"/>
    <w:rsid w:val="00AB3720"/>
    <w:rsid w:val="00AB4AB4"/>
    <w:rsid w:val="00AB4BB5"/>
    <w:rsid w:val="00AB60DC"/>
    <w:rsid w:val="00AB6388"/>
    <w:rsid w:val="00AB6B90"/>
    <w:rsid w:val="00AB73E6"/>
    <w:rsid w:val="00AB7896"/>
    <w:rsid w:val="00AB7A9A"/>
    <w:rsid w:val="00AC108D"/>
    <w:rsid w:val="00AC164D"/>
    <w:rsid w:val="00AC2453"/>
    <w:rsid w:val="00AC3436"/>
    <w:rsid w:val="00AC3F7E"/>
    <w:rsid w:val="00AC4488"/>
    <w:rsid w:val="00AC5B9B"/>
    <w:rsid w:val="00AC63C1"/>
    <w:rsid w:val="00AC6B3B"/>
    <w:rsid w:val="00AC6B88"/>
    <w:rsid w:val="00AC6CA2"/>
    <w:rsid w:val="00AC7245"/>
    <w:rsid w:val="00AC7BA4"/>
    <w:rsid w:val="00AD0A1E"/>
    <w:rsid w:val="00AD0F6F"/>
    <w:rsid w:val="00AD1015"/>
    <w:rsid w:val="00AD1146"/>
    <w:rsid w:val="00AD209D"/>
    <w:rsid w:val="00AD2508"/>
    <w:rsid w:val="00AD27AA"/>
    <w:rsid w:val="00AD2B99"/>
    <w:rsid w:val="00AD2BA2"/>
    <w:rsid w:val="00AD3E52"/>
    <w:rsid w:val="00AD4556"/>
    <w:rsid w:val="00AD498F"/>
    <w:rsid w:val="00AD4D14"/>
    <w:rsid w:val="00AD51E5"/>
    <w:rsid w:val="00AD55B8"/>
    <w:rsid w:val="00AD6053"/>
    <w:rsid w:val="00AD7D3A"/>
    <w:rsid w:val="00AE11F0"/>
    <w:rsid w:val="00AE1E67"/>
    <w:rsid w:val="00AE21F6"/>
    <w:rsid w:val="00AE24D7"/>
    <w:rsid w:val="00AE2B3E"/>
    <w:rsid w:val="00AE3D8D"/>
    <w:rsid w:val="00AE43E1"/>
    <w:rsid w:val="00AE4DD5"/>
    <w:rsid w:val="00AE660C"/>
    <w:rsid w:val="00AE69C3"/>
    <w:rsid w:val="00AE69DC"/>
    <w:rsid w:val="00AE7A20"/>
    <w:rsid w:val="00AE7A3E"/>
    <w:rsid w:val="00AF070E"/>
    <w:rsid w:val="00AF1034"/>
    <w:rsid w:val="00AF1607"/>
    <w:rsid w:val="00AF26F1"/>
    <w:rsid w:val="00AF27F9"/>
    <w:rsid w:val="00AF2869"/>
    <w:rsid w:val="00AF28A6"/>
    <w:rsid w:val="00AF2D6F"/>
    <w:rsid w:val="00AF2D7B"/>
    <w:rsid w:val="00AF335B"/>
    <w:rsid w:val="00AF3567"/>
    <w:rsid w:val="00AF4398"/>
    <w:rsid w:val="00AF4567"/>
    <w:rsid w:val="00AF4AB3"/>
    <w:rsid w:val="00AF5099"/>
    <w:rsid w:val="00AF52B3"/>
    <w:rsid w:val="00AF6959"/>
    <w:rsid w:val="00AF70BA"/>
    <w:rsid w:val="00AF72B1"/>
    <w:rsid w:val="00B0067A"/>
    <w:rsid w:val="00B009D4"/>
    <w:rsid w:val="00B00A3D"/>
    <w:rsid w:val="00B014FF"/>
    <w:rsid w:val="00B01983"/>
    <w:rsid w:val="00B0299A"/>
    <w:rsid w:val="00B02E72"/>
    <w:rsid w:val="00B03BEA"/>
    <w:rsid w:val="00B03C86"/>
    <w:rsid w:val="00B0450E"/>
    <w:rsid w:val="00B048C3"/>
    <w:rsid w:val="00B05420"/>
    <w:rsid w:val="00B05D60"/>
    <w:rsid w:val="00B06496"/>
    <w:rsid w:val="00B06BF3"/>
    <w:rsid w:val="00B06FFC"/>
    <w:rsid w:val="00B076A8"/>
    <w:rsid w:val="00B078B1"/>
    <w:rsid w:val="00B07BA7"/>
    <w:rsid w:val="00B1137C"/>
    <w:rsid w:val="00B1246E"/>
    <w:rsid w:val="00B137EE"/>
    <w:rsid w:val="00B13871"/>
    <w:rsid w:val="00B13AD8"/>
    <w:rsid w:val="00B13CC3"/>
    <w:rsid w:val="00B13D64"/>
    <w:rsid w:val="00B144AF"/>
    <w:rsid w:val="00B14991"/>
    <w:rsid w:val="00B14E9E"/>
    <w:rsid w:val="00B15934"/>
    <w:rsid w:val="00B16110"/>
    <w:rsid w:val="00B1666A"/>
    <w:rsid w:val="00B16823"/>
    <w:rsid w:val="00B17577"/>
    <w:rsid w:val="00B1759B"/>
    <w:rsid w:val="00B209AC"/>
    <w:rsid w:val="00B20CA6"/>
    <w:rsid w:val="00B20E33"/>
    <w:rsid w:val="00B2113A"/>
    <w:rsid w:val="00B21A20"/>
    <w:rsid w:val="00B21D14"/>
    <w:rsid w:val="00B21DB9"/>
    <w:rsid w:val="00B21EDD"/>
    <w:rsid w:val="00B22530"/>
    <w:rsid w:val="00B22CF3"/>
    <w:rsid w:val="00B23C17"/>
    <w:rsid w:val="00B23E9C"/>
    <w:rsid w:val="00B2419E"/>
    <w:rsid w:val="00B24D4E"/>
    <w:rsid w:val="00B2544E"/>
    <w:rsid w:val="00B25655"/>
    <w:rsid w:val="00B25DBC"/>
    <w:rsid w:val="00B26F7A"/>
    <w:rsid w:val="00B27202"/>
    <w:rsid w:val="00B273DE"/>
    <w:rsid w:val="00B27F9B"/>
    <w:rsid w:val="00B305DF"/>
    <w:rsid w:val="00B30C95"/>
    <w:rsid w:val="00B311A1"/>
    <w:rsid w:val="00B31AF9"/>
    <w:rsid w:val="00B31B78"/>
    <w:rsid w:val="00B31BAB"/>
    <w:rsid w:val="00B31D1E"/>
    <w:rsid w:val="00B31EEF"/>
    <w:rsid w:val="00B33788"/>
    <w:rsid w:val="00B34405"/>
    <w:rsid w:val="00B346FD"/>
    <w:rsid w:val="00B3539A"/>
    <w:rsid w:val="00B35E1D"/>
    <w:rsid w:val="00B37670"/>
    <w:rsid w:val="00B37A86"/>
    <w:rsid w:val="00B4082E"/>
    <w:rsid w:val="00B40DAC"/>
    <w:rsid w:val="00B41514"/>
    <w:rsid w:val="00B41A12"/>
    <w:rsid w:val="00B42AF4"/>
    <w:rsid w:val="00B43D93"/>
    <w:rsid w:val="00B440D4"/>
    <w:rsid w:val="00B4441C"/>
    <w:rsid w:val="00B44E53"/>
    <w:rsid w:val="00B4520F"/>
    <w:rsid w:val="00B4587A"/>
    <w:rsid w:val="00B45A70"/>
    <w:rsid w:val="00B45A9E"/>
    <w:rsid w:val="00B45B34"/>
    <w:rsid w:val="00B47416"/>
    <w:rsid w:val="00B478B7"/>
    <w:rsid w:val="00B47E8B"/>
    <w:rsid w:val="00B500F8"/>
    <w:rsid w:val="00B50CAD"/>
    <w:rsid w:val="00B50FD8"/>
    <w:rsid w:val="00B5123D"/>
    <w:rsid w:val="00B518DC"/>
    <w:rsid w:val="00B5224F"/>
    <w:rsid w:val="00B52AF7"/>
    <w:rsid w:val="00B534E7"/>
    <w:rsid w:val="00B55139"/>
    <w:rsid w:val="00B557AD"/>
    <w:rsid w:val="00B5592C"/>
    <w:rsid w:val="00B56173"/>
    <w:rsid w:val="00B5619F"/>
    <w:rsid w:val="00B567CB"/>
    <w:rsid w:val="00B57028"/>
    <w:rsid w:val="00B575AE"/>
    <w:rsid w:val="00B57D43"/>
    <w:rsid w:val="00B608C7"/>
    <w:rsid w:val="00B60AA9"/>
    <w:rsid w:val="00B62B9E"/>
    <w:rsid w:val="00B62CC6"/>
    <w:rsid w:val="00B63E75"/>
    <w:rsid w:val="00B63E7F"/>
    <w:rsid w:val="00B63F4D"/>
    <w:rsid w:val="00B6520D"/>
    <w:rsid w:val="00B65236"/>
    <w:rsid w:val="00B65392"/>
    <w:rsid w:val="00B65A79"/>
    <w:rsid w:val="00B66008"/>
    <w:rsid w:val="00B6604C"/>
    <w:rsid w:val="00B660FB"/>
    <w:rsid w:val="00B664E1"/>
    <w:rsid w:val="00B67493"/>
    <w:rsid w:val="00B67529"/>
    <w:rsid w:val="00B67767"/>
    <w:rsid w:val="00B678A3"/>
    <w:rsid w:val="00B7018E"/>
    <w:rsid w:val="00B70D99"/>
    <w:rsid w:val="00B70EF4"/>
    <w:rsid w:val="00B73393"/>
    <w:rsid w:val="00B73BF2"/>
    <w:rsid w:val="00B74594"/>
    <w:rsid w:val="00B7479C"/>
    <w:rsid w:val="00B7498C"/>
    <w:rsid w:val="00B74E68"/>
    <w:rsid w:val="00B752BB"/>
    <w:rsid w:val="00B75471"/>
    <w:rsid w:val="00B75AF7"/>
    <w:rsid w:val="00B75D05"/>
    <w:rsid w:val="00B76454"/>
    <w:rsid w:val="00B768D4"/>
    <w:rsid w:val="00B76BCE"/>
    <w:rsid w:val="00B771A1"/>
    <w:rsid w:val="00B77AEF"/>
    <w:rsid w:val="00B77FAE"/>
    <w:rsid w:val="00B809F6"/>
    <w:rsid w:val="00B80B5B"/>
    <w:rsid w:val="00B81033"/>
    <w:rsid w:val="00B8113E"/>
    <w:rsid w:val="00B812BA"/>
    <w:rsid w:val="00B82848"/>
    <w:rsid w:val="00B82988"/>
    <w:rsid w:val="00B82A2F"/>
    <w:rsid w:val="00B82F09"/>
    <w:rsid w:val="00B84712"/>
    <w:rsid w:val="00B84B5D"/>
    <w:rsid w:val="00B859F8"/>
    <w:rsid w:val="00B85C30"/>
    <w:rsid w:val="00B85EF7"/>
    <w:rsid w:val="00B85FD1"/>
    <w:rsid w:val="00B85FE5"/>
    <w:rsid w:val="00B864F3"/>
    <w:rsid w:val="00B90390"/>
    <w:rsid w:val="00B91BB5"/>
    <w:rsid w:val="00B9262C"/>
    <w:rsid w:val="00B92CC5"/>
    <w:rsid w:val="00B935E6"/>
    <w:rsid w:val="00B93ABB"/>
    <w:rsid w:val="00B93B95"/>
    <w:rsid w:val="00B93BB7"/>
    <w:rsid w:val="00B9461A"/>
    <w:rsid w:val="00B94B9D"/>
    <w:rsid w:val="00B959D5"/>
    <w:rsid w:val="00B96496"/>
    <w:rsid w:val="00B96925"/>
    <w:rsid w:val="00B9729D"/>
    <w:rsid w:val="00B97570"/>
    <w:rsid w:val="00B97645"/>
    <w:rsid w:val="00B97791"/>
    <w:rsid w:val="00B979DC"/>
    <w:rsid w:val="00B97E0A"/>
    <w:rsid w:val="00B97E7D"/>
    <w:rsid w:val="00B97EB1"/>
    <w:rsid w:val="00B97EEF"/>
    <w:rsid w:val="00BA0BE8"/>
    <w:rsid w:val="00BA1792"/>
    <w:rsid w:val="00BA2412"/>
    <w:rsid w:val="00BA3124"/>
    <w:rsid w:val="00BA37E8"/>
    <w:rsid w:val="00BA44BB"/>
    <w:rsid w:val="00BA4AA4"/>
    <w:rsid w:val="00BA56C5"/>
    <w:rsid w:val="00BA5995"/>
    <w:rsid w:val="00BA5B48"/>
    <w:rsid w:val="00BA5DE7"/>
    <w:rsid w:val="00BA638D"/>
    <w:rsid w:val="00BA66C8"/>
    <w:rsid w:val="00BA6F30"/>
    <w:rsid w:val="00BA71EB"/>
    <w:rsid w:val="00BA7576"/>
    <w:rsid w:val="00BA75A8"/>
    <w:rsid w:val="00BA7CB7"/>
    <w:rsid w:val="00BA7F7D"/>
    <w:rsid w:val="00BB03D7"/>
    <w:rsid w:val="00BB0467"/>
    <w:rsid w:val="00BB0C96"/>
    <w:rsid w:val="00BB120E"/>
    <w:rsid w:val="00BB15A7"/>
    <w:rsid w:val="00BB19AF"/>
    <w:rsid w:val="00BB216A"/>
    <w:rsid w:val="00BB31EB"/>
    <w:rsid w:val="00BB33A8"/>
    <w:rsid w:val="00BB34D5"/>
    <w:rsid w:val="00BB466A"/>
    <w:rsid w:val="00BB48E0"/>
    <w:rsid w:val="00BB549C"/>
    <w:rsid w:val="00BB6C54"/>
    <w:rsid w:val="00BC00B8"/>
    <w:rsid w:val="00BC0D94"/>
    <w:rsid w:val="00BC12E4"/>
    <w:rsid w:val="00BC151A"/>
    <w:rsid w:val="00BC1C60"/>
    <w:rsid w:val="00BC2739"/>
    <w:rsid w:val="00BC2D26"/>
    <w:rsid w:val="00BC2E1D"/>
    <w:rsid w:val="00BC3209"/>
    <w:rsid w:val="00BC3276"/>
    <w:rsid w:val="00BC37D8"/>
    <w:rsid w:val="00BC3F9B"/>
    <w:rsid w:val="00BC452B"/>
    <w:rsid w:val="00BC466D"/>
    <w:rsid w:val="00BC4D82"/>
    <w:rsid w:val="00BC511A"/>
    <w:rsid w:val="00BC53E5"/>
    <w:rsid w:val="00BC6CD0"/>
    <w:rsid w:val="00BC7498"/>
    <w:rsid w:val="00BC78C5"/>
    <w:rsid w:val="00BC78D2"/>
    <w:rsid w:val="00BC7AAE"/>
    <w:rsid w:val="00BD009B"/>
    <w:rsid w:val="00BD1163"/>
    <w:rsid w:val="00BD1407"/>
    <w:rsid w:val="00BD14A2"/>
    <w:rsid w:val="00BD2056"/>
    <w:rsid w:val="00BD31ED"/>
    <w:rsid w:val="00BD32BD"/>
    <w:rsid w:val="00BD353F"/>
    <w:rsid w:val="00BD39B6"/>
    <w:rsid w:val="00BD4D99"/>
    <w:rsid w:val="00BD4F53"/>
    <w:rsid w:val="00BD556A"/>
    <w:rsid w:val="00BD6992"/>
    <w:rsid w:val="00BD6E98"/>
    <w:rsid w:val="00BD7D63"/>
    <w:rsid w:val="00BE0911"/>
    <w:rsid w:val="00BE1638"/>
    <w:rsid w:val="00BE203E"/>
    <w:rsid w:val="00BE2F2C"/>
    <w:rsid w:val="00BE4A30"/>
    <w:rsid w:val="00BE5F8A"/>
    <w:rsid w:val="00BE72A2"/>
    <w:rsid w:val="00BF02AF"/>
    <w:rsid w:val="00BF0C5A"/>
    <w:rsid w:val="00BF3306"/>
    <w:rsid w:val="00BF3CD5"/>
    <w:rsid w:val="00BF3FA7"/>
    <w:rsid w:val="00BF4A0F"/>
    <w:rsid w:val="00BF5689"/>
    <w:rsid w:val="00BF7426"/>
    <w:rsid w:val="00BF7D89"/>
    <w:rsid w:val="00C0042E"/>
    <w:rsid w:val="00C00D4A"/>
    <w:rsid w:val="00C01693"/>
    <w:rsid w:val="00C022ED"/>
    <w:rsid w:val="00C02424"/>
    <w:rsid w:val="00C0280B"/>
    <w:rsid w:val="00C0335C"/>
    <w:rsid w:val="00C03803"/>
    <w:rsid w:val="00C03FD2"/>
    <w:rsid w:val="00C04213"/>
    <w:rsid w:val="00C04806"/>
    <w:rsid w:val="00C05304"/>
    <w:rsid w:val="00C064CA"/>
    <w:rsid w:val="00C06536"/>
    <w:rsid w:val="00C066B9"/>
    <w:rsid w:val="00C072C1"/>
    <w:rsid w:val="00C0761D"/>
    <w:rsid w:val="00C10965"/>
    <w:rsid w:val="00C10C74"/>
    <w:rsid w:val="00C11BDD"/>
    <w:rsid w:val="00C11C54"/>
    <w:rsid w:val="00C11CBC"/>
    <w:rsid w:val="00C11E7C"/>
    <w:rsid w:val="00C120A6"/>
    <w:rsid w:val="00C121F3"/>
    <w:rsid w:val="00C12898"/>
    <w:rsid w:val="00C12C4D"/>
    <w:rsid w:val="00C13421"/>
    <w:rsid w:val="00C15B38"/>
    <w:rsid w:val="00C15E41"/>
    <w:rsid w:val="00C16202"/>
    <w:rsid w:val="00C16426"/>
    <w:rsid w:val="00C169DD"/>
    <w:rsid w:val="00C16C8A"/>
    <w:rsid w:val="00C16F24"/>
    <w:rsid w:val="00C1753F"/>
    <w:rsid w:val="00C17955"/>
    <w:rsid w:val="00C20913"/>
    <w:rsid w:val="00C20A4A"/>
    <w:rsid w:val="00C20CD0"/>
    <w:rsid w:val="00C20F57"/>
    <w:rsid w:val="00C21ABE"/>
    <w:rsid w:val="00C2219B"/>
    <w:rsid w:val="00C231BD"/>
    <w:rsid w:val="00C24612"/>
    <w:rsid w:val="00C246F9"/>
    <w:rsid w:val="00C251C5"/>
    <w:rsid w:val="00C25355"/>
    <w:rsid w:val="00C255D3"/>
    <w:rsid w:val="00C25897"/>
    <w:rsid w:val="00C25E1D"/>
    <w:rsid w:val="00C26A0C"/>
    <w:rsid w:val="00C26ED4"/>
    <w:rsid w:val="00C27253"/>
    <w:rsid w:val="00C3009C"/>
    <w:rsid w:val="00C30612"/>
    <w:rsid w:val="00C312FB"/>
    <w:rsid w:val="00C3157D"/>
    <w:rsid w:val="00C3166A"/>
    <w:rsid w:val="00C31F53"/>
    <w:rsid w:val="00C323ED"/>
    <w:rsid w:val="00C327A7"/>
    <w:rsid w:val="00C327C2"/>
    <w:rsid w:val="00C332AD"/>
    <w:rsid w:val="00C337F6"/>
    <w:rsid w:val="00C33DDB"/>
    <w:rsid w:val="00C34505"/>
    <w:rsid w:val="00C34655"/>
    <w:rsid w:val="00C356A1"/>
    <w:rsid w:val="00C35E6C"/>
    <w:rsid w:val="00C36D58"/>
    <w:rsid w:val="00C37ACF"/>
    <w:rsid w:val="00C402FB"/>
    <w:rsid w:val="00C40965"/>
    <w:rsid w:val="00C4198F"/>
    <w:rsid w:val="00C41ABA"/>
    <w:rsid w:val="00C42287"/>
    <w:rsid w:val="00C42E30"/>
    <w:rsid w:val="00C44ABE"/>
    <w:rsid w:val="00C44FC2"/>
    <w:rsid w:val="00C45040"/>
    <w:rsid w:val="00C459A8"/>
    <w:rsid w:val="00C45AB3"/>
    <w:rsid w:val="00C46BDE"/>
    <w:rsid w:val="00C508A3"/>
    <w:rsid w:val="00C50D6F"/>
    <w:rsid w:val="00C50FE0"/>
    <w:rsid w:val="00C5142F"/>
    <w:rsid w:val="00C516C3"/>
    <w:rsid w:val="00C5197B"/>
    <w:rsid w:val="00C51E91"/>
    <w:rsid w:val="00C51F21"/>
    <w:rsid w:val="00C5398F"/>
    <w:rsid w:val="00C53E3B"/>
    <w:rsid w:val="00C54534"/>
    <w:rsid w:val="00C55215"/>
    <w:rsid w:val="00C5542C"/>
    <w:rsid w:val="00C557E7"/>
    <w:rsid w:val="00C56666"/>
    <w:rsid w:val="00C571B5"/>
    <w:rsid w:val="00C57261"/>
    <w:rsid w:val="00C6032E"/>
    <w:rsid w:val="00C60559"/>
    <w:rsid w:val="00C60C3D"/>
    <w:rsid w:val="00C61141"/>
    <w:rsid w:val="00C61489"/>
    <w:rsid w:val="00C617FD"/>
    <w:rsid w:val="00C6184A"/>
    <w:rsid w:val="00C618AB"/>
    <w:rsid w:val="00C61BCC"/>
    <w:rsid w:val="00C62AB6"/>
    <w:rsid w:val="00C630C6"/>
    <w:rsid w:val="00C637DA"/>
    <w:rsid w:val="00C640F3"/>
    <w:rsid w:val="00C6522F"/>
    <w:rsid w:val="00C65448"/>
    <w:rsid w:val="00C65A0C"/>
    <w:rsid w:val="00C65B27"/>
    <w:rsid w:val="00C66164"/>
    <w:rsid w:val="00C676F2"/>
    <w:rsid w:val="00C70F07"/>
    <w:rsid w:val="00C712C0"/>
    <w:rsid w:val="00C71ACF"/>
    <w:rsid w:val="00C71E42"/>
    <w:rsid w:val="00C7207E"/>
    <w:rsid w:val="00C72E6F"/>
    <w:rsid w:val="00C72F1B"/>
    <w:rsid w:val="00C7330E"/>
    <w:rsid w:val="00C7375A"/>
    <w:rsid w:val="00C7392E"/>
    <w:rsid w:val="00C73EE6"/>
    <w:rsid w:val="00C74873"/>
    <w:rsid w:val="00C74B51"/>
    <w:rsid w:val="00C7579B"/>
    <w:rsid w:val="00C75854"/>
    <w:rsid w:val="00C75CED"/>
    <w:rsid w:val="00C75EA2"/>
    <w:rsid w:val="00C76E6C"/>
    <w:rsid w:val="00C76F66"/>
    <w:rsid w:val="00C77344"/>
    <w:rsid w:val="00C78760"/>
    <w:rsid w:val="00C8013A"/>
    <w:rsid w:val="00C805B9"/>
    <w:rsid w:val="00C80C96"/>
    <w:rsid w:val="00C8232B"/>
    <w:rsid w:val="00C83889"/>
    <w:rsid w:val="00C838BA"/>
    <w:rsid w:val="00C840F4"/>
    <w:rsid w:val="00C848AF"/>
    <w:rsid w:val="00C858EA"/>
    <w:rsid w:val="00C85B6E"/>
    <w:rsid w:val="00C860B7"/>
    <w:rsid w:val="00C8661A"/>
    <w:rsid w:val="00C8699C"/>
    <w:rsid w:val="00C86F58"/>
    <w:rsid w:val="00C86F89"/>
    <w:rsid w:val="00C874D4"/>
    <w:rsid w:val="00C8775A"/>
    <w:rsid w:val="00C90281"/>
    <w:rsid w:val="00C9143F"/>
    <w:rsid w:val="00C91A23"/>
    <w:rsid w:val="00C91B2D"/>
    <w:rsid w:val="00C92E5C"/>
    <w:rsid w:val="00C9327F"/>
    <w:rsid w:val="00C93D3A"/>
    <w:rsid w:val="00C94070"/>
    <w:rsid w:val="00C9417B"/>
    <w:rsid w:val="00C946E5"/>
    <w:rsid w:val="00C95237"/>
    <w:rsid w:val="00C95ADF"/>
    <w:rsid w:val="00C968BC"/>
    <w:rsid w:val="00C971FB"/>
    <w:rsid w:val="00C97FB6"/>
    <w:rsid w:val="00CA0A60"/>
    <w:rsid w:val="00CA1883"/>
    <w:rsid w:val="00CA1995"/>
    <w:rsid w:val="00CA2B7A"/>
    <w:rsid w:val="00CA36B7"/>
    <w:rsid w:val="00CA4F13"/>
    <w:rsid w:val="00CA4FAC"/>
    <w:rsid w:val="00CA5461"/>
    <w:rsid w:val="00CA63EC"/>
    <w:rsid w:val="00CA647F"/>
    <w:rsid w:val="00CA6912"/>
    <w:rsid w:val="00CA6A96"/>
    <w:rsid w:val="00CA7052"/>
    <w:rsid w:val="00CA729D"/>
    <w:rsid w:val="00CA7674"/>
    <w:rsid w:val="00CB05E2"/>
    <w:rsid w:val="00CB0621"/>
    <w:rsid w:val="00CB0C2F"/>
    <w:rsid w:val="00CB1798"/>
    <w:rsid w:val="00CB2854"/>
    <w:rsid w:val="00CB2A07"/>
    <w:rsid w:val="00CB3706"/>
    <w:rsid w:val="00CB3A9E"/>
    <w:rsid w:val="00CB43F3"/>
    <w:rsid w:val="00CB5238"/>
    <w:rsid w:val="00CB52AF"/>
    <w:rsid w:val="00CB59EA"/>
    <w:rsid w:val="00CB5E7B"/>
    <w:rsid w:val="00CB62C6"/>
    <w:rsid w:val="00CB64C7"/>
    <w:rsid w:val="00CB6EFA"/>
    <w:rsid w:val="00CB6F18"/>
    <w:rsid w:val="00CB709F"/>
    <w:rsid w:val="00CB79E0"/>
    <w:rsid w:val="00CB7E81"/>
    <w:rsid w:val="00CC01F1"/>
    <w:rsid w:val="00CC045E"/>
    <w:rsid w:val="00CC0C13"/>
    <w:rsid w:val="00CC0EAC"/>
    <w:rsid w:val="00CC381E"/>
    <w:rsid w:val="00CC465F"/>
    <w:rsid w:val="00CC4C0A"/>
    <w:rsid w:val="00CC79EB"/>
    <w:rsid w:val="00CC7AFE"/>
    <w:rsid w:val="00CD01DD"/>
    <w:rsid w:val="00CD0878"/>
    <w:rsid w:val="00CD08B6"/>
    <w:rsid w:val="00CD0C7E"/>
    <w:rsid w:val="00CD11DD"/>
    <w:rsid w:val="00CD1A39"/>
    <w:rsid w:val="00CD251F"/>
    <w:rsid w:val="00CD2746"/>
    <w:rsid w:val="00CD28CC"/>
    <w:rsid w:val="00CD2D1A"/>
    <w:rsid w:val="00CD3F5F"/>
    <w:rsid w:val="00CD52B5"/>
    <w:rsid w:val="00CD752E"/>
    <w:rsid w:val="00CE0B37"/>
    <w:rsid w:val="00CE1552"/>
    <w:rsid w:val="00CE196E"/>
    <w:rsid w:val="00CE1C24"/>
    <w:rsid w:val="00CE1E08"/>
    <w:rsid w:val="00CE2318"/>
    <w:rsid w:val="00CE2ACF"/>
    <w:rsid w:val="00CE2E1B"/>
    <w:rsid w:val="00CE37D9"/>
    <w:rsid w:val="00CE4B25"/>
    <w:rsid w:val="00CE4CF9"/>
    <w:rsid w:val="00CE500C"/>
    <w:rsid w:val="00CE6853"/>
    <w:rsid w:val="00CE70E8"/>
    <w:rsid w:val="00CE78B5"/>
    <w:rsid w:val="00CF0EFA"/>
    <w:rsid w:val="00CF1419"/>
    <w:rsid w:val="00CF1634"/>
    <w:rsid w:val="00CF188C"/>
    <w:rsid w:val="00CF280F"/>
    <w:rsid w:val="00CF2885"/>
    <w:rsid w:val="00CF2E93"/>
    <w:rsid w:val="00CF3200"/>
    <w:rsid w:val="00CF3372"/>
    <w:rsid w:val="00CF3858"/>
    <w:rsid w:val="00CF3918"/>
    <w:rsid w:val="00CF46FC"/>
    <w:rsid w:val="00CF53B6"/>
    <w:rsid w:val="00CF6275"/>
    <w:rsid w:val="00CF6C95"/>
    <w:rsid w:val="00CF75B8"/>
    <w:rsid w:val="00CF7BAA"/>
    <w:rsid w:val="00CF7C9C"/>
    <w:rsid w:val="00D012D8"/>
    <w:rsid w:val="00D0153B"/>
    <w:rsid w:val="00D01990"/>
    <w:rsid w:val="00D01EDC"/>
    <w:rsid w:val="00D020FC"/>
    <w:rsid w:val="00D02735"/>
    <w:rsid w:val="00D02DCF"/>
    <w:rsid w:val="00D03C4E"/>
    <w:rsid w:val="00D05A6B"/>
    <w:rsid w:val="00D05CDC"/>
    <w:rsid w:val="00D05E75"/>
    <w:rsid w:val="00D0602B"/>
    <w:rsid w:val="00D06B8F"/>
    <w:rsid w:val="00D072F2"/>
    <w:rsid w:val="00D0777B"/>
    <w:rsid w:val="00D07CFF"/>
    <w:rsid w:val="00D07F2C"/>
    <w:rsid w:val="00D10362"/>
    <w:rsid w:val="00D10F7D"/>
    <w:rsid w:val="00D113AA"/>
    <w:rsid w:val="00D11DDA"/>
    <w:rsid w:val="00D11E33"/>
    <w:rsid w:val="00D12FA8"/>
    <w:rsid w:val="00D13015"/>
    <w:rsid w:val="00D13585"/>
    <w:rsid w:val="00D136E8"/>
    <w:rsid w:val="00D13F19"/>
    <w:rsid w:val="00D14039"/>
    <w:rsid w:val="00D147FD"/>
    <w:rsid w:val="00D14D48"/>
    <w:rsid w:val="00D14E5A"/>
    <w:rsid w:val="00D1538B"/>
    <w:rsid w:val="00D15E76"/>
    <w:rsid w:val="00D16100"/>
    <w:rsid w:val="00D16ADB"/>
    <w:rsid w:val="00D178CA"/>
    <w:rsid w:val="00D200F0"/>
    <w:rsid w:val="00D2088F"/>
    <w:rsid w:val="00D20C0F"/>
    <w:rsid w:val="00D20E01"/>
    <w:rsid w:val="00D21252"/>
    <w:rsid w:val="00D220C5"/>
    <w:rsid w:val="00D22C4B"/>
    <w:rsid w:val="00D22D63"/>
    <w:rsid w:val="00D2415A"/>
    <w:rsid w:val="00D24B7E"/>
    <w:rsid w:val="00D25615"/>
    <w:rsid w:val="00D257D5"/>
    <w:rsid w:val="00D259F2"/>
    <w:rsid w:val="00D25BE7"/>
    <w:rsid w:val="00D25E7F"/>
    <w:rsid w:val="00D26AEE"/>
    <w:rsid w:val="00D30A91"/>
    <w:rsid w:val="00D30E0B"/>
    <w:rsid w:val="00D31893"/>
    <w:rsid w:val="00D31BE5"/>
    <w:rsid w:val="00D31DA8"/>
    <w:rsid w:val="00D323CB"/>
    <w:rsid w:val="00D32A36"/>
    <w:rsid w:val="00D32DE5"/>
    <w:rsid w:val="00D33322"/>
    <w:rsid w:val="00D33566"/>
    <w:rsid w:val="00D34542"/>
    <w:rsid w:val="00D35CB2"/>
    <w:rsid w:val="00D360EC"/>
    <w:rsid w:val="00D36A77"/>
    <w:rsid w:val="00D36B29"/>
    <w:rsid w:val="00D36B98"/>
    <w:rsid w:val="00D36F04"/>
    <w:rsid w:val="00D40FC0"/>
    <w:rsid w:val="00D4131B"/>
    <w:rsid w:val="00D415D7"/>
    <w:rsid w:val="00D417A5"/>
    <w:rsid w:val="00D41CFC"/>
    <w:rsid w:val="00D4269D"/>
    <w:rsid w:val="00D42A37"/>
    <w:rsid w:val="00D42E3E"/>
    <w:rsid w:val="00D433A9"/>
    <w:rsid w:val="00D456DB"/>
    <w:rsid w:val="00D472D7"/>
    <w:rsid w:val="00D47F54"/>
    <w:rsid w:val="00D47FE0"/>
    <w:rsid w:val="00D5083B"/>
    <w:rsid w:val="00D50A72"/>
    <w:rsid w:val="00D527EE"/>
    <w:rsid w:val="00D52C8C"/>
    <w:rsid w:val="00D52EE8"/>
    <w:rsid w:val="00D539E3"/>
    <w:rsid w:val="00D53CB6"/>
    <w:rsid w:val="00D53D72"/>
    <w:rsid w:val="00D54017"/>
    <w:rsid w:val="00D5402E"/>
    <w:rsid w:val="00D55A43"/>
    <w:rsid w:val="00D57544"/>
    <w:rsid w:val="00D57749"/>
    <w:rsid w:val="00D57D03"/>
    <w:rsid w:val="00D60497"/>
    <w:rsid w:val="00D60A4F"/>
    <w:rsid w:val="00D60E16"/>
    <w:rsid w:val="00D60EB5"/>
    <w:rsid w:val="00D61E1F"/>
    <w:rsid w:val="00D620A7"/>
    <w:rsid w:val="00D62314"/>
    <w:rsid w:val="00D628BF"/>
    <w:rsid w:val="00D62B07"/>
    <w:rsid w:val="00D63469"/>
    <w:rsid w:val="00D63512"/>
    <w:rsid w:val="00D6409A"/>
    <w:rsid w:val="00D64951"/>
    <w:rsid w:val="00D64D66"/>
    <w:rsid w:val="00D64F67"/>
    <w:rsid w:val="00D6523B"/>
    <w:rsid w:val="00D654F2"/>
    <w:rsid w:val="00D6565B"/>
    <w:rsid w:val="00D65C89"/>
    <w:rsid w:val="00D662CD"/>
    <w:rsid w:val="00D6649E"/>
    <w:rsid w:val="00D664B5"/>
    <w:rsid w:val="00D665B0"/>
    <w:rsid w:val="00D666BA"/>
    <w:rsid w:val="00D67307"/>
    <w:rsid w:val="00D7024B"/>
    <w:rsid w:val="00D7043D"/>
    <w:rsid w:val="00D706F5"/>
    <w:rsid w:val="00D7181F"/>
    <w:rsid w:val="00D72AE0"/>
    <w:rsid w:val="00D72C6C"/>
    <w:rsid w:val="00D72D6B"/>
    <w:rsid w:val="00D736D1"/>
    <w:rsid w:val="00D73E5C"/>
    <w:rsid w:val="00D75730"/>
    <w:rsid w:val="00D75FD9"/>
    <w:rsid w:val="00D764F9"/>
    <w:rsid w:val="00D769FC"/>
    <w:rsid w:val="00D77D5D"/>
    <w:rsid w:val="00D801C7"/>
    <w:rsid w:val="00D80845"/>
    <w:rsid w:val="00D80A99"/>
    <w:rsid w:val="00D81233"/>
    <w:rsid w:val="00D81356"/>
    <w:rsid w:val="00D81E9A"/>
    <w:rsid w:val="00D82688"/>
    <w:rsid w:val="00D83521"/>
    <w:rsid w:val="00D835FC"/>
    <w:rsid w:val="00D838DF"/>
    <w:rsid w:val="00D840A9"/>
    <w:rsid w:val="00D8459D"/>
    <w:rsid w:val="00D84712"/>
    <w:rsid w:val="00D84825"/>
    <w:rsid w:val="00D8510D"/>
    <w:rsid w:val="00D85A87"/>
    <w:rsid w:val="00D85EB2"/>
    <w:rsid w:val="00D86DDE"/>
    <w:rsid w:val="00D872DB"/>
    <w:rsid w:val="00D8739C"/>
    <w:rsid w:val="00D87C14"/>
    <w:rsid w:val="00D90166"/>
    <w:rsid w:val="00D90167"/>
    <w:rsid w:val="00D9059F"/>
    <w:rsid w:val="00D90A01"/>
    <w:rsid w:val="00D91846"/>
    <w:rsid w:val="00D93143"/>
    <w:rsid w:val="00D932D9"/>
    <w:rsid w:val="00D9470F"/>
    <w:rsid w:val="00D947F2"/>
    <w:rsid w:val="00D94A70"/>
    <w:rsid w:val="00D94B27"/>
    <w:rsid w:val="00D94BA9"/>
    <w:rsid w:val="00D94D12"/>
    <w:rsid w:val="00D9505D"/>
    <w:rsid w:val="00D951E4"/>
    <w:rsid w:val="00D955D2"/>
    <w:rsid w:val="00D95A5F"/>
    <w:rsid w:val="00D9616A"/>
    <w:rsid w:val="00D9634D"/>
    <w:rsid w:val="00D969D6"/>
    <w:rsid w:val="00D96C75"/>
    <w:rsid w:val="00DA01DE"/>
    <w:rsid w:val="00DA0462"/>
    <w:rsid w:val="00DA0DDE"/>
    <w:rsid w:val="00DA1467"/>
    <w:rsid w:val="00DA1A8A"/>
    <w:rsid w:val="00DA1BB7"/>
    <w:rsid w:val="00DA362C"/>
    <w:rsid w:val="00DA36F8"/>
    <w:rsid w:val="00DA380C"/>
    <w:rsid w:val="00DA40A7"/>
    <w:rsid w:val="00DA4763"/>
    <w:rsid w:val="00DA5241"/>
    <w:rsid w:val="00DA599A"/>
    <w:rsid w:val="00DA6444"/>
    <w:rsid w:val="00DA6B37"/>
    <w:rsid w:val="00DA6E3E"/>
    <w:rsid w:val="00DA785D"/>
    <w:rsid w:val="00DA7F57"/>
    <w:rsid w:val="00DB0587"/>
    <w:rsid w:val="00DB0E3D"/>
    <w:rsid w:val="00DB1993"/>
    <w:rsid w:val="00DB345C"/>
    <w:rsid w:val="00DB363A"/>
    <w:rsid w:val="00DB36AB"/>
    <w:rsid w:val="00DB4953"/>
    <w:rsid w:val="00DB4B25"/>
    <w:rsid w:val="00DB4BE1"/>
    <w:rsid w:val="00DB569D"/>
    <w:rsid w:val="00DB7711"/>
    <w:rsid w:val="00DC098D"/>
    <w:rsid w:val="00DC09FD"/>
    <w:rsid w:val="00DC0E51"/>
    <w:rsid w:val="00DC1526"/>
    <w:rsid w:val="00DC19D8"/>
    <w:rsid w:val="00DC2BEC"/>
    <w:rsid w:val="00DC2CD8"/>
    <w:rsid w:val="00DC35E7"/>
    <w:rsid w:val="00DC53C4"/>
    <w:rsid w:val="00DC5547"/>
    <w:rsid w:val="00DC5810"/>
    <w:rsid w:val="00DC6074"/>
    <w:rsid w:val="00DC6BA4"/>
    <w:rsid w:val="00DC6DAC"/>
    <w:rsid w:val="00DC78B5"/>
    <w:rsid w:val="00DD14AD"/>
    <w:rsid w:val="00DD1A7F"/>
    <w:rsid w:val="00DD2172"/>
    <w:rsid w:val="00DD4699"/>
    <w:rsid w:val="00DD4EF2"/>
    <w:rsid w:val="00DD696E"/>
    <w:rsid w:val="00DD69E8"/>
    <w:rsid w:val="00DD6B7E"/>
    <w:rsid w:val="00DD7153"/>
    <w:rsid w:val="00DD754F"/>
    <w:rsid w:val="00DD7A53"/>
    <w:rsid w:val="00DD7C5D"/>
    <w:rsid w:val="00DE0C8E"/>
    <w:rsid w:val="00DE1942"/>
    <w:rsid w:val="00DE19C5"/>
    <w:rsid w:val="00DE1B6F"/>
    <w:rsid w:val="00DE2AE3"/>
    <w:rsid w:val="00DE3466"/>
    <w:rsid w:val="00DE3C5E"/>
    <w:rsid w:val="00DE3DA2"/>
    <w:rsid w:val="00DE4724"/>
    <w:rsid w:val="00DE47C7"/>
    <w:rsid w:val="00DE4915"/>
    <w:rsid w:val="00DE4DD2"/>
    <w:rsid w:val="00DE4EBC"/>
    <w:rsid w:val="00DE4FFB"/>
    <w:rsid w:val="00DE52CD"/>
    <w:rsid w:val="00DE5638"/>
    <w:rsid w:val="00DE5C83"/>
    <w:rsid w:val="00DE636D"/>
    <w:rsid w:val="00DE68AC"/>
    <w:rsid w:val="00DE68CB"/>
    <w:rsid w:val="00DE6E7A"/>
    <w:rsid w:val="00DE76FF"/>
    <w:rsid w:val="00DE78AF"/>
    <w:rsid w:val="00DF06EF"/>
    <w:rsid w:val="00DF15F0"/>
    <w:rsid w:val="00DF22B0"/>
    <w:rsid w:val="00DF2AD6"/>
    <w:rsid w:val="00DF2DA5"/>
    <w:rsid w:val="00DF3838"/>
    <w:rsid w:val="00DF3A62"/>
    <w:rsid w:val="00DF3C0A"/>
    <w:rsid w:val="00DF45A4"/>
    <w:rsid w:val="00DF4AEC"/>
    <w:rsid w:val="00DF4CA1"/>
    <w:rsid w:val="00DF4CC2"/>
    <w:rsid w:val="00DF4D11"/>
    <w:rsid w:val="00DF6353"/>
    <w:rsid w:val="00DF6AE6"/>
    <w:rsid w:val="00DF6F8E"/>
    <w:rsid w:val="00DF6FE5"/>
    <w:rsid w:val="00DF76AC"/>
    <w:rsid w:val="00DF7D37"/>
    <w:rsid w:val="00E006B6"/>
    <w:rsid w:val="00E013FD"/>
    <w:rsid w:val="00E02020"/>
    <w:rsid w:val="00E0224F"/>
    <w:rsid w:val="00E022E6"/>
    <w:rsid w:val="00E03A57"/>
    <w:rsid w:val="00E05181"/>
    <w:rsid w:val="00E0548F"/>
    <w:rsid w:val="00E05866"/>
    <w:rsid w:val="00E0593B"/>
    <w:rsid w:val="00E05CA9"/>
    <w:rsid w:val="00E064B2"/>
    <w:rsid w:val="00E06521"/>
    <w:rsid w:val="00E0656C"/>
    <w:rsid w:val="00E06EC9"/>
    <w:rsid w:val="00E070B9"/>
    <w:rsid w:val="00E07505"/>
    <w:rsid w:val="00E07BED"/>
    <w:rsid w:val="00E07DC4"/>
    <w:rsid w:val="00E1039B"/>
    <w:rsid w:val="00E107A4"/>
    <w:rsid w:val="00E10A3B"/>
    <w:rsid w:val="00E1251F"/>
    <w:rsid w:val="00E12AE0"/>
    <w:rsid w:val="00E12B79"/>
    <w:rsid w:val="00E1344D"/>
    <w:rsid w:val="00E138C5"/>
    <w:rsid w:val="00E139FD"/>
    <w:rsid w:val="00E13A4E"/>
    <w:rsid w:val="00E13BA7"/>
    <w:rsid w:val="00E13E09"/>
    <w:rsid w:val="00E142A8"/>
    <w:rsid w:val="00E142BE"/>
    <w:rsid w:val="00E1478C"/>
    <w:rsid w:val="00E14E4F"/>
    <w:rsid w:val="00E14E8D"/>
    <w:rsid w:val="00E15168"/>
    <w:rsid w:val="00E168EF"/>
    <w:rsid w:val="00E16A94"/>
    <w:rsid w:val="00E16C7D"/>
    <w:rsid w:val="00E1773B"/>
    <w:rsid w:val="00E17A2C"/>
    <w:rsid w:val="00E17C91"/>
    <w:rsid w:val="00E209E2"/>
    <w:rsid w:val="00E21DA5"/>
    <w:rsid w:val="00E23AD7"/>
    <w:rsid w:val="00E24204"/>
    <w:rsid w:val="00E24D6C"/>
    <w:rsid w:val="00E26E29"/>
    <w:rsid w:val="00E272E8"/>
    <w:rsid w:val="00E30820"/>
    <w:rsid w:val="00E30DFE"/>
    <w:rsid w:val="00E310D7"/>
    <w:rsid w:val="00E32206"/>
    <w:rsid w:val="00E32C6A"/>
    <w:rsid w:val="00E33406"/>
    <w:rsid w:val="00E334D4"/>
    <w:rsid w:val="00E33BE0"/>
    <w:rsid w:val="00E3525A"/>
    <w:rsid w:val="00E35651"/>
    <w:rsid w:val="00E3645C"/>
    <w:rsid w:val="00E36C0A"/>
    <w:rsid w:val="00E37395"/>
    <w:rsid w:val="00E37A35"/>
    <w:rsid w:val="00E37A60"/>
    <w:rsid w:val="00E37F7F"/>
    <w:rsid w:val="00E40203"/>
    <w:rsid w:val="00E40FB5"/>
    <w:rsid w:val="00E41A73"/>
    <w:rsid w:val="00E41E0F"/>
    <w:rsid w:val="00E42956"/>
    <w:rsid w:val="00E43716"/>
    <w:rsid w:val="00E437FC"/>
    <w:rsid w:val="00E442BC"/>
    <w:rsid w:val="00E447F5"/>
    <w:rsid w:val="00E44EA6"/>
    <w:rsid w:val="00E453C1"/>
    <w:rsid w:val="00E45938"/>
    <w:rsid w:val="00E45CCF"/>
    <w:rsid w:val="00E45E63"/>
    <w:rsid w:val="00E4629A"/>
    <w:rsid w:val="00E509CA"/>
    <w:rsid w:val="00E51551"/>
    <w:rsid w:val="00E51CF5"/>
    <w:rsid w:val="00E53543"/>
    <w:rsid w:val="00E53D39"/>
    <w:rsid w:val="00E53D51"/>
    <w:rsid w:val="00E5446B"/>
    <w:rsid w:val="00E548B4"/>
    <w:rsid w:val="00E54AB0"/>
    <w:rsid w:val="00E54C5C"/>
    <w:rsid w:val="00E55458"/>
    <w:rsid w:val="00E55A0D"/>
    <w:rsid w:val="00E55F16"/>
    <w:rsid w:val="00E5641F"/>
    <w:rsid w:val="00E5672F"/>
    <w:rsid w:val="00E57185"/>
    <w:rsid w:val="00E601BC"/>
    <w:rsid w:val="00E601ED"/>
    <w:rsid w:val="00E60271"/>
    <w:rsid w:val="00E60415"/>
    <w:rsid w:val="00E60755"/>
    <w:rsid w:val="00E6096E"/>
    <w:rsid w:val="00E61790"/>
    <w:rsid w:val="00E62048"/>
    <w:rsid w:val="00E62327"/>
    <w:rsid w:val="00E623B5"/>
    <w:rsid w:val="00E623E1"/>
    <w:rsid w:val="00E62C2B"/>
    <w:rsid w:val="00E6341E"/>
    <w:rsid w:val="00E63FB9"/>
    <w:rsid w:val="00E64107"/>
    <w:rsid w:val="00E6486F"/>
    <w:rsid w:val="00E64F72"/>
    <w:rsid w:val="00E66B31"/>
    <w:rsid w:val="00E66C70"/>
    <w:rsid w:val="00E70DA4"/>
    <w:rsid w:val="00E70F06"/>
    <w:rsid w:val="00E70FCE"/>
    <w:rsid w:val="00E71569"/>
    <w:rsid w:val="00E729B0"/>
    <w:rsid w:val="00E72EE6"/>
    <w:rsid w:val="00E733F9"/>
    <w:rsid w:val="00E73573"/>
    <w:rsid w:val="00E736D5"/>
    <w:rsid w:val="00E74275"/>
    <w:rsid w:val="00E743F3"/>
    <w:rsid w:val="00E74F95"/>
    <w:rsid w:val="00E76909"/>
    <w:rsid w:val="00E778C0"/>
    <w:rsid w:val="00E80CFA"/>
    <w:rsid w:val="00E80E75"/>
    <w:rsid w:val="00E81035"/>
    <w:rsid w:val="00E81094"/>
    <w:rsid w:val="00E81227"/>
    <w:rsid w:val="00E83F54"/>
    <w:rsid w:val="00E841C7"/>
    <w:rsid w:val="00E84F0F"/>
    <w:rsid w:val="00E851A1"/>
    <w:rsid w:val="00E8524C"/>
    <w:rsid w:val="00E85982"/>
    <w:rsid w:val="00E85A11"/>
    <w:rsid w:val="00E85F90"/>
    <w:rsid w:val="00E864FD"/>
    <w:rsid w:val="00E87BAE"/>
    <w:rsid w:val="00E87EA9"/>
    <w:rsid w:val="00E90732"/>
    <w:rsid w:val="00E90A76"/>
    <w:rsid w:val="00E91233"/>
    <w:rsid w:val="00E91AD8"/>
    <w:rsid w:val="00E91AEE"/>
    <w:rsid w:val="00E92791"/>
    <w:rsid w:val="00E9307C"/>
    <w:rsid w:val="00E934CD"/>
    <w:rsid w:val="00E946B3"/>
    <w:rsid w:val="00E95064"/>
    <w:rsid w:val="00E9526C"/>
    <w:rsid w:val="00E95924"/>
    <w:rsid w:val="00E95F17"/>
    <w:rsid w:val="00E960D9"/>
    <w:rsid w:val="00E9642D"/>
    <w:rsid w:val="00E96A4A"/>
    <w:rsid w:val="00E972CA"/>
    <w:rsid w:val="00E97870"/>
    <w:rsid w:val="00E97D7B"/>
    <w:rsid w:val="00EA0BBC"/>
    <w:rsid w:val="00EA0CFA"/>
    <w:rsid w:val="00EA43D5"/>
    <w:rsid w:val="00EA5E30"/>
    <w:rsid w:val="00EA61A6"/>
    <w:rsid w:val="00EA67D0"/>
    <w:rsid w:val="00EA6828"/>
    <w:rsid w:val="00EA6F2F"/>
    <w:rsid w:val="00EA7107"/>
    <w:rsid w:val="00EA78DF"/>
    <w:rsid w:val="00EA7E3E"/>
    <w:rsid w:val="00EA7EA4"/>
    <w:rsid w:val="00EB0984"/>
    <w:rsid w:val="00EB0A68"/>
    <w:rsid w:val="00EB1098"/>
    <w:rsid w:val="00EB2E75"/>
    <w:rsid w:val="00EB2FF9"/>
    <w:rsid w:val="00EB394A"/>
    <w:rsid w:val="00EB4CE0"/>
    <w:rsid w:val="00EB5076"/>
    <w:rsid w:val="00EB5481"/>
    <w:rsid w:val="00EB550E"/>
    <w:rsid w:val="00EB5716"/>
    <w:rsid w:val="00EB5868"/>
    <w:rsid w:val="00EB5EBB"/>
    <w:rsid w:val="00EB6148"/>
    <w:rsid w:val="00EB6EA6"/>
    <w:rsid w:val="00EB7632"/>
    <w:rsid w:val="00EC046F"/>
    <w:rsid w:val="00EC052A"/>
    <w:rsid w:val="00EC0749"/>
    <w:rsid w:val="00EC0970"/>
    <w:rsid w:val="00EC0E80"/>
    <w:rsid w:val="00EC35EB"/>
    <w:rsid w:val="00EC3867"/>
    <w:rsid w:val="00EC3DEC"/>
    <w:rsid w:val="00EC5363"/>
    <w:rsid w:val="00EC5BAD"/>
    <w:rsid w:val="00ED10D2"/>
    <w:rsid w:val="00ED1475"/>
    <w:rsid w:val="00ED1C4A"/>
    <w:rsid w:val="00ED26F7"/>
    <w:rsid w:val="00ED322A"/>
    <w:rsid w:val="00ED3C00"/>
    <w:rsid w:val="00ED3C7E"/>
    <w:rsid w:val="00ED65CE"/>
    <w:rsid w:val="00ED6C1D"/>
    <w:rsid w:val="00EE07CA"/>
    <w:rsid w:val="00EE0DB7"/>
    <w:rsid w:val="00EE1C68"/>
    <w:rsid w:val="00EE2E41"/>
    <w:rsid w:val="00EE31A0"/>
    <w:rsid w:val="00EE3A7C"/>
    <w:rsid w:val="00EE4A2B"/>
    <w:rsid w:val="00EE4D88"/>
    <w:rsid w:val="00EE542D"/>
    <w:rsid w:val="00EE62B4"/>
    <w:rsid w:val="00EE7345"/>
    <w:rsid w:val="00EE7A5E"/>
    <w:rsid w:val="00EE7B2D"/>
    <w:rsid w:val="00EF0BDB"/>
    <w:rsid w:val="00EF101A"/>
    <w:rsid w:val="00EF11B2"/>
    <w:rsid w:val="00EF14D5"/>
    <w:rsid w:val="00EF1AFE"/>
    <w:rsid w:val="00EF27AE"/>
    <w:rsid w:val="00EF2AC8"/>
    <w:rsid w:val="00EF2B66"/>
    <w:rsid w:val="00EF34BC"/>
    <w:rsid w:val="00EF38CB"/>
    <w:rsid w:val="00EF3A16"/>
    <w:rsid w:val="00EF4A71"/>
    <w:rsid w:val="00EF575D"/>
    <w:rsid w:val="00EF578E"/>
    <w:rsid w:val="00EF57A8"/>
    <w:rsid w:val="00EF5975"/>
    <w:rsid w:val="00EF5E23"/>
    <w:rsid w:val="00EF6FC6"/>
    <w:rsid w:val="00EF739F"/>
    <w:rsid w:val="00EF767A"/>
    <w:rsid w:val="00EF79FC"/>
    <w:rsid w:val="00F0036D"/>
    <w:rsid w:val="00F019ED"/>
    <w:rsid w:val="00F01EC1"/>
    <w:rsid w:val="00F024E3"/>
    <w:rsid w:val="00F0278D"/>
    <w:rsid w:val="00F028F2"/>
    <w:rsid w:val="00F0330D"/>
    <w:rsid w:val="00F037B3"/>
    <w:rsid w:val="00F03A18"/>
    <w:rsid w:val="00F04B0C"/>
    <w:rsid w:val="00F056E5"/>
    <w:rsid w:val="00F05831"/>
    <w:rsid w:val="00F058A6"/>
    <w:rsid w:val="00F0636D"/>
    <w:rsid w:val="00F064F4"/>
    <w:rsid w:val="00F0709D"/>
    <w:rsid w:val="00F0758E"/>
    <w:rsid w:val="00F076AE"/>
    <w:rsid w:val="00F07910"/>
    <w:rsid w:val="00F079A3"/>
    <w:rsid w:val="00F10439"/>
    <w:rsid w:val="00F10AAD"/>
    <w:rsid w:val="00F111F5"/>
    <w:rsid w:val="00F1145B"/>
    <w:rsid w:val="00F120B7"/>
    <w:rsid w:val="00F121D8"/>
    <w:rsid w:val="00F129D1"/>
    <w:rsid w:val="00F13007"/>
    <w:rsid w:val="00F1358B"/>
    <w:rsid w:val="00F14C09"/>
    <w:rsid w:val="00F15955"/>
    <w:rsid w:val="00F16A78"/>
    <w:rsid w:val="00F16E43"/>
    <w:rsid w:val="00F16EB7"/>
    <w:rsid w:val="00F16F30"/>
    <w:rsid w:val="00F17027"/>
    <w:rsid w:val="00F1709D"/>
    <w:rsid w:val="00F17AA1"/>
    <w:rsid w:val="00F200E8"/>
    <w:rsid w:val="00F20169"/>
    <w:rsid w:val="00F2026B"/>
    <w:rsid w:val="00F206BC"/>
    <w:rsid w:val="00F20F7B"/>
    <w:rsid w:val="00F21F15"/>
    <w:rsid w:val="00F2220B"/>
    <w:rsid w:val="00F22285"/>
    <w:rsid w:val="00F22351"/>
    <w:rsid w:val="00F22DE2"/>
    <w:rsid w:val="00F23D11"/>
    <w:rsid w:val="00F240EE"/>
    <w:rsid w:val="00F24862"/>
    <w:rsid w:val="00F24D3C"/>
    <w:rsid w:val="00F25C47"/>
    <w:rsid w:val="00F2726B"/>
    <w:rsid w:val="00F278BD"/>
    <w:rsid w:val="00F30F7C"/>
    <w:rsid w:val="00F31F4A"/>
    <w:rsid w:val="00F32DA5"/>
    <w:rsid w:val="00F32E1E"/>
    <w:rsid w:val="00F33620"/>
    <w:rsid w:val="00F33900"/>
    <w:rsid w:val="00F346C2"/>
    <w:rsid w:val="00F348BD"/>
    <w:rsid w:val="00F34D91"/>
    <w:rsid w:val="00F356E3"/>
    <w:rsid w:val="00F3574A"/>
    <w:rsid w:val="00F35A11"/>
    <w:rsid w:val="00F35AE8"/>
    <w:rsid w:val="00F35D1B"/>
    <w:rsid w:val="00F36FF5"/>
    <w:rsid w:val="00F37619"/>
    <w:rsid w:val="00F37C5D"/>
    <w:rsid w:val="00F37D61"/>
    <w:rsid w:val="00F416FD"/>
    <w:rsid w:val="00F420C2"/>
    <w:rsid w:val="00F421BB"/>
    <w:rsid w:val="00F42442"/>
    <w:rsid w:val="00F4277D"/>
    <w:rsid w:val="00F42C27"/>
    <w:rsid w:val="00F43502"/>
    <w:rsid w:val="00F436FA"/>
    <w:rsid w:val="00F44910"/>
    <w:rsid w:val="00F44E07"/>
    <w:rsid w:val="00F45192"/>
    <w:rsid w:val="00F4695F"/>
    <w:rsid w:val="00F46A90"/>
    <w:rsid w:val="00F47ADA"/>
    <w:rsid w:val="00F50189"/>
    <w:rsid w:val="00F50DCE"/>
    <w:rsid w:val="00F519F0"/>
    <w:rsid w:val="00F52231"/>
    <w:rsid w:val="00F5232F"/>
    <w:rsid w:val="00F52366"/>
    <w:rsid w:val="00F526C6"/>
    <w:rsid w:val="00F52F8D"/>
    <w:rsid w:val="00F53579"/>
    <w:rsid w:val="00F53CD7"/>
    <w:rsid w:val="00F53E4A"/>
    <w:rsid w:val="00F54132"/>
    <w:rsid w:val="00F5434C"/>
    <w:rsid w:val="00F545FE"/>
    <w:rsid w:val="00F54D0E"/>
    <w:rsid w:val="00F553DD"/>
    <w:rsid w:val="00F55974"/>
    <w:rsid w:val="00F55DF5"/>
    <w:rsid w:val="00F564A8"/>
    <w:rsid w:val="00F5699D"/>
    <w:rsid w:val="00F56F99"/>
    <w:rsid w:val="00F574B7"/>
    <w:rsid w:val="00F57530"/>
    <w:rsid w:val="00F57B80"/>
    <w:rsid w:val="00F57DBA"/>
    <w:rsid w:val="00F602D4"/>
    <w:rsid w:val="00F60345"/>
    <w:rsid w:val="00F60629"/>
    <w:rsid w:val="00F60981"/>
    <w:rsid w:val="00F60D32"/>
    <w:rsid w:val="00F6152E"/>
    <w:rsid w:val="00F62441"/>
    <w:rsid w:val="00F62FDB"/>
    <w:rsid w:val="00F62FF1"/>
    <w:rsid w:val="00F631C0"/>
    <w:rsid w:val="00F6351E"/>
    <w:rsid w:val="00F65F2F"/>
    <w:rsid w:val="00F672D7"/>
    <w:rsid w:val="00F673D7"/>
    <w:rsid w:val="00F67415"/>
    <w:rsid w:val="00F67462"/>
    <w:rsid w:val="00F674E0"/>
    <w:rsid w:val="00F707A5"/>
    <w:rsid w:val="00F70F02"/>
    <w:rsid w:val="00F715A1"/>
    <w:rsid w:val="00F71BAD"/>
    <w:rsid w:val="00F7271F"/>
    <w:rsid w:val="00F727E8"/>
    <w:rsid w:val="00F730AF"/>
    <w:rsid w:val="00F73686"/>
    <w:rsid w:val="00F74EE7"/>
    <w:rsid w:val="00F754FE"/>
    <w:rsid w:val="00F773DF"/>
    <w:rsid w:val="00F77790"/>
    <w:rsid w:val="00F779FA"/>
    <w:rsid w:val="00F77D32"/>
    <w:rsid w:val="00F808F6"/>
    <w:rsid w:val="00F80A45"/>
    <w:rsid w:val="00F80EA5"/>
    <w:rsid w:val="00F80F8B"/>
    <w:rsid w:val="00F813FA"/>
    <w:rsid w:val="00F81453"/>
    <w:rsid w:val="00F8178B"/>
    <w:rsid w:val="00F81A76"/>
    <w:rsid w:val="00F828C1"/>
    <w:rsid w:val="00F8290B"/>
    <w:rsid w:val="00F82FDC"/>
    <w:rsid w:val="00F839E3"/>
    <w:rsid w:val="00F83B14"/>
    <w:rsid w:val="00F84334"/>
    <w:rsid w:val="00F8486C"/>
    <w:rsid w:val="00F848EF"/>
    <w:rsid w:val="00F84AE9"/>
    <w:rsid w:val="00F84BD3"/>
    <w:rsid w:val="00F85C1E"/>
    <w:rsid w:val="00F863A3"/>
    <w:rsid w:val="00F867C9"/>
    <w:rsid w:val="00F86F65"/>
    <w:rsid w:val="00F87852"/>
    <w:rsid w:val="00F87F4E"/>
    <w:rsid w:val="00F90273"/>
    <w:rsid w:val="00F91F33"/>
    <w:rsid w:val="00F92C07"/>
    <w:rsid w:val="00F9327E"/>
    <w:rsid w:val="00F93320"/>
    <w:rsid w:val="00F946F6"/>
    <w:rsid w:val="00F94BEC"/>
    <w:rsid w:val="00F95FD2"/>
    <w:rsid w:val="00F96029"/>
    <w:rsid w:val="00F960EB"/>
    <w:rsid w:val="00F964A1"/>
    <w:rsid w:val="00F9680D"/>
    <w:rsid w:val="00F96D30"/>
    <w:rsid w:val="00F97FCF"/>
    <w:rsid w:val="00FA0029"/>
    <w:rsid w:val="00FA060B"/>
    <w:rsid w:val="00FA0D90"/>
    <w:rsid w:val="00FA16FB"/>
    <w:rsid w:val="00FA1909"/>
    <w:rsid w:val="00FA1F32"/>
    <w:rsid w:val="00FA2353"/>
    <w:rsid w:val="00FA2B03"/>
    <w:rsid w:val="00FA31CD"/>
    <w:rsid w:val="00FA43F9"/>
    <w:rsid w:val="00FA4AF1"/>
    <w:rsid w:val="00FA6AFB"/>
    <w:rsid w:val="00FA6DAF"/>
    <w:rsid w:val="00FA7314"/>
    <w:rsid w:val="00FA7CCC"/>
    <w:rsid w:val="00FB01A8"/>
    <w:rsid w:val="00FB028F"/>
    <w:rsid w:val="00FB0CFC"/>
    <w:rsid w:val="00FB1316"/>
    <w:rsid w:val="00FB13CF"/>
    <w:rsid w:val="00FB1528"/>
    <w:rsid w:val="00FB1D0E"/>
    <w:rsid w:val="00FB1E33"/>
    <w:rsid w:val="00FB289C"/>
    <w:rsid w:val="00FB2A4F"/>
    <w:rsid w:val="00FB2CBA"/>
    <w:rsid w:val="00FB2E25"/>
    <w:rsid w:val="00FB2E76"/>
    <w:rsid w:val="00FB348B"/>
    <w:rsid w:val="00FB3CD2"/>
    <w:rsid w:val="00FB41CC"/>
    <w:rsid w:val="00FB47F4"/>
    <w:rsid w:val="00FB4832"/>
    <w:rsid w:val="00FB4CF2"/>
    <w:rsid w:val="00FB509A"/>
    <w:rsid w:val="00FB562E"/>
    <w:rsid w:val="00FB562F"/>
    <w:rsid w:val="00FB5D4C"/>
    <w:rsid w:val="00FB622B"/>
    <w:rsid w:val="00FB67B5"/>
    <w:rsid w:val="00FB7D9C"/>
    <w:rsid w:val="00FC06DC"/>
    <w:rsid w:val="00FC0DE6"/>
    <w:rsid w:val="00FC129D"/>
    <w:rsid w:val="00FC14D3"/>
    <w:rsid w:val="00FC161B"/>
    <w:rsid w:val="00FC188B"/>
    <w:rsid w:val="00FC1A0C"/>
    <w:rsid w:val="00FC1B90"/>
    <w:rsid w:val="00FC3758"/>
    <w:rsid w:val="00FC4EEA"/>
    <w:rsid w:val="00FC4F7A"/>
    <w:rsid w:val="00FC677B"/>
    <w:rsid w:val="00FC6B00"/>
    <w:rsid w:val="00FC6B5D"/>
    <w:rsid w:val="00FC6F5E"/>
    <w:rsid w:val="00FC71BA"/>
    <w:rsid w:val="00FD0A9B"/>
    <w:rsid w:val="00FD0AEC"/>
    <w:rsid w:val="00FD0DCE"/>
    <w:rsid w:val="00FD0E17"/>
    <w:rsid w:val="00FD1238"/>
    <w:rsid w:val="00FD13C4"/>
    <w:rsid w:val="00FD1481"/>
    <w:rsid w:val="00FD18CF"/>
    <w:rsid w:val="00FD1D96"/>
    <w:rsid w:val="00FD217A"/>
    <w:rsid w:val="00FD226E"/>
    <w:rsid w:val="00FD2E7E"/>
    <w:rsid w:val="00FD35F9"/>
    <w:rsid w:val="00FD4191"/>
    <w:rsid w:val="00FD41E6"/>
    <w:rsid w:val="00FD503C"/>
    <w:rsid w:val="00FD5599"/>
    <w:rsid w:val="00FD569C"/>
    <w:rsid w:val="00FD5C1F"/>
    <w:rsid w:val="00FD615D"/>
    <w:rsid w:val="00FD63A3"/>
    <w:rsid w:val="00FD7CD5"/>
    <w:rsid w:val="00FE0798"/>
    <w:rsid w:val="00FE1CC4"/>
    <w:rsid w:val="00FE240C"/>
    <w:rsid w:val="00FE36DB"/>
    <w:rsid w:val="00FE3952"/>
    <w:rsid w:val="00FE3F83"/>
    <w:rsid w:val="00FE4561"/>
    <w:rsid w:val="00FE4570"/>
    <w:rsid w:val="00FE55EE"/>
    <w:rsid w:val="00FE5C16"/>
    <w:rsid w:val="00FE5DF8"/>
    <w:rsid w:val="00FE600B"/>
    <w:rsid w:val="00FE636D"/>
    <w:rsid w:val="00FE68A0"/>
    <w:rsid w:val="00FE74AD"/>
    <w:rsid w:val="00FE7DC1"/>
    <w:rsid w:val="00FF01C0"/>
    <w:rsid w:val="00FF01F8"/>
    <w:rsid w:val="00FF2ECF"/>
    <w:rsid w:val="00FF385D"/>
    <w:rsid w:val="00FF3922"/>
    <w:rsid w:val="00FF4F92"/>
    <w:rsid w:val="00FF5DFE"/>
    <w:rsid w:val="00FF6D83"/>
    <w:rsid w:val="00FF7C3B"/>
    <w:rsid w:val="00FF7CCF"/>
    <w:rsid w:val="00FF7DA2"/>
    <w:rsid w:val="01AE0E30"/>
    <w:rsid w:val="020928F6"/>
    <w:rsid w:val="026CF4BD"/>
    <w:rsid w:val="0304969A"/>
    <w:rsid w:val="0312165E"/>
    <w:rsid w:val="03B69163"/>
    <w:rsid w:val="04C259B5"/>
    <w:rsid w:val="04C8B8C1"/>
    <w:rsid w:val="04D5DD52"/>
    <w:rsid w:val="05839598"/>
    <w:rsid w:val="05B5E928"/>
    <w:rsid w:val="05DA6A64"/>
    <w:rsid w:val="0673767E"/>
    <w:rsid w:val="06B4FEBB"/>
    <w:rsid w:val="0729882B"/>
    <w:rsid w:val="07713C2F"/>
    <w:rsid w:val="078C2771"/>
    <w:rsid w:val="081D79C9"/>
    <w:rsid w:val="08F65B6A"/>
    <w:rsid w:val="09C6A938"/>
    <w:rsid w:val="0A31603D"/>
    <w:rsid w:val="0A66BFEE"/>
    <w:rsid w:val="0B6E970F"/>
    <w:rsid w:val="0B73FBBB"/>
    <w:rsid w:val="0BA2C396"/>
    <w:rsid w:val="0CDF3549"/>
    <w:rsid w:val="0F12A555"/>
    <w:rsid w:val="11693922"/>
    <w:rsid w:val="120F73A5"/>
    <w:rsid w:val="1210DFFE"/>
    <w:rsid w:val="149F9F6E"/>
    <w:rsid w:val="14D0008A"/>
    <w:rsid w:val="15CC8FF3"/>
    <w:rsid w:val="168BB6E3"/>
    <w:rsid w:val="16E31799"/>
    <w:rsid w:val="1748273C"/>
    <w:rsid w:val="17FBC34A"/>
    <w:rsid w:val="180CD038"/>
    <w:rsid w:val="1812282A"/>
    <w:rsid w:val="193ECF96"/>
    <w:rsid w:val="19A3A127"/>
    <w:rsid w:val="1AD042F5"/>
    <w:rsid w:val="1B1AC131"/>
    <w:rsid w:val="1B1B8B32"/>
    <w:rsid w:val="1B3AFF9F"/>
    <w:rsid w:val="1B779D0B"/>
    <w:rsid w:val="1BA04D56"/>
    <w:rsid w:val="1BE9B7F4"/>
    <w:rsid w:val="1D1B010E"/>
    <w:rsid w:val="1D38CB23"/>
    <w:rsid w:val="1DB42A00"/>
    <w:rsid w:val="1E0830B7"/>
    <w:rsid w:val="1ED17456"/>
    <w:rsid w:val="1F07B385"/>
    <w:rsid w:val="1F1766E7"/>
    <w:rsid w:val="1F9065B7"/>
    <w:rsid w:val="21BAB361"/>
    <w:rsid w:val="2320BB08"/>
    <w:rsid w:val="2344C357"/>
    <w:rsid w:val="235646CB"/>
    <w:rsid w:val="23F5B189"/>
    <w:rsid w:val="2426E250"/>
    <w:rsid w:val="2454E06D"/>
    <w:rsid w:val="245602BE"/>
    <w:rsid w:val="2457D3CB"/>
    <w:rsid w:val="248E215C"/>
    <w:rsid w:val="266ECF5C"/>
    <w:rsid w:val="26A82E36"/>
    <w:rsid w:val="28AD429A"/>
    <w:rsid w:val="294F26B0"/>
    <w:rsid w:val="298349A9"/>
    <w:rsid w:val="2A13BD97"/>
    <w:rsid w:val="2A4C5F65"/>
    <w:rsid w:val="2A9C66B6"/>
    <w:rsid w:val="2D3C3512"/>
    <w:rsid w:val="2D9369B5"/>
    <w:rsid w:val="2E36D3DE"/>
    <w:rsid w:val="2EB3C8D4"/>
    <w:rsid w:val="2FD2CDD0"/>
    <w:rsid w:val="2FD4689C"/>
    <w:rsid w:val="3030ABDF"/>
    <w:rsid w:val="3048E5AF"/>
    <w:rsid w:val="31E24B4E"/>
    <w:rsid w:val="3307CC7B"/>
    <w:rsid w:val="3315D3E0"/>
    <w:rsid w:val="3327CD19"/>
    <w:rsid w:val="337B0A82"/>
    <w:rsid w:val="338A61F1"/>
    <w:rsid w:val="338A97EA"/>
    <w:rsid w:val="33BB5739"/>
    <w:rsid w:val="348E2ADD"/>
    <w:rsid w:val="36A37844"/>
    <w:rsid w:val="3708BDAC"/>
    <w:rsid w:val="373276FE"/>
    <w:rsid w:val="3883A9EF"/>
    <w:rsid w:val="39A0C4A6"/>
    <w:rsid w:val="3A2D7B44"/>
    <w:rsid w:val="3B3EEFD1"/>
    <w:rsid w:val="3C20DB03"/>
    <w:rsid w:val="3C82C9F5"/>
    <w:rsid w:val="3CBD71D0"/>
    <w:rsid w:val="3EE732C1"/>
    <w:rsid w:val="407C0ECB"/>
    <w:rsid w:val="408206C3"/>
    <w:rsid w:val="40D9EDAE"/>
    <w:rsid w:val="40EEDF6C"/>
    <w:rsid w:val="40F852DE"/>
    <w:rsid w:val="43296D95"/>
    <w:rsid w:val="43E240A6"/>
    <w:rsid w:val="440381F2"/>
    <w:rsid w:val="44328DF6"/>
    <w:rsid w:val="44B4C770"/>
    <w:rsid w:val="45D5D75A"/>
    <w:rsid w:val="4630E828"/>
    <w:rsid w:val="46BDFEB3"/>
    <w:rsid w:val="473A1CF3"/>
    <w:rsid w:val="4742D1AE"/>
    <w:rsid w:val="47557F73"/>
    <w:rsid w:val="478CFB27"/>
    <w:rsid w:val="47B02BD8"/>
    <w:rsid w:val="48CA82A0"/>
    <w:rsid w:val="49136C69"/>
    <w:rsid w:val="4A6971F5"/>
    <w:rsid w:val="4B81AC91"/>
    <w:rsid w:val="4CFB9DA6"/>
    <w:rsid w:val="4D53E2C8"/>
    <w:rsid w:val="4D8B9A72"/>
    <w:rsid w:val="4F21D255"/>
    <w:rsid w:val="503F2381"/>
    <w:rsid w:val="51646AF4"/>
    <w:rsid w:val="519BA1A2"/>
    <w:rsid w:val="51A490DE"/>
    <w:rsid w:val="535046E3"/>
    <w:rsid w:val="53E15D80"/>
    <w:rsid w:val="545EA21D"/>
    <w:rsid w:val="556DEB48"/>
    <w:rsid w:val="556F7AE3"/>
    <w:rsid w:val="559238E0"/>
    <w:rsid w:val="55C0F5E0"/>
    <w:rsid w:val="55D89C9F"/>
    <w:rsid w:val="56296939"/>
    <w:rsid w:val="56EC6997"/>
    <w:rsid w:val="57B87EC6"/>
    <w:rsid w:val="57E36742"/>
    <w:rsid w:val="58BF611A"/>
    <w:rsid w:val="58CA2CF2"/>
    <w:rsid w:val="5943933C"/>
    <w:rsid w:val="59695D1E"/>
    <w:rsid w:val="5A2F53CD"/>
    <w:rsid w:val="5B4F4CCD"/>
    <w:rsid w:val="5C691E7B"/>
    <w:rsid w:val="5C75DBFF"/>
    <w:rsid w:val="5CA37C1A"/>
    <w:rsid w:val="5CD080A7"/>
    <w:rsid w:val="5DBE4259"/>
    <w:rsid w:val="5DE1D623"/>
    <w:rsid w:val="5E007D6F"/>
    <w:rsid w:val="5E11E1F0"/>
    <w:rsid w:val="5E39A713"/>
    <w:rsid w:val="5E7C02B9"/>
    <w:rsid w:val="5EEF9C02"/>
    <w:rsid w:val="606B9BE4"/>
    <w:rsid w:val="624078A7"/>
    <w:rsid w:val="6279F26E"/>
    <w:rsid w:val="63B4E660"/>
    <w:rsid w:val="64147C87"/>
    <w:rsid w:val="641D0639"/>
    <w:rsid w:val="6575D130"/>
    <w:rsid w:val="6671A0FD"/>
    <w:rsid w:val="66C21AA8"/>
    <w:rsid w:val="67EF9921"/>
    <w:rsid w:val="6809FB73"/>
    <w:rsid w:val="687A831E"/>
    <w:rsid w:val="68A8FC90"/>
    <w:rsid w:val="68F1FFD2"/>
    <w:rsid w:val="6922DE90"/>
    <w:rsid w:val="69967E14"/>
    <w:rsid w:val="6A008B51"/>
    <w:rsid w:val="6ACA4987"/>
    <w:rsid w:val="6BF93E64"/>
    <w:rsid w:val="6CD99B88"/>
    <w:rsid w:val="6D69062A"/>
    <w:rsid w:val="6DB75BB9"/>
    <w:rsid w:val="6DC70BEF"/>
    <w:rsid w:val="6E5E3895"/>
    <w:rsid w:val="6E78A18A"/>
    <w:rsid w:val="6F82AF47"/>
    <w:rsid w:val="6FE5C7AD"/>
    <w:rsid w:val="70088146"/>
    <w:rsid w:val="706721B5"/>
    <w:rsid w:val="711AFAEA"/>
    <w:rsid w:val="7121B9D7"/>
    <w:rsid w:val="7135C1CD"/>
    <w:rsid w:val="71B8EEB2"/>
    <w:rsid w:val="72083D07"/>
    <w:rsid w:val="72093854"/>
    <w:rsid w:val="722171D9"/>
    <w:rsid w:val="729B1299"/>
    <w:rsid w:val="72A187AD"/>
    <w:rsid w:val="73A605A6"/>
    <w:rsid w:val="73BBEC32"/>
    <w:rsid w:val="73C91E5F"/>
    <w:rsid w:val="73D67ACF"/>
    <w:rsid w:val="74595A99"/>
    <w:rsid w:val="749111C5"/>
    <w:rsid w:val="74F6A7AA"/>
    <w:rsid w:val="75309B43"/>
    <w:rsid w:val="76157F3B"/>
    <w:rsid w:val="76CA82FF"/>
    <w:rsid w:val="771D3D0C"/>
    <w:rsid w:val="77C613AD"/>
    <w:rsid w:val="77E9E997"/>
    <w:rsid w:val="79033E72"/>
    <w:rsid w:val="796A27DD"/>
    <w:rsid w:val="7AE0C586"/>
    <w:rsid w:val="7B49ECA0"/>
    <w:rsid w:val="7B8C9F07"/>
    <w:rsid w:val="7BCD3DE7"/>
    <w:rsid w:val="7D6422A3"/>
    <w:rsid w:val="7D6C3767"/>
    <w:rsid w:val="7DA79B88"/>
    <w:rsid w:val="7DDCFFB0"/>
    <w:rsid w:val="7DE71482"/>
    <w:rsid w:val="7EA376CC"/>
    <w:rsid w:val="7EEABC1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08EA6"/>
  <w15:docId w15:val="{1E58F86B-A820-411B-A4EB-9548B38D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0"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DC"/>
    <w:pPr>
      <w:spacing w:before="120"/>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35B85"/>
    <w:pPr>
      <w:keepNext/>
      <w:keepLines/>
      <w:numPr>
        <w:numId w:val="1"/>
      </w:numPr>
      <w:spacing w:before="360" w:after="120"/>
      <w:outlineLvl w:val="0"/>
    </w:pPr>
    <w:rPr>
      <w:b/>
      <w:bCs/>
      <w:sz w:val="28"/>
      <w:szCs w:val="28"/>
    </w:rPr>
  </w:style>
  <w:style w:type="paragraph" w:styleId="Heading2">
    <w:name w:val="heading 2"/>
    <w:basedOn w:val="Normal"/>
    <w:next w:val="Normal"/>
    <w:link w:val="Heading2Char"/>
    <w:uiPriority w:val="99"/>
    <w:qFormat/>
    <w:rsid w:val="00635B85"/>
    <w:pPr>
      <w:keepNext/>
      <w:keepLines/>
      <w:numPr>
        <w:ilvl w:val="1"/>
        <w:numId w:val="1"/>
      </w:numPr>
      <w:spacing w:before="200"/>
      <w:outlineLvl w:val="1"/>
    </w:pPr>
    <w:rPr>
      <w:b/>
      <w:bCs/>
      <w:sz w:val="26"/>
      <w:szCs w:val="26"/>
    </w:rPr>
  </w:style>
  <w:style w:type="paragraph" w:styleId="Heading3">
    <w:name w:val="heading 3"/>
    <w:basedOn w:val="Normal"/>
    <w:next w:val="Normal"/>
    <w:link w:val="Heading3Char"/>
    <w:uiPriority w:val="99"/>
    <w:qFormat/>
    <w:rsid w:val="00635B85"/>
    <w:pPr>
      <w:keepNext/>
      <w:keepLines/>
      <w:numPr>
        <w:ilvl w:val="2"/>
        <w:numId w:val="1"/>
      </w:numPr>
      <w:spacing w:before="200"/>
      <w:outlineLvl w:val="2"/>
    </w:pPr>
    <w:rPr>
      <w:b/>
      <w:bCs/>
    </w:rPr>
  </w:style>
  <w:style w:type="paragraph" w:styleId="Heading4">
    <w:name w:val="heading 4"/>
    <w:basedOn w:val="Normal"/>
    <w:next w:val="Normal"/>
    <w:link w:val="Heading4Char"/>
    <w:uiPriority w:val="99"/>
    <w:qFormat/>
    <w:rsid w:val="009B171E"/>
    <w:pPr>
      <w:keepNext/>
      <w:numPr>
        <w:ilvl w:val="3"/>
        <w:numId w:val="1"/>
      </w:numPr>
      <w:autoSpaceDE w:val="0"/>
      <w:autoSpaceDN w:val="0"/>
      <w:adjustRightInd w:val="0"/>
      <w:outlineLvl w:val="3"/>
    </w:pPr>
    <w:rPr>
      <w:rFonts w:ascii="TimesNewRomanPSMT" w:eastAsia="TimesNewRomanPSMT"/>
      <w:b/>
      <w:lang w:eastAsia="en-US"/>
    </w:rPr>
  </w:style>
  <w:style w:type="paragraph" w:styleId="Heading5">
    <w:name w:val="heading 5"/>
    <w:basedOn w:val="Normal"/>
    <w:next w:val="Normal"/>
    <w:link w:val="Heading5Char"/>
    <w:uiPriority w:val="99"/>
    <w:qFormat/>
    <w:rsid w:val="009B171E"/>
    <w:pPr>
      <w:keepNext/>
      <w:numPr>
        <w:ilvl w:val="4"/>
        <w:numId w:val="1"/>
      </w:numPr>
      <w:autoSpaceDE w:val="0"/>
      <w:autoSpaceDN w:val="0"/>
      <w:adjustRightInd w:val="0"/>
      <w:outlineLvl w:val="4"/>
    </w:pPr>
    <w:rPr>
      <w:rFonts w:ascii="TimesNewRomanPSMT" w:eastAsia="TimesNewRomanPSMT"/>
      <w:i/>
      <w:u w:val="single"/>
      <w:lang w:eastAsia="en-US"/>
    </w:rPr>
  </w:style>
  <w:style w:type="paragraph" w:styleId="Heading6">
    <w:name w:val="heading 6"/>
    <w:basedOn w:val="Normal"/>
    <w:next w:val="Normal"/>
    <w:link w:val="Heading6Char"/>
    <w:uiPriority w:val="99"/>
    <w:qFormat/>
    <w:rsid w:val="009B171E"/>
    <w:pPr>
      <w:keepNext/>
      <w:numPr>
        <w:ilvl w:val="5"/>
        <w:numId w:val="1"/>
      </w:numPr>
      <w:outlineLvl w:val="5"/>
    </w:pPr>
    <w:rPr>
      <w:rFonts w:ascii="Arial" w:hAnsi="Arial" w:cs="Arial"/>
      <w:b/>
      <w:bCs/>
      <w:sz w:val="20"/>
    </w:rPr>
  </w:style>
  <w:style w:type="paragraph" w:styleId="Heading7">
    <w:name w:val="heading 7"/>
    <w:basedOn w:val="Normal"/>
    <w:next w:val="Normal"/>
    <w:link w:val="Heading7Char"/>
    <w:uiPriority w:val="99"/>
    <w:qFormat/>
    <w:rsid w:val="003D70F1"/>
    <w:pPr>
      <w:keepNext/>
      <w:keepLines/>
      <w:numPr>
        <w:ilvl w:val="6"/>
        <w:numId w:val="1"/>
      </w:numPr>
      <w:spacing w:before="40"/>
      <w:outlineLvl w:val="6"/>
    </w:pPr>
    <w:rPr>
      <w:rFonts w:ascii="Cambria" w:hAnsi="Cambria"/>
      <w:i/>
      <w:iCs/>
      <w:color w:val="243F60"/>
    </w:rPr>
  </w:style>
  <w:style w:type="paragraph" w:styleId="Heading8">
    <w:name w:val="heading 8"/>
    <w:basedOn w:val="Normal"/>
    <w:next w:val="Normal"/>
    <w:link w:val="Heading8Char"/>
    <w:uiPriority w:val="99"/>
    <w:qFormat/>
    <w:rsid w:val="003D70F1"/>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9"/>
    <w:qFormat/>
    <w:rsid w:val="003D70F1"/>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5B85"/>
    <w:rPr>
      <w:rFonts w:ascii="Times New Roman" w:eastAsia="Times New Roman" w:hAnsi="Times New Roman"/>
      <w:b/>
      <w:bCs/>
      <w:sz w:val="28"/>
      <w:szCs w:val="28"/>
    </w:rPr>
  </w:style>
  <w:style w:type="character" w:customStyle="1" w:styleId="Heading2Char">
    <w:name w:val="Heading 2 Char"/>
    <w:basedOn w:val="DefaultParagraphFont"/>
    <w:link w:val="Heading2"/>
    <w:uiPriority w:val="99"/>
    <w:locked/>
    <w:rsid w:val="00635B85"/>
    <w:rPr>
      <w:rFonts w:ascii="Times New Roman" w:eastAsia="Times New Roman" w:hAnsi="Times New Roman"/>
      <w:b/>
      <w:bCs/>
      <w:sz w:val="26"/>
      <w:szCs w:val="26"/>
    </w:rPr>
  </w:style>
  <w:style w:type="character" w:customStyle="1" w:styleId="Heading3Char">
    <w:name w:val="Heading 3 Char"/>
    <w:basedOn w:val="DefaultParagraphFont"/>
    <w:link w:val="Heading3"/>
    <w:uiPriority w:val="99"/>
    <w:locked/>
    <w:rsid w:val="00635B85"/>
    <w:rPr>
      <w:rFonts w:ascii="Times New Roman" w:eastAsia="Times New Roman" w:hAnsi="Times New Roman"/>
      <w:b/>
      <w:bCs/>
      <w:sz w:val="24"/>
      <w:szCs w:val="24"/>
    </w:rPr>
  </w:style>
  <w:style w:type="character" w:customStyle="1" w:styleId="Heading4Char">
    <w:name w:val="Heading 4 Char"/>
    <w:basedOn w:val="DefaultParagraphFont"/>
    <w:link w:val="Heading4"/>
    <w:uiPriority w:val="99"/>
    <w:locked/>
    <w:rsid w:val="009B171E"/>
    <w:rPr>
      <w:rFonts w:ascii="TimesNewRomanPSMT" w:eastAsia="TimesNewRomanPSMT" w:cs="Times New Roman"/>
      <w:b/>
      <w:sz w:val="24"/>
      <w:szCs w:val="24"/>
    </w:rPr>
  </w:style>
  <w:style w:type="character" w:customStyle="1" w:styleId="Heading5Char">
    <w:name w:val="Heading 5 Char"/>
    <w:basedOn w:val="DefaultParagraphFont"/>
    <w:link w:val="Heading5"/>
    <w:uiPriority w:val="99"/>
    <w:locked/>
    <w:rsid w:val="009B171E"/>
    <w:rPr>
      <w:rFonts w:ascii="TimesNewRomanPSMT" w:eastAsia="TimesNewRomanPSMT" w:cs="Times New Roman"/>
      <w:i/>
      <w:sz w:val="24"/>
      <w:szCs w:val="24"/>
      <w:u w:val="single"/>
    </w:rPr>
  </w:style>
  <w:style w:type="character" w:customStyle="1" w:styleId="Heading6Char">
    <w:name w:val="Heading 6 Char"/>
    <w:basedOn w:val="DefaultParagraphFont"/>
    <w:link w:val="Heading6"/>
    <w:uiPriority w:val="99"/>
    <w:locked/>
    <w:rsid w:val="009B171E"/>
    <w:rPr>
      <w:rFonts w:ascii="Arial" w:hAnsi="Arial" w:cs="Arial"/>
      <w:b/>
      <w:bCs/>
      <w:sz w:val="24"/>
      <w:szCs w:val="24"/>
      <w:lang w:eastAsia="et-EE"/>
    </w:rPr>
  </w:style>
  <w:style w:type="character" w:customStyle="1" w:styleId="Heading7Char">
    <w:name w:val="Heading 7 Char"/>
    <w:basedOn w:val="DefaultParagraphFont"/>
    <w:link w:val="Heading7"/>
    <w:uiPriority w:val="99"/>
    <w:semiHidden/>
    <w:locked/>
    <w:rsid w:val="003D70F1"/>
    <w:rPr>
      <w:rFonts w:ascii="Cambria" w:hAnsi="Cambria" w:cs="Times New Roman"/>
      <w:i/>
      <w:iCs/>
      <w:color w:val="243F60"/>
      <w:sz w:val="24"/>
      <w:szCs w:val="24"/>
      <w:lang w:eastAsia="et-EE"/>
    </w:rPr>
  </w:style>
  <w:style w:type="character" w:customStyle="1" w:styleId="Heading8Char">
    <w:name w:val="Heading 8 Char"/>
    <w:basedOn w:val="DefaultParagraphFont"/>
    <w:link w:val="Heading8"/>
    <w:uiPriority w:val="99"/>
    <w:semiHidden/>
    <w:locked/>
    <w:rsid w:val="003D70F1"/>
    <w:rPr>
      <w:rFonts w:ascii="Cambria" w:hAnsi="Cambria" w:cs="Times New Roman"/>
      <w:color w:val="272727"/>
      <w:sz w:val="21"/>
      <w:szCs w:val="21"/>
      <w:lang w:eastAsia="et-EE"/>
    </w:rPr>
  </w:style>
  <w:style w:type="character" w:customStyle="1" w:styleId="Heading9Char">
    <w:name w:val="Heading 9 Char"/>
    <w:basedOn w:val="DefaultParagraphFont"/>
    <w:link w:val="Heading9"/>
    <w:uiPriority w:val="99"/>
    <w:semiHidden/>
    <w:locked/>
    <w:rsid w:val="003D70F1"/>
    <w:rPr>
      <w:rFonts w:ascii="Cambria" w:hAnsi="Cambria" w:cs="Times New Roman"/>
      <w:i/>
      <w:iCs/>
      <w:color w:val="272727"/>
      <w:sz w:val="21"/>
      <w:szCs w:val="21"/>
      <w:lang w:eastAsia="et-EE"/>
    </w:rPr>
  </w:style>
  <w:style w:type="paragraph" w:styleId="Header">
    <w:name w:val="header"/>
    <w:basedOn w:val="Normal"/>
    <w:link w:val="HeaderChar"/>
    <w:uiPriority w:val="99"/>
    <w:semiHidden/>
    <w:rsid w:val="002A7223"/>
    <w:pPr>
      <w:tabs>
        <w:tab w:val="center" w:pos="4153"/>
        <w:tab w:val="right" w:pos="8306"/>
      </w:tabs>
    </w:pPr>
  </w:style>
  <w:style w:type="character" w:customStyle="1" w:styleId="HeaderChar">
    <w:name w:val="Header Char"/>
    <w:basedOn w:val="DefaultParagraphFont"/>
    <w:link w:val="Header"/>
    <w:uiPriority w:val="99"/>
    <w:semiHidden/>
    <w:locked/>
    <w:rsid w:val="002A7223"/>
    <w:rPr>
      <w:rFonts w:ascii="Times New Roman" w:hAnsi="Times New Roman" w:cs="Times New Roman"/>
      <w:sz w:val="20"/>
      <w:szCs w:val="20"/>
      <w:lang w:eastAsia="et-EE"/>
    </w:rPr>
  </w:style>
  <w:style w:type="paragraph" w:styleId="Footer">
    <w:name w:val="footer"/>
    <w:basedOn w:val="Normal"/>
    <w:link w:val="FooterChar"/>
    <w:uiPriority w:val="99"/>
    <w:rsid w:val="006B2CF8"/>
    <w:pPr>
      <w:tabs>
        <w:tab w:val="center" w:pos="4677"/>
        <w:tab w:val="right" w:pos="9355"/>
      </w:tabs>
      <w:spacing w:before="0"/>
    </w:pPr>
  </w:style>
  <w:style w:type="character" w:customStyle="1" w:styleId="FooterChar">
    <w:name w:val="Footer Char"/>
    <w:basedOn w:val="DefaultParagraphFont"/>
    <w:link w:val="Footer"/>
    <w:uiPriority w:val="99"/>
    <w:locked/>
    <w:rsid w:val="006B2CF8"/>
    <w:rPr>
      <w:rFonts w:ascii="Times New Roman" w:hAnsi="Times New Roman" w:cs="Times New Roman"/>
      <w:sz w:val="20"/>
      <w:szCs w:val="20"/>
      <w:lang w:eastAsia="et-EE"/>
    </w:rPr>
  </w:style>
  <w:style w:type="paragraph" w:styleId="BodyText">
    <w:name w:val="Body Text"/>
    <w:basedOn w:val="Normal"/>
    <w:link w:val="BodyTextChar"/>
    <w:uiPriority w:val="99"/>
    <w:semiHidden/>
    <w:rsid w:val="006B2CF8"/>
    <w:rPr>
      <w:sz w:val="28"/>
    </w:rPr>
  </w:style>
  <w:style w:type="character" w:customStyle="1" w:styleId="BodyTextChar">
    <w:name w:val="Body Text Char"/>
    <w:basedOn w:val="DefaultParagraphFont"/>
    <w:link w:val="BodyText"/>
    <w:uiPriority w:val="99"/>
    <w:semiHidden/>
    <w:locked/>
    <w:rsid w:val="006B2CF8"/>
    <w:rPr>
      <w:rFonts w:ascii="Times New Roman" w:hAnsi="Times New Roman" w:cs="Times New Roman"/>
      <w:sz w:val="20"/>
      <w:szCs w:val="20"/>
      <w:lang w:eastAsia="et-EE"/>
    </w:rPr>
  </w:style>
  <w:style w:type="paragraph" w:styleId="Caption">
    <w:name w:val="caption"/>
    <w:basedOn w:val="Normal"/>
    <w:next w:val="Normal"/>
    <w:uiPriority w:val="99"/>
    <w:qFormat/>
    <w:rsid w:val="00191A3E"/>
    <w:pPr>
      <w:spacing w:after="120"/>
    </w:pPr>
    <w:rPr>
      <w:b/>
      <w:bCs/>
      <w:szCs w:val="18"/>
    </w:rPr>
  </w:style>
  <w:style w:type="paragraph" w:styleId="BalloonText">
    <w:name w:val="Balloon Text"/>
    <w:basedOn w:val="Normal"/>
    <w:link w:val="BalloonTextChar"/>
    <w:uiPriority w:val="99"/>
    <w:semiHidden/>
    <w:rsid w:val="006E73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30A"/>
    <w:rPr>
      <w:rFonts w:ascii="Tahoma" w:hAnsi="Tahoma" w:cs="Tahoma"/>
      <w:sz w:val="16"/>
      <w:szCs w:val="16"/>
      <w:lang w:eastAsia="et-EE"/>
    </w:rPr>
  </w:style>
  <w:style w:type="paragraph" w:styleId="ListParagraph">
    <w:name w:val="List Paragraph"/>
    <w:basedOn w:val="Normal"/>
    <w:uiPriority w:val="34"/>
    <w:qFormat/>
    <w:rsid w:val="006B069F"/>
    <w:pPr>
      <w:numPr>
        <w:numId w:val="2"/>
      </w:numPr>
      <w:spacing w:before="0"/>
      <w:ind w:left="1066" w:hanging="357"/>
    </w:pPr>
  </w:style>
  <w:style w:type="character" w:customStyle="1" w:styleId="apple-converted-space">
    <w:name w:val="apple-converted-space"/>
    <w:uiPriority w:val="99"/>
    <w:rsid w:val="0028210A"/>
  </w:style>
  <w:style w:type="paragraph" w:customStyle="1" w:styleId="vv">
    <w:name w:val="vv"/>
    <w:basedOn w:val="Normal"/>
    <w:uiPriority w:val="99"/>
    <w:rsid w:val="0028210A"/>
    <w:pPr>
      <w:spacing w:before="240" w:after="100" w:afterAutospacing="1"/>
    </w:pPr>
  </w:style>
  <w:style w:type="character" w:styleId="Hyperlink">
    <w:name w:val="Hyperlink"/>
    <w:basedOn w:val="DefaultParagraphFont"/>
    <w:uiPriority w:val="99"/>
    <w:rsid w:val="00070A36"/>
    <w:rPr>
      <w:rFonts w:cs="Times New Roman"/>
      <w:color w:val="0000FF"/>
      <w:u w:val="single"/>
    </w:rPr>
  </w:style>
  <w:style w:type="character" w:customStyle="1" w:styleId="Allmrkusetekst3">
    <w:name w:val="Allmärkuse tekst3"/>
    <w:uiPriority w:val="99"/>
    <w:rsid w:val="00070A36"/>
    <w:rPr>
      <w:vertAlign w:val="superscript"/>
    </w:rPr>
  </w:style>
  <w:style w:type="character" w:customStyle="1" w:styleId="Allmrkusetekst4">
    <w:name w:val="Allmärkuse tekst4"/>
    <w:uiPriority w:val="99"/>
    <w:rsid w:val="00070A36"/>
    <w:rPr>
      <w:vertAlign w:val="superscript"/>
    </w:rPr>
  </w:style>
  <w:style w:type="character" w:styleId="FootnoteReference">
    <w:name w:val="footnote reference"/>
    <w:basedOn w:val="DefaultParagraphFont"/>
    <w:uiPriority w:val="99"/>
    <w:rsid w:val="00070A36"/>
    <w:rPr>
      <w:rFonts w:cs="Times New Roman"/>
      <w:vertAlign w:val="superscript"/>
    </w:rPr>
  </w:style>
  <w:style w:type="paragraph" w:styleId="FootnoteText">
    <w:name w:val="footnote text"/>
    <w:basedOn w:val="Normal"/>
    <w:link w:val="FootnoteTextChar"/>
    <w:uiPriority w:val="99"/>
    <w:rsid w:val="00070A36"/>
    <w:pPr>
      <w:suppressAutoHyphens/>
    </w:pPr>
    <w:rPr>
      <w:rFonts w:cs="Calibri"/>
      <w:sz w:val="20"/>
      <w:lang w:eastAsia="zh-CN"/>
    </w:rPr>
  </w:style>
  <w:style w:type="character" w:customStyle="1" w:styleId="FootnoteTextChar">
    <w:name w:val="Footnote Text Char"/>
    <w:basedOn w:val="DefaultParagraphFont"/>
    <w:link w:val="FootnoteText"/>
    <w:uiPriority w:val="99"/>
    <w:locked/>
    <w:rsid w:val="00070A36"/>
    <w:rPr>
      <w:rFonts w:ascii="Calibri" w:hAnsi="Calibri" w:cs="Calibri"/>
      <w:sz w:val="20"/>
      <w:szCs w:val="20"/>
      <w:lang w:eastAsia="zh-CN"/>
    </w:rPr>
  </w:style>
  <w:style w:type="paragraph" w:customStyle="1" w:styleId="PageNumber1">
    <w:name w:val="Page Number1"/>
    <w:basedOn w:val="Normal"/>
    <w:next w:val="Normal"/>
    <w:uiPriority w:val="99"/>
    <w:rsid w:val="009B171E"/>
    <w:rPr>
      <w:sz w:val="20"/>
    </w:rPr>
  </w:style>
  <w:style w:type="character" w:styleId="PageNumber">
    <w:name w:val="page number"/>
    <w:basedOn w:val="DefaultParagraphFont"/>
    <w:uiPriority w:val="99"/>
    <w:semiHidden/>
    <w:rsid w:val="009B171E"/>
    <w:rPr>
      <w:rFonts w:cs="Times New Roman"/>
    </w:rPr>
  </w:style>
  <w:style w:type="paragraph" w:styleId="BodyText2">
    <w:name w:val="Body Text 2"/>
    <w:basedOn w:val="Normal"/>
    <w:link w:val="BodyText2Char"/>
    <w:uiPriority w:val="99"/>
    <w:semiHidden/>
    <w:rsid w:val="009B171E"/>
    <w:pPr>
      <w:autoSpaceDE w:val="0"/>
      <w:autoSpaceDN w:val="0"/>
      <w:adjustRightInd w:val="0"/>
    </w:pPr>
    <w:rPr>
      <w:rFonts w:ascii="TimesNewRomanPSMT" w:eastAsia="TimesNewRomanPSMT"/>
      <w:b/>
      <w:sz w:val="20"/>
      <w:lang w:eastAsia="en-US"/>
    </w:rPr>
  </w:style>
  <w:style w:type="character" w:customStyle="1" w:styleId="BodyText2Char">
    <w:name w:val="Body Text 2 Char"/>
    <w:basedOn w:val="DefaultParagraphFont"/>
    <w:link w:val="BodyText2"/>
    <w:uiPriority w:val="99"/>
    <w:semiHidden/>
    <w:locked/>
    <w:rsid w:val="009B171E"/>
    <w:rPr>
      <w:rFonts w:ascii="TimesNewRomanPSMT" w:eastAsia="TimesNewRomanPSMT" w:cs="Times New Roman"/>
      <w:b/>
      <w:sz w:val="20"/>
      <w:szCs w:val="20"/>
    </w:rPr>
  </w:style>
  <w:style w:type="paragraph" w:styleId="BodyText3">
    <w:name w:val="Body Text 3"/>
    <w:basedOn w:val="Normal"/>
    <w:link w:val="BodyText3Char"/>
    <w:uiPriority w:val="99"/>
    <w:semiHidden/>
    <w:rsid w:val="009B171E"/>
    <w:pPr>
      <w:spacing w:after="120"/>
    </w:pPr>
    <w:rPr>
      <w:sz w:val="16"/>
      <w:szCs w:val="16"/>
    </w:rPr>
  </w:style>
  <w:style w:type="character" w:customStyle="1" w:styleId="BodyText3Char">
    <w:name w:val="Body Text 3 Char"/>
    <w:basedOn w:val="DefaultParagraphFont"/>
    <w:link w:val="BodyText3"/>
    <w:uiPriority w:val="99"/>
    <w:semiHidden/>
    <w:locked/>
    <w:rsid w:val="009B171E"/>
    <w:rPr>
      <w:rFonts w:ascii="Times New Roman" w:hAnsi="Times New Roman" w:cs="Times New Roman"/>
      <w:sz w:val="16"/>
      <w:szCs w:val="16"/>
      <w:lang w:eastAsia="et-EE"/>
    </w:rPr>
  </w:style>
  <w:style w:type="paragraph" w:styleId="BodyTextIndent">
    <w:name w:val="Body Text Indent"/>
    <w:basedOn w:val="Normal"/>
    <w:link w:val="BodyTextIndentChar"/>
    <w:uiPriority w:val="99"/>
    <w:semiHidden/>
    <w:rsid w:val="009B171E"/>
    <w:pPr>
      <w:spacing w:after="120"/>
      <w:ind w:left="283"/>
    </w:pPr>
  </w:style>
  <w:style w:type="character" w:customStyle="1" w:styleId="BodyTextIndentChar">
    <w:name w:val="Body Text Indent Char"/>
    <w:basedOn w:val="DefaultParagraphFont"/>
    <w:link w:val="BodyTextIndent"/>
    <w:uiPriority w:val="99"/>
    <w:semiHidden/>
    <w:locked/>
    <w:rsid w:val="009B171E"/>
    <w:rPr>
      <w:rFonts w:ascii="Times New Roman" w:hAnsi="Times New Roman" w:cs="Times New Roman"/>
      <w:sz w:val="20"/>
      <w:szCs w:val="20"/>
      <w:lang w:eastAsia="et-EE"/>
    </w:rPr>
  </w:style>
  <w:style w:type="character" w:styleId="Strong">
    <w:name w:val="Strong"/>
    <w:basedOn w:val="DefaultParagraphFont"/>
    <w:uiPriority w:val="99"/>
    <w:qFormat/>
    <w:rsid w:val="009B171E"/>
    <w:rPr>
      <w:rFonts w:cs="Times New Roman"/>
      <w:b/>
    </w:rPr>
  </w:style>
  <w:style w:type="paragraph" w:styleId="TOC1">
    <w:name w:val="toc 1"/>
    <w:basedOn w:val="Normal"/>
    <w:next w:val="Normal"/>
    <w:autoRedefine/>
    <w:uiPriority w:val="39"/>
    <w:rsid w:val="00BD6E98"/>
    <w:pPr>
      <w:spacing w:after="120"/>
      <w:jc w:val="left"/>
    </w:pPr>
    <w:rPr>
      <w:b/>
      <w:bCs/>
      <w:caps/>
      <w:sz w:val="20"/>
      <w:szCs w:val="20"/>
    </w:rPr>
  </w:style>
  <w:style w:type="paragraph" w:styleId="TOC2">
    <w:name w:val="toc 2"/>
    <w:basedOn w:val="Normal"/>
    <w:next w:val="Normal"/>
    <w:autoRedefine/>
    <w:uiPriority w:val="39"/>
    <w:rsid w:val="009F0565"/>
    <w:pPr>
      <w:spacing w:before="0"/>
      <w:ind w:left="220"/>
      <w:jc w:val="left"/>
    </w:pPr>
    <w:rPr>
      <w:smallCaps/>
      <w:sz w:val="20"/>
      <w:szCs w:val="20"/>
    </w:rPr>
  </w:style>
  <w:style w:type="paragraph" w:styleId="TOC3">
    <w:name w:val="toc 3"/>
    <w:basedOn w:val="Normal"/>
    <w:next w:val="Normal"/>
    <w:autoRedefine/>
    <w:uiPriority w:val="39"/>
    <w:rsid w:val="00CE78B5"/>
    <w:pPr>
      <w:spacing w:before="0"/>
      <w:ind w:left="440"/>
      <w:jc w:val="left"/>
    </w:pPr>
    <w:rPr>
      <w:i/>
      <w:iCs/>
      <w:sz w:val="20"/>
      <w:szCs w:val="20"/>
    </w:rPr>
  </w:style>
  <w:style w:type="paragraph" w:styleId="TOC4">
    <w:name w:val="toc 4"/>
    <w:basedOn w:val="Normal"/>
    <w:next w:val="Normal"/>
    <w:autoRedefine/>
    <w:uiPriority w:val="99"/>
    <w:semiHidden/>
    <w:rsid w:val="00CE78B5"/>
    <w:pPr>
      <w:spacing w:before="0"/>
      <w:ind w:left="660"/>
      <w:jc w:val="left"/>
    </w:pPr>
    <w:rPr>
      <w:sz w:val="18"/>
      <w:szCs w:val="18"/>
    </w:rPr>
  </w:style>
  <w:style w:type="paragraph" w:styleId="TOC5">
    <w:name w:val="toc 5"/>
    <w:basedOn w:val="Normal"/>
    <w:next w:val="Normal"/>
    <w:autoRedefine/>
    <w:uiPriority w:val="99"/>
    <w:semiHidden/>
    <w:rsid w:val="009B171E"/>
    <w:pPr>
      <w:spacing w:before="0"/>
      <w:ind w:left="880"/>
      <w:jc w:val="left"/>
    </w:pPr>
    <w:rPr>
      <w:sz w:val="18"/>
      <w:szCs w:val="18"/>
    </w:rPr>
  </w:style>
  <w:style w:type="paragraph" w:styleId="TOC6">
    <w:name w:val="toc 6"/>
    <w:basedOn w:val="Normal"/>
    <w:next w:val="Normal"/>
    <w:autoRedefine/>
    <w:uiPriority w:val="99"/>
    <w:semiHidden/>
    <w:rsid w:val="009B171E"/>
    <w:pPr>
      <w:spacing w:before="0"/>
      <w:ind w:left="1100"/>
      <w:jc w:val="left"/>
    </w:pPr>
    <w:rPr>
      <w:sz w:val="18"/>
      <w:szCs w:val="18"/>
    </w:rPr>
  </w:style>
  <w:style w:type="paragraph" w:styleId="TOC7">
    <w:name w:val="toc 7"/>
    <w:basedOn w:val="Normal"/>
    <w:next w:val="Normal"/>
    <w:autoRedefine/>
    <w:uiPriority w:val="99"/>
    <w:semiHidden/>
    <w:rsid w:val="009B171E"/>
    <w:pPr>
      <w:spacing w:before="0"/>
      <w:ind w:left="1320"/>
      <w:jc w:val="left"/>
    </w:pPr>
    <w:rPr>
      <w:sz w:val="18"/>
      <w:szCs w:val="18"/>
    </w:rPr>
  </w:style>
  <w:style w:type="paragraph" w:styleId="TOC8">
    <w:name w:val="toc 8"/>
    <w:basedOn w:val="Normal"/>
    <w:next w:val="Normal"/>
    <w:autoRedefine/>
    <w:uiPriority w:val="99"/>
    <w:semiHidden/>
    <w:rsid w:val="009B171E"/>
    <w:pPr>
      <w:spacing w:before="0"/>
      <w:ind w:left="1540"/>
      <w:jc w:val="left"/>
    </w:pPr>
    <w:rPr>
      <w:sz w:val="18"/>
      <w:szCs w:val="18"/>
    </w:rPr>
  </w:style>
  <w:style w:type="paragraph" w:styleId="TOC9">
    <w:name w:val="toc 9"/>
    <w:basedOn w:val="Normal"/>
    <w:next w:val="Normal"/>
    <w:autoRedefine/>
    <w:uiPriority w:val="99"/>
    <w:semiHidden/>
    <w:rsid w:val="009B171E"/>
    <w:pPr>
      <w:spacing w:before="0"/>
      <w:ind w:left="1760"/>
      <w:jc w:val="left"/>
    </w:pPr>
    <w:rPr>
      <w:sz w:val="18"/>
      <w:szCs w:val="18"/>
    </w:rPr>
  </w:style>
  <w:style w:type="paragraph" w:styleId="NormalWeb">
    <w:name w:val="Normal (Web)"/>
    <w:basedOn w:val="Normal"/>
    <w:uiPriority w:val="99"/>
    <w:semiHidden/>
    <w:rsid w:val="009B171E"/>
    <w:pPr>
      <w:spacing w:before="100" w:beforeAutospacing="1" w:after="100" w:afterAutospacing="1"/>
    </w:pPr>
    <w:rPr>
      <w:rFonts w:ascii="Arial" w:hAnsi="Arial" w:cs="Arial"/>
      <w:color w:val="383089"/>
      <w:lang w:val="en-US" w:eastAsia="en-US"/>
    </w:rPr>
  </w:style>
  <w:style w:type="paragraph" w:customStyle="1" w:styleId="verysmall">
    <w:name w:val="verysmall"/>
    <w:basedOn w:val="Normal"/>
    <w:uiPriority w:val="99"/>
    <w:rsid w:val="009B171E"/>
    <w:pPr>
      <w:spacing w:before="100" w:beforeAutospacing="1" w:after="100" w:afterAutospacing="1"/>
    </w:pPr>
    <w:rPr>
      <w:rFonts w:ascii="Arial" w:hAnsi="Arial" w:cs="Arial"/>
      <w:color w:val="E2E2F1"/>
      <w:sz w:val="16"/>
      <w:szCs w:val="16"/>
      <w:lang w:val="en-US" w:eastAsia="en-US"/>
    </w:rPr>
  </w:style>
  <w:style w:type="paragraph" w:styleId="HTMLPreformatted">
    <w:name w:val="HTML Preformatted"/>
    <w:basedOn w:val="Normal"/>
    <w:link w:val="HTMLPreformattedChar"/>
    <w:uiPriority w:val="99"/>
    <w:semiHidden/>
    <w:rsid w:val="009B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locked/>
    <w:rsid w:val="009B171E"/>
    <w:rPr>
      <w:rFonts w:ascii="Courier New" w:hAnsi="Courier New" w:cs="Courier New"/>
      <w:sz w:val="20"/>
      <w:szCs w:val="20"/>
      <w:lang w:val="en-US"/>
    </w:rPr>
  </w:style>
  <w:style w:type="paragraph" w:styleId="BodyTextIndent2">
    <w:name w:val="Body Text Indent 2"/>
    <w:basedOn w:val="Normal"/>
    <w:link w:val="BodyTextIndent2Char"/>
    <w:uiPriority w:val="99"/>
    <w:semiHidden/>
    <w:rsid w:val="009B171E"/>
    <w:pPr>
      <w:ind w:left="399" w:hanging="399"/>
    </w:pPr>
  </w:style>
  <w:style w:type="character" w:customStyle="1" w:styleId="BodyTextIndent2Char">
    <w:name w:val="Body Text Indent 2 Char"/>
    <w:basedOn w:val="DefaultParagraphFont"/>
    <w:link w:val="BodyTextIndent2"/>
    <w:uiPriority w:val="99"/>
    <w:semiHidden/>
    <w:locked/>
    <w:rsid w:val="009B171E"/>
    <w:rPr>
      <w:rFonts w:ascii="Times New Roman" w:hAnsi="Times New Roman" w:cs="Times New Roman"/>
      <w:sz w:val="20"/>
      <w:szCs w:val="20"/>
      <w:lang w:eastAsia="et-EE"/>
    </w:rPr>
  </w:style>
  <w:style w:type="paragraph" w:styleId="BodyTextIndent3">
    <w:name w:val="Body Text Indent 3"/>
    <w:basedOn w:val="Normal"/>
    <w:link w:val="BodyTextIndent3Char"/>
    <w:uiPriority w:val="99"/>
    <w:semiHidden/>
    <w:rsid w:val="009B171E"/>
    <w:pPr>
      <w:ind w:left="-18"/>
    </w:pPr>
    <w:rPr>
      <w:bCs/>
      <w:iCs/>
    </w:rPr>
  </w:style>
  <w:style w:type="character" w:customStyle="1" w:styleId="BodyTextIndent3Char">
    <w:name w:val="Body Text Indent 3 Char"/>
    <w:basedOn w:val="DefaultParagraphFont"/>
    <w:link w:val="BodyTextIndent3"/>
    <w:uiPriority w:val="99"/>
    <w:semiHidden/>
    <w:locked/>
    <w:rsid w:val="009B171E"/>
    <w:rPr>
      <w:rFonts w:ascii="Times New Roman" w:hAnsi="Times New Roman" w:cs="Times New Roman"/>
      <w:bCs/>
      <w:iCs/>
      <w:sz w:val="20"/>
      <w:szCs w:val="20"/>
      <w:lang w:eastAsia="et-EE"/>
    </w:rPr>
  </w:style>
  <w:style w:type="character" w:customStyle="1" w:styleId="hps">
    <w:name w:val="hps"/>
    <w:basedOn w:val="DefaultParagraphFont"/>
    <w:uiPriority w:val="99"/>
    <w:rsid w:val="009B171E"/>
    <w:rPr>
      <w:rFonts w:cs="Times New Roman"/>
    </w:rPr>
  </w:style>
  <w:style w:type="character" w:customStyle="1" w:styleId="atn">
    <w:name w:val="atn"/>
    <w:basedOn w:val="DefaultParagraphFont"/>
    <w:uiPriority w:val="99"/>
    <w:rsid w:val="009B171E"/>
    <w:rPr>
      <w:rFonts w:cs="Times New Roman"/>
    </w:rPr>
  </w:style>
  <w:style w:type="paragraph" w:styleId="EndnoteText">
    <w:name w:val="endnote text"/>
    <w:basedOn w:val="Normal"/>
    <w:link w:val="EndnoteTextChar"/>
    <w:uiPriority w:val="99"/>
    <w:semiHidden/>
    <w:rsid w:val="009B171E"/>
    <w:rPr>
      <w:sz w:val="20"/>
    </w:rPr>
  </w:style>
  <w:style w:type="character" w:customStyle="1" w:styleId="EndnoteTextChar">
    <w:name w:val="Endnote Text Char"/>
    <w:basedOn w:val="DefaultParagraphFont"/>
    <w:link w:val="EndnoteText"/>
    <w:uiPriority w:val="99"/>
    <w:semiHidden/>
    <w:locked/>
    <w:rsid w:val="009B171E"/>
    <w:rPr>
      <w:rFonts w:ascii="Times New Roman" w:hAnsi="Times New Roman" w:cs="Times New Roman"/>
      <w:sz w:val="20"/>
      <w:szCs w:val="20"/>
      <w:lang w:eastAsia="et-EE"/>
    </w:rPr>
  </w:style>
  <w:style w:type="character" w:styleId="EndnoteReference">
    <w:name w:val="endnote reference"/>
    <w:basedOn w:val="DefaultParagraphFont"/>
    <w:uiPriority w:val="99"/>
    <w:semiHidden/>
    <w:rsid w:val="009B171E"/>
    <w:rPr>
      <w:rFonts w:cs="Times New Roman"/>
      <w:vertAlign w:val="superscript"/>
    </w:rPr>
  </w:style>
  <w:style w:type="character" w:styleId="CommentReference">
    <w:name w:val="annotation reference"/>
    <w:basedOn w:val="DefaultParagraphFont"/>
    <w:semiHidden/>
    <w:rsid w:val="009B171E"/>
    <w:rPr>
      <w:rFonts w:cs="Times New Roman"/>
      <w:sz w:val="16"/>
    </w:rPr>
  </w:style>
  <w:style w:type="paragraph" w:styleId="CommentText">
    <w:name w:val="annotation text"/>
    <w:basedOn w:val="Normal"/>
    <w:link w:val="CommentTextChar"/>
    <w:semiHidden/>
    <w:rsid w:val="009B171E"/>
    <w:rPr>
      <w:sz w:val="20"/>
    </w:rPr>
  </w:style>
  <w:style w:type="character" w:customStyle="1" w:styleId="CommentTextChar">
    <w:name w:val="Comment Text Char"/>
    <w:basedOn w:val="DefaultParagraphFont"/>
    <w:link w:val="CommentText"/>
    <w:semiHidden/>
    <w:locked/>
    <w:rsid w:val="009B171E"/>
    <w:rPr>
      <w:rFonts w:ascii="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rsid w:val="009B171E"/>
    <w:rPr>
      <w:b/>
      <w:bCs/>
    </w:rPr>
  </w:style>
  <w:style w:type="character" w:customStyle="1" w:styleId="CommentSubjectChar">
    <w:name w:val="Comment Subject Char"/>
    <w:basedOn w:val="CommentTextChar"/>
    <w:link w:val="CommentSubject"/>
    <w:uiPriority w:val="99"/>
    <w:semiHidden/>
    <w:locked/>
    <w:rsid w:val="009B171E"/>
    <w:rPr>
      <w:rFonts w:ascii="Times New Roman" w:hAnsi="Times New Roman" w:cs="Times New Roman"/>
      <w:b/>
      <w:bCs/>
      <w:sz w:val="20"/>
      <w:szCs w:val="20"/>
      <w:lang w:eastAsia="et-EE"/>
    </w:rPr>
  </w:style>
  <w:style w:type="table" w:styleId="TableGrid">
    <w:name w:val="Table Grid"/>
    <w:basedOn w:val="TableNormal"/>
    <w:uiPriority w:val="99"/>
    <w:rsid w:val="009B17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9B171E"/>
    <w:rPr>
      <w:rFonts w:cs="Times New Roman"/>
      <w:i/>
    </w:rPr>
  </w:style>
  <w:style w:type="paragraph" w:styleId="Revision">
    <w:name w:val="Revision"/>
    <w:hidden/>
    <w:uiPriority w:val="99"/>
    <w:semiHidden/>
    <w:rsid w:val="009B171E"/>
    <w:rPr>
      <w:rFonts w:ascii="Times New Roman" w:eastAsia="Times New Roman" w:hAnsi="Times New Roman"/>
      <w:sz w:val="24"/>
      <w:szCs w:val="20"/>
    </w:rPr>
  </w:style>
  <w:style w:type="paragraph" w:styleId="DocumentMap">
    <w:name w:val="Document Map"/>
    <w:basedOn w:val="Normal"/>
    <w:link w:val="DocumentMapChar"/>
    <w:uiPriority w:val="99"/>
    <w:semiHidden/>
    <w:rsid w:val="009B171E"/>
    <w:rPr>
      <w:rFonts w:ascii="Tahoma" w:hAnsi="Tahoma"/>
      <w:sz w:val="16"/>
      <w:szCs w:val="16"/>
    </w:rPr>
  </w:style>
  <w:style w:type="character" w:customStyle="1" w:styleId="DocumentMapChar">
    <w:name w:val="Document Map Char"/>
    <w:basedOn w:val="DefaultParagraphFont"/>
    <w:link w:val="DocumentMap"/>
    <w:uiPriority w:val="99"/>
    <w:semiHidden/>
    <w:locked/>
    <w:rsid w:val="009B171E"/>
    <w:rPr>
      <w:rFonts w:ascii="Tahoma" w:hAnsi="Tahoma" w:cs="Times New Roman"/>
      <w:sz w:val="16"/>
      <w:szCs w:val="16"/>
    </w:rPr>
  </w:style>
  <w:style w:type="paragraph" w:customStyle="1" w:styleId="Tekst">
    <w:name w:val="Tekst"/>
    <w:basedOn w:val="Normal"/>
    <w:link w:val="TekstChar"/>
    <w:uiPriority w:val="99"/>
    <w:rsid w:val="009B171E"/>
    <w:pPr>
      <w:tabs>
        <w:tab w:val="left" w:pos="5245"/>
      </w:tabs>
      <w:spacing w:before="0"/>
    </w:pPr>
    <w:rPr>
      <w:rFonts w:ascii="Cambria" w:hAnsi="Cambria"/>
      <w:lang w:val="cs-CZ"/>
    </w:rPr>
  </w:style>
  <w:style w:type="character" w:customStyle="1" w:styleId="TekstChar">
    <w:name w:val="Tekst Char"/>
    <w:link w:val="Tekst"/>
    <w:uiPriority w:val="99"/>
    <w:locked/>
    <w:rsid w:val="009B171E"/>
    <w:rPr>
      <w:rFonts w:ascii="Cambria" w:hAnsi="Cambria"/>
      <w:sz w:val="24"/>
      <w:lang w:val="cs-CZ"/>
    </w:rPr>
  </w:style>
  <w:style w:type="paragraph" w:styleId="PlainText">
    <w:name w:val="Plain Text"/>
    <w:basedOn w:val="Normal"/>
    <w:link w:val="PlainTextChar"/>
    <w:uiPriority w:val="99"/>
    <w:semiHidden/>
    <w:rsid w:val="009B171E"/>
    <w:pPr>
      <w:spacing w:before="0"/>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locked/>
    <w:rsid w:val="009B171E"/>
    <w:rPr>
      <w:rFonts w:ascii="Consolas" w:eastAsia="Times New Roman" w:hAnsi="Consolas" w:cs="Times New Roman"/>
      <w:sz w:val="21"/>
      <w:szCs w:val="21"/>
    </w:rPr>
  </w:style>
  <w:style w:type="table" w:styleId="LightGrid-Accent3">
    <w:name w:val="Light Grid Accent 3"/>
    <w:basedOn w:val="TableNormal"/>
    <w:uiPriority w:val="99"/>
    <w:rsid w:val="009B171E"/>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NoSpacing1">
    <w:name w:val="No Spacing1"/>
    <w:basedOn w:val="Normal"/>
    <w:uiPriority w:val="99"/>
    <w:rsid w:val="009B171E"/>
    <w:rPr>
      <w:lang w:val="en-US" w:eastAsia="en-US"/>
    </w:rPr>
  </w:style>
  <w:style w:type="paragraph" w:styleId="TOCHeading">
    <w:name w:val="TOC Heading"/>
    <w:basedOn w:val="Heading1"/>
    <w:next w:val="Normal"/>
    <w:uiPriority w:val="99"/>
    <w:qFormat/>
    <w:rsid w:val="00DE68CB"/>
    <w:pPr>
      <w:numPr>
        <w:numId w:val="0"/>
      </w:numPr>
      <w:spacing w:line="276" w:lineRule="auto"/>
      <w:jc w:val="left"/>
      <w:outlineLvl w:val="9"/>
    </w:pPr>
    <w:rPr>
      <w:color w:val="365F91"/>
    </w:rPr>
  </w:style>
  <w:style w:type="paragraph" w:customStyle="1" w:styleId="Tabelisisu">
    <w:name w:val="Tabeli sisu"/>
    <w:basedOn w:val="Normal"/>
    <w:uiPriority w:val="99"/>
    <w:rsid w:val="00F33900"/>
    <w:pPr>
      <w:suppressLineNumbers/>
      <w:suppressAutoHyphens/>
    </w:pPr>
    <w:rPr>
      <w:rFonts w:cs="Calibri"/>
      <w:lang w:eastAsia="zh-CN"/>
    </w:rPr>
  </w:style>
  <w:style w:type="character" w:styleId="FollowedHyperlink">
    <w:name w:val="FollowedHyperlink"/>
    <w:basedOn w:val="DefaultParagraphFont"/>
    <w:uiPriority w:val="99"/>
    <w:semiHidden/>
    <w:rsid w:val="000866CA"/>
    <w:rPr>
      <w:rFonts w:cs="Times New Roman"/>
      <w:color w:val="800080"/>
      <w:u w:val="single"/>
    </w:rPr>
  </w:style>
  <w:style w:type="character" w:customStyle="1" w:styleId="Lahendamatamainimine1">
    <w:name w:val="Lahendamata mainimine1"/>
    <w:basedOn w:val="DefaultParagraphFont"/>
    <w:uiPriority w:val="99"/>
    <w:semiHidden/>
    <w:rsid w:val="00744D6C"/>
    <w:rPr>
      <w:rFonts w:cs="Times New Roman"/>
      <w:color w:val="808080"/>
      <w:shd w:val="clear" w:color="auto" w:fill="E6E6E6"/>
    </w:rPr>
  </w:style>
  <w:style w:type="character" w:customStyle="1" w:styleId="Lahendamatamainimine2">
    <w:name w:val="Lahendamata mainimine2"/>
    <w:basedOn w:val="DefaultParagraphFont"/>
    <w:uiPriority w:val="99"/>
    <w:semiHidden/>
    <w:rsid w:val="006924FC"/>
    <w:rPr>
      <w:rFonts w:cs="Times New Roman"/>
      <w:color w:val="808080"/>
      <w:shd w:val="clear" w:color="auto" w:fill="E6E6E6"/>
    </w:rPr>
  </w:style>
  <w:style w:type="table" w:customStyle="1" w:styleId="Tavatabel41">
    <w:name w:val="Tavatabel 41"/>
    <w:uiPriority w:val="99"/>
    <w:rsid w:val="00CF1634"/>
    <w:rPr>
      <w:sz w:val="20"/>
      <w:szCs w:val="20"/>
      <w:lang w:val="en-US"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Lahendamatamainimine3">
    <w:name w:val="Lahendamata mainimine3"/>
    <w:basedOn w:val="DefaultParagraphFont"/>
    <w:uiPriority w:val="99"/>
    <w:semiHidden/>
    <w:unhideWhenUsed/>
    <w:rsid w:val="00C41ABA"/>
    <w:rPr>
      <w:color w:val="605E5C"/>
      <w:shd w:val="clear" w:color="auto" w:fill="E1DFDD"/>
    </w:rPr>
  </w:style>
  <w:style w:type="table" w:styleId="PlainTable4">
    <w:name w:val="Plain Table 4"/>
    <w:basedOn w:val="TableNormal"/>
    <w:uiPriority w:val="44"/>
    <w:rsid w:val="00C41A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F2B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1F2BB9"/>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E1251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251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306ADA"/>
    <w:rPr>
      <w:color w:val="808080"/>
    </w:rPr>
  </w:style>
  <w:style w:type="paragraph" w:styleId="Subtitle">
    <w:name w:val="Subtitle"/>
    <w:basedOn w:val="Normal"/>
    <w:next w:val="Normal"/>
    <w:link w:val="SubtitleChar"/>
    <w:qFormat/>
    <w:locked/>
    <w:rsid w:val="004740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740E3"/>
    <w:rPr>
      <w:rFonts w:asciiTheme="minorHAnsi" w:eastAsiaTheme="minorEastAsia" w:hAnsiTheme="minorHAnsi" w:cstheme="minorBidi"/>
      <w:color w:val="5A5A5A" w:themeColor="text1" w:themeTint="A5"/>
      <w:spacing w:val="15"/>
    </w:rPr>
  </w:style>
  <w:style w:type="table" w:styleId="GridTable1Light-Accent2">
    <w:name w:val="Grid Table 1 Light Accent 2"/>
    <w:basedOn w:val="TableNormal"/>
    <w:uiPriority w:val="46"/>
    <w:rsid w:val="00FB5D4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53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807">
      <w:bodyDiv w:val="1"/>
      <w:marLeft w:val="0"/>
      <w:marRight w:val="0"/>
      <w:marTop w:val="0"/>
      <w:marBottom w:val="0"/>
      <w:divBdr>
        <w:top w:val="none" w:sz="0" w:space="0" w:color="auto"/>
        <w:left w:val="none" w:sz="0" w:space="0" w:color="auto"/>
        <w:bottom w:val="none" w:sz="0" w:space="0" w:color="auto"/>
        <w:right w:val="none" w:sz="0" w:space="0" w:color="auto"/>
      </w:divBdr>
    </w:div>
    <w:div w:id="29503006">
      <w:bodyDiv w:val="1"/>
      <w:marLeft w:val="0"/>
      <w:marRight w:val="0"/>
      <w:marTop w:val="0"/>
      <w:marBottom w:val="0"/>
      <w:divBdr>
        <w:top w:val="none" w:sz="0" w:space="0" w:color="auto"/>
        <w:left w:val="none" w:sz="0" w:space="0" w:color="auto"/>
        <w:bottom w:val="none" w:sz="0" w:space="0" w:color="auto"/>
        <w:right w:val="none" w:sz="0" w:space="0" w:color="auto"/>
      </w:divBdr>
    </w:div>
    <w:div w:id="30887292">
      <w:bodyDiv w:val="1"/>
      <w:marLeft w:val="0"/>
      <w:marRight w:val="0"/>
      <w:marTop w:val="0"/>
      <w:marBottom w:val="0"/>
      <w:divBdr>
        <w:top w:val="none" w:sz="0" w:space="0" w:color="auto"/>
        <w:left w:val="none" w:sz="0" w:space="0" w:color="auto"/>
        <w:bottom w:val="none" w:sz="0" w:space="0" w:color="auto"/>
        <w:right w:val="none" w:sz="0" w:space="0" w:color="auto"/>
      </w:divBdr>
    </w:div>
    <w:div w:id="39133857">
      <w:bodyDiv w:val="1"/>
      <w:marLeft w:val="0"/>
      <w:marRight w:val="0"/>
      <w:marTop w:val="0"/>
      <w:marBottom w:val="0"/>
      <w:divBdr>
        <w:top w:val="none" w:sz="0" w:space="0" w:color="auto"/>
        <w:left w:val="none" w:sz="0" w:space="0" w:color="auto"/>
        <w:bottom w:val="none" w:sz="0" w:space="0" w:color="auto"/>
        <w:right w:val="none" w:sz="0" w:space="0" w:color="auto"/>
      </w:divBdr>
    </w:div>
    <w:div w:id="42874972">
      <w:bodyDiv w:val="1"/>
      <w:marLeft w:val="0"/>
      <w:marRight w:val="0"/>
      <w:marTop w:val="0"/>
      <w:marBottom w:val="0"/>
      <w:divBdr>
        <w:top w:val="none" w:sz="0" w:space="0" w:color="auto"/>
        <w:left w:val="none" w:sz="0" w:space="0" w:color="auto"/>
        <w:bottom w:val="none" w:sz="0" w:space="0" w:color="auto"/>
        <w:right w:val="none" w:sz="0" w:space="0" w:color="auto"/>
      </w:divBdr>
    </w:div>
    <w:div w:id="63571558">
      <w:bodyDiv w:val="1"/>
      <w:marLeft w:val="0"/>
      <w:marRight w:val="0"/>
      <w:marTop w:val="0"/>
      <w:marBottom w:val="0"/>
      <w:divBdr>
        <w:top w:val="none" w:sz="0" w:space="0" w:color="auto"/>
        <w:left w:val="none" w:sz="0" w:space="0" w:color="auto"/>
        <w:bottom w:val="none" w:sz="0" w:space="0" w:color="auto"/>
        <w:right w:val="none" w:sz="0" w:space="0" w:color="auto"/>
      </w:divBdr>
    </w:div>
    <w:div w:id="75978856">
      <w:bodyDiv w:val="1"/>
      <w:marLeft w:val="0"/>
      <w:marRight w:val="0"/>
      <w:marTop w:val="0"/>
      <w:marBottom w:val="0"/>
      <w:divBdr>
        <w:top w:val="none" w:sz="0" w:space="0" w:color="auto"/>
        <w:left w:val="none" w:sz="0" w:space="0" w:color="auto"/>
        <w:bottom w:val="none" w:sz="0" w:space="0" w:color="auto"/>
        <w:right w:val="none" w:sz="0" w:space="0" w:color="auto"/>
      </w:divBdr>
    </w:div>
    <w:div w:id="90050007">
      <w:bodyDiv w:val="1"/>
      <w:marLeft w:val="0"/>
      <w:marRight w:val="0"/>
      <w:marTop w:val="0"/>
      <w:marBottom w:val="0"/>
      <w:divBdr>
        <w:top w:val="none" w:sz="0" w:space="0" w:color="auto"/>
        <w:left w:val="none" w:sz="0" w:space="0" w:color="auto"/>
        <w:bottom w:val="none" w:sz="0" w:space="0" w:color="auto"/>
        <w:right w:val="none" w:sz="0" w:space="0" w:color="auto"/>
      </w:divBdr>
    </w:div>
    <w:div w:id="100492348">
      <w:bodyDiv w:val="1"/>
      <w:marLeft w:val="0"/>
      <w:marRight w:val="0"/>
      <w:marTop w:val="0"/>
      <w:marBottom w:val="0"/>
      <w:divBdr>
        <w:top w:val="none" w:sz="0" w:space="0" w:color="auto"/>
        <w:left w:val="none" w:sz="0" w:space="0" w:color="auto"/>
        <w:bottom w:val="none" w:sz="0" w:space="0" w:color="auto"/>
        <w:right w:val="none" w:sz="0" w:space="0" w:color="auto"/>
      </w:divBdr>
    </w:div>
    <w:div w:id="101732562">
      <w:bodyDiv w:val="1"/>
      <w:marLeft w:val="0"/>
      <w:marRight w:val="0"/>
      <w:marTop w:val="0"/>
      <w:marBottom w:val="0"/>
      <w:divBdr>
        <w:top w:val="none" w:sz="0" w:space="0" w:color="auto"/>
        <w:left w:val="none" w:sz="0" w:space="0" w:color="auto"/>
        <w:bottom w:val="none" w:sz="0" w:space="0" w:color="auto"/>
        <w:right w:val="none" w:sz="0" w:space="0" w:color="auto"/>
      </w:divBdr>
    </w:div>
    <w:div w:id="102305304">
      <w:bodyDiv w:val="1"/>
      <w:marLeft w:val="0"/>
      <w:marRight w:val="0"/>
      <w:marTop w:val="0"/>
      <w:marBottom w:val="0"/>
      <w:divBdr>
        <w:top w:val="none" w:sz="0" w:space="0" w:color="auto"/>
        <w:left w:val="none" w:sz="0" w:space="0" w:color="auto"/>
        <w:bottom w:val="none" w:sz="0" w:space="0" w:color="auto"/>
        <w:right w:val="none" w:sz="0" w:space="0" w:color="auto"/>
      </w:divBdr>
    </w:div>
    <w:div w:id="189758010">
      <w:bodyDiv w:val="1"/>
      <w:marLeft w:val="0"/>
      <w:marRight w:val="0"/>
      <w:marTop w:val="0"/>
      <w:marBottom w:val="0"/>
      <w:divBdr>
        <w:top w:val="none" w:sz="0" w:space="0" w:color="auto"/>
        <w:left w:val="none" w:sz="0" w:space="0" w:color="auto"/>
        <w:bottom w:val="none" w:sz="0" w:space="0" w:color="auto"/>
        <w:right w:val="none" w:sz="0" w:space="0" w:color="auto"/>
      </w:divBdr>
    </w:div>
    <w:div w:id="193738939">
      <w:bodyDiv w:val="1"/>
      <w:marLeft w:val="0"/>
      <w:marRight w:val="0"/>
      <w:marTop w:val="0"/>
      <w:marBottom w:val="0"/>
      <w:divBdr>
        <w:top w:val="none" w:sz="0" w:space="0" w:color="auto"/>
        <w:left w:val="none" w:sz="0" w:space="0" w:color="auto"/>
        <w:bottom w:val="none" w:sz="0" w:space="0" w:color="auto"/>
        <w:right w:val="none" w:sz="0" w:space="0" w:color="auto"/>
      </w:divBdr>
    </w:div>
    <w:div w:id="209004082">
      <w:bodyDiv w:val="1"/>
      <w:marLeft w:val="0"/>
      <w:marRight w:val="0"/>
      <w:marTop w:val="0"/>
      <w:marBottom w:val="0"/>
      <w:divBdr>
        <w:top w:val="none" w:sz="0" w:space="0" w:color="auto"/>
        <w:left w:val="none" w:sz="0" w:space="0" w:color="auto"/>
        <w:bottom w:val="none" w:sz="0" w:space="0" w:color="auto"/>
        <w:right w:val="none" w:sz="0" w:space="0" w:color="auto"/>
      </w:divBdr>
    </w:div>
    <w:div w:id="212234057">
      <w:bodyDiv w:val="1"/>
      <w:marLeft w:val="0"/>
      <w:marRight w:val="0"/>
      <w:marTop w:val="0"/>
      <w:marBottom w:val="0"/>
      <w:divBdr>
        <w:top w:val="none" w:sz="0" w:space="0" w:color="auto"/>
        <w:left w:val="none" w:sz="0" w:space="0" w:color="auto"/>
        <w:bottom w:val="none" w:sz="0" w:space="0" w:color="auto"/>
        <w:right w:val="none" w:sz="0" w:space="0" w:color="auto"/>
      </w:divBdr>
    </w:div>
    <w:div w:id="222378740">
      <w:bodyDiv w:val="1"/>
      <w:marLeft w:val="0"/>
      <w:marRight w:val="0"/>
      <w:marTop w:val="0"/>
      <w:marBottom w:val="0"/>
      <w:divBdr>
        <w:top w:val="none" w:sz="0" w:space="0" w:color="auto"/>
        <w:left w:val="none" w:sz="0" w:space="0" w:color="auto"/>
        <w:bottom w:val="none" w:sz="0" w:space="0" w:color="auto"/>
        <w:right w:val="none" w:sz="0" w:space="0" w:color="auto"/>
      </w:divBdr>
    </w:div>
    <w:div w:id="268196858">
      <w:bodyDiv w:val="1"/>
      <w:marLeft w:val="0"/>
      <w:marRight w:val="0"/>
      <w:marTop w:val="0"/>
      <w:marBottom w:val="0"/>
      <w:divBdr>
        <w:top w:val="none" w:sz="0" w:space="0" w:color="auto"/>
        <w:left w:val="none" w:sz="0" w:space="0" w:color="auto"/>
        <w:bottom w:val="none" w:sz="0" w:space="0" w:color="auto"/>
        <w:right w:val="none" w:sz="0" w:space="0" w:color="auto"/>
      </w:divBdr>
    </w:div>
    <w:div w:id="282032122">
      <w:bodyDiv w:val="1"/>
      <w:marLeft w:val="0"/>
      <w:marRight w:val="0"/>
      <w:marTop w:val="0"/>
      <w:marBottom w:val="0"/>
      <w:divBdr>
        <w:top w:val="none" w:sz="0" w:space="0" w:color="auto"/>
        <w:left w:val="none" w:sz="0" w:space="0" w:color="auto"/>
        <w:bottom w:val="none" w:sz="0" w:space="0" w:color="auto"/>
        <w:right w:val="none" w:sz="0" w:space="0" w:color="auto"/>
      </w:divBdr>
    </w:div>
    <w:div w:id="311253246">
      <w:bodyDiv w:val="1"/>
      <w:marLeft w:val="0"/>
      <w:marRight w:val="0"/>
      <w:marTop w:val="0"/>
      <w:marBottom w:val="0"/>
      <w:divBdr>
        <w:top w:val="none" w:sz="0" w:space="0" w:color="auto"/>
        <w:left w:val="none" w:sz="0" w:space="0" w:color="auto"/>
        <w:bottom w:val="none" w:sz="0" w:space="0" w:color="auto"/>
        <w:right w:val="none" w:sz="0" w:space="0" w:color="auto"/>
      </w:divBdr>
    </w:div>
    <w:div w:id="353851983">
      <w:bodyDiv w:val="1"/>
      <w:marLeft w:val="0"/>
      <w:marRight w:val="0"/>
      <w:marTop w:val="0"/>
      <w:marBottom w:val="0"/>
      <w:divBdr>
        <w:top w:val="none" w:sz="0" w:space="0" w:color="auto"/>
        <w:left w:val="none" w:sz="0" w:space="0" w:color="auto"/>
        <w:bottom w:val="none" w:sz="0" w:space="0" w:color="auto"/>
        <w:right w:val="none" w:sz="0" w:space="0" w:color="auto"/>
      </w:divBdr>
    </w:div>
    <w:div w:id="367023490">
      <w:bodyDiv w:val="1"/>
      <w:marLeft w:val="0"/>
      <w:marRight w:val="0"/>
      <w:marTop w:val="0"/>
      <w:marBottom w:val="0"/>
      <w:divBdr>
        <w:top w:val="none" w:sz="0" w:space="0" w:color="auto"/>
        <w:left w:val="none" w:sz="0" w:space="0" w:color="auto"/>
        <w:bottom w:val="none" w:sz="0" w:space="0" w:color="auto"/>
        <w:right w:val="none" w:sz="0" w:space="0" w:color="auto"/>
      </w:divBdr>
    </w:div>
    <w:div w:id="386030794">
      <w:bodyDiv w:val="1"/>
      <w:marLeft w:val="0"/>
      <w:marRight w:val="0"/>
      <w:marTop w:val="0"/>
      <w:marBottom w:val="0"/>
      <w:divBdr>
        <w:top w:val="none" w:sz="0" w:space="0" w:color="auto"/>
        <w:left w:val="none" w:sz="0" w:space="0" w:color="auto"/>
        <w:bottom w:val="none" w:sz="0" w:space="0" w:color="auto"/>
        <w:right w:val="none" w:sz="0" w:space="0" w:color="auto"/>
      </w:divBdr>
    </w:div>
    <w:div w:id="387731843">
      <w:bodyDiv w:val="1"/>
      <w:marLeft w:val="0"/>
      <w:marRight w:val="0"/>
      <w:marTop w:val="0"/>
      <w:marBottom w:val="0"/>
      <w:divBdr>
        <w:top w:val="none" w:sz="0" w:space="0" w:color="auto"/>
        <w:left w:val="none" w:sz="0" w:space="0" w:color="auto"/>
        <w:bottom w:val="none" w:sz="0" w:space="0" w:color="auto"/>
        <w:right w:val="none" w:sz="0" w:space="0" w:color="auto"/>
      </w:divBdr>
      <w:divsChild>
        <w:div w:id="2088309268">
          <w:marLeft w:val="0"/>
          <w:marRight w:val="0"/>
          <w:marTop w:val="0"/>
          <w:marBottom w:val="0"/>
          <w:divBdr>
            <w:top w:val="none" w:sz="0" w:space="0" w:color="auto"/>
            <w:left w:val="none" w:sz="0" w:space="0" w:color="auto"/>
            <w:bottom w:val="none" w:sz="0" w:space="0" w:color="auto"/>
            <w:right w:val="none" w:sz="0" w:space="0" w:color="auto"/>
          </w:divBdr>
        </w:div>
      </w:divsChild>
    </w:div>
    <w:div w:id="403184767">
      <w:bodyDiv w:val="1"/>
      <w:marLeft w:val="0"/>
      <w:marRight w:val="0"/>
      <w:marTop w:val="0"/>
      <w:marBottom w:val="0"/>
      <w:divBdr>
        <w:top w:val="none" w:sz="0" w:space="0" w:color="auto"/>
        <w:left w:val="none" w:sz="0" w:space="0" w:color="auto"/>
        <w:bottom w:val="none" w:sz="0" w:space="0" w:color="auto"/>
        <w:right w:val="none" w:sz="0" w:space="0" w:color="auto"/>
      </w:divBdr>
    </w:div>
    <w:div w:id="407970303">
      <w:bodyDiv w:val="1"/>
      <w:marLeft w:val="0"/>
      <w:marRight w:val="0"/>
      <w:marTop w:val="0"/>
      <w:marBottom w:val="0"/>
      <w:divBdr>
        <w:top w:val="none" w:sz="0" w:space="0" w:color="auto"/>
        <w:left w:val="none" w:sz="0" w:space="0" w:color="auto"/>
        <w:bottom w:val="none" w:sz="0" w:space="0" w:color="auto"/>
        <w:right w:val="none" w:sz="0" w:space="0" w:color="auto"/>
      </w:divBdr>
    </w:div>
    <w:div w:id="408582467">
      <w:bodyDiv w:val="1"/>
      <w:marLeft w:val="0"/>
      <w:marRight w:val="0"/>
      <w:marTop w:val="0"/>
      <w:marBottom w:val="0"/>
      <w:divBdr>
        <w:top w:val="none" w:sz="0" w:space="0" w:color="auto"/>
        <w:left w:val="none" w:sz="0" w:space="0" w:color="auto"/>
        <w:bottom w:val="none" w:sz="0" w:space="0" w:color="auto"/>
        <w:right w:val="none" w:sz="0" w:space="0" w:color="auto"/>
      </w:divBdr>
    </w:div>
    <w:div w:id="411001928">
      <w:bodyDiv w:val="1"/>
      <w:marLeft w:val="0"/>
      <w:marRight w:val="0"/>
      <w:marTop w:val="0"/>
      <w:marBottom w:val="0"/>
      <w:divBdr>
        <w:top w:val="none" w:sz="0" w:space="0" w:color="auto"/>
        <w:left w:val="none" w:sz="0" w:space="0" w:color="auto"/>
        <w:bottom w:val="none" w:sz="0" w:space="0" w:color="auto"/>
        <w:right w:val="none" w:sz="0" w:space="0" w:color="auto"/>
      </w:divBdr>
    </w:div>
    <w:div w:id="412632626">
      <w:bodyDiv w:val="1"/>
      <w:marLeft w:val="0"/>
      <w:marRight w:val="0"/>
      <w:marTop w:val="0"/>
      <w:marBottom w:val="0"/>
      <w:divBdr>
        <w:top w:val="none" w:sz="0" w:space="0" w:color="auto"/>
        <w:left w:val="none" w:sz="0" w:space="0" w:color="auto"/>
        <w:bottom w:val="none" w:sz="0" w:space="0" w:color="auto"/>
        <w:right w:val="none" w:sz="0" w:space="0" w:color="auto"/>
      </w:divBdr>
    </w:div>
    <w:div w:id="415326521">
      <w:bodyDiv w:val="1"/>
      <w:marLeft w:val="0"/>
      <w:marRight w:val="0"/>
      <w:marTop w:val="0"/>
      <w:marBottom w:val="0"/>
      <w:divBdr>
        <w:top w:val="none" w:sz="0" w:space="0" w:color="auto"/>
        <w:left w:val="none" w:sz="0" w:space="0" w:color="auto"/>
        <w:bottom w:val="none" w:sz="0" w:space="0" w:color="auto"/>
        <w:right w:val="none" w:sz="0" w:space="0" w:color="auto"/>
      </w:divBdr>
    </w:div>
    <w:div w:id="437943309">
      <w:bodyDiv w:val="1"/>
      <w:marLeft w:val="0"/>
      <w:marRight w:val="0"/>
      <w:marTop w:val="0"/>
      <w:marBottom w:val="0"/>
      <w:divBdr>
        <w:top w:val="none" w:sz="0" w:space="0" w:color="auto"/>
        <w:left w:val="none" w:sz="0" w:space="0" w:color="auto"/>
        <w:bottom w:val="none" w:sz="0" w:space="0" w:color="auto"/>
        <w:right w:val="none" w:sz="0" w:space="0" w:color="auto"/>
      </w:divBdr>
    </w:div>
    <w:div w:id="485130040">
      <w:bodyDiv w:val="1"/>
      <w:marLeft w:val="0"/>
      <w:marRight w:val="0"/>
      <w:marTop w:val="0"/>
      <w:marBottom w:val="0"/>
      <w:divBdr>
        <w:top w:val="none" w:sz="0" w:space="0" w:color="auto"/>
        <w:left w:val="none" w:sz="0" w:space="0" w:color="auto"/>
        <w:bottom w:val="none" w:sz="0" w:space="0" w:color="auto"/>
        <w:right w:val="none" w:sz="0" w:space="0" w:color="auto"/>
      </w:divBdr>
    </w:div>
    <w:div w:id="486673255">
      <w:bodyDiv w:val="1"/>
      <w:marLeft w:val="0"/>
      <w:marRight w:val="0"/>
      <w:marTop w:val="0"/>
      <w:marBottom w:val="0"/>
      <w:divBdr>
        <w:top w:val="none" w:sz="0" w:space="0" w:color="auto"/>
        <w:left w:val="none" w:sz="0" w:space="0" w:color="auto"/>
        <w:bottom w:val="none" w:sz="0" w:space="0" w:color="auto"/>
        <w:right w:val="none" w:sz="0" w:space="0" w:color="auto"/>
      </w:divBdr>
    </w:div>
    <w:div w:id="500240250">
      <w:bodyDiv w:val="1"/>
      <w:marLeft w:val="0"/>
      <w:marRight w:val="0"/>
      <w:marTop w:val="0"/>
      <w:marBottom w:val="0"/>
      <w:divBdr>
        <w:top w:val="none" w:sz="0" w:space="0" w:color="auto"/>
        <w:left w:val="none" w:sz="0" w:space="0" w:color="auto"/>
        <w:bottom w:val="none" w:sz="0" w:space="0" w:color="auto"/>
        <w:right w:val="none" w:sz="0" w:space="0" w:color="auto"/>
      </w:divBdr>
    </w:div>
    <w:div w:id="512500897">
      <w:bodyDiv w:val="1"/>
      <w:marLeft w:val="0"/>
      <w:marRight w:val="0"/>
      <w:marTop w:val="0"/>
      <w:marBottom w:val="0"/>
      <w:divBdr>
        <w:top w:val="none" w:sz="0" w:space="0" w:color="auto"/>
        <w:left w:val="none" w:sz="0" w:space="0" w:color="auto"/>
        <w:bottom w:val="none" w:sz="0" w:space="0" w:color="auto"/>
        <w:right w:val="none" w:sz="0" w:space="0" w:color="auto"/>
      </w:divBdr>
    </w:div>
    <w:div w:id="514265484">
      <w:bodyDiv w:val="1"/>
      <w:marLeft w:val="0"/>
      <w:marRight w:val="0"/>
      <w:marTop w:val="0"/>
      <w:marBottom w:val="0"/>
      <w:divBdr>
        <w:top w:val="none" w:sz="0" w:space="0" w:color="auto"/>
        <w:left w:val="none" w:sz="0" w:space="0" w:color="auto"/>
        <w:bottom w:val="none" w:sz="0" w:space="0" w:color="auto"/>
        <w:right w:val="none" w:sz="0" w:space="0" w:color="auto"/>
      </w:divBdr>
    </w:div>
    <w:div w:id="541478278">
      <w:bodyDiv w:val="1"/>
      <w:marLeft w:val="0"/>
      <w:marRight w:val="0"/>
      <w:marTop w:val="0"/>
      <w:marBottom w:val="0"/>
      <w:divBdr>
        <w:top w:val="none" w:sz="0" w:space="0" w:color="auto"/>
        <w:left w:val="none" w:sz="0" w:space="0" w:color="auto"/>
        <w:bottom w:val="none" w:sz="0" w:space="0" w:color="auto"/>
        <w:right w:val="none" w:sz="0" w:space="0" w:color="auto"/>
      </w:divBdr>
    </w:div>
    <w:div w:id="549734956">
      <w:bodyDiv w:val="1"/>
      <w:marLeft w:val="0"/>
      <w:marRight w:val="0"/>
      <w:marTop w:val="0"/>
      <w:marBottom w:val="0"/>
      <w:divBdr>
        <w:top w:val="none" w:sz="0" w:space="0" w:color="auto"/>
        <w:left w:val="none" w:sz="0" w:space="0" w:color="auto"/>
        <w:bottom w:val="none" w:sz="0" w:space="0" w:color="auto"/>
        <w:right w:val="none" w:sz="0" w:space="0" w:color="auto"/>
      </w:divBdr>
    </w:div>
    <w:div w:id="577710461">
      <w:bodyDiv w:val="1"/>
      <w:marLeft w:val="0"/>
      <w:marRight w:val="0"/>
      <w:marTop w:val="0"/>
      <w:marBottom w:val="0"/>
      <w:divBdr>
        <w:top w:val="none" w:sz="0" w:space="0" w:color="auto"/>
        <w:left w:val="none" w:sz="0" w:space="0" w:color="auto"/>
        <w:bottom w:val="none" w:sz="0" w:space="0" w:color="auto"/>
        <w:right w:val="none" w:sz="0" w:space="0" w:color="auto"/>
      </w:divBdr>
    </w:div>
    <w:div w:id="595671569">
      <w:bodyDiv w:val="1"/>
      <w:marLeft w:val="0"/>
      <w:marRight w:val="0"/>
      <w:marTop w:val="0"/>
      <w:marBottom w:val="0"/>
      <w:divBdr>
        <w:top w:val="none" w:sz="0" w:space="0" w:color="auto"/>
        <w:left w:val="none" w:sz="0" w:space="0" w:color="auto"/>
        <w:bottom w:val="none" w:sz="0" w:space="0" w:color="auto"/>
        <w:right w:val="none" w:sz="0" w:space="0" w:color="auto"/>
      </w:divBdr>
    </w:div>
    <w:div w:id="613371324">
      <w:bodyDiv w:val="1"/>
      <w:marLeft w:val="0"/>
      <w:marRight w:val="0"/>
      <w:marTop w:val="0"/>
      <w:marBottom w:val="0"/>
      <w:divBdr>
        <w:top w:val="none" w:sz="0" w:space="0" w:color="auto"/>
        <w:left w:val="none" w:sz="0" w:space="0" w:color="auto"/>
        <w:bottom w:val="none" w:sz="0" w:space="0" w:color="auto"/>
        <w:right w:val="none" w:sz="0" w:space="0" w:color="auto"/>
      </w:divBdr>
    </w:div>
    <w:div w:id="628244362">
      <w:bodyDiv w:val="1"/>
      <w:marLeft w:val="0"/>
      <w:marRight w:val="0"/>
      <w:marTop w:val="0"/>
      <w:marBottom w:val="0"/>
      <w:divBdr>
        <w:top w:val="none" w:sz="0" w:space="0" w:color="auto"/>
        <w:left w:val="none" w:sz="0" w:space="0" w:color="auto"/>
        <w:bottom w:val="none" w:sz="0" w:space="0" w:color="auto"/>
        <w:right w:val="none" w:sz="0" w:space="0" w:color="auto"/>
      </w:divBdr>
    </w:div>
    <w:div w:id="672876452">
      <w:bodyDiv w:val="1"/>
      <w:marLeft w:val="0"/>
      <w:marRight w:val="0"/>
      <w:marTop w:val="0"/>
      <w:marBottom w:val="0"/>
      <w:divBdr>
        <w:top w:val="none" w:sz="0" w:space="0" w:color="auto"/>
        <w:left w:val="none" w:sz="0" w:space="0" w:color="auto"/>
        <w:bottom w:val="none" w:sz="0" w:space="0" w:color="auto"/>
        <w:right w:val="none" w:sz="0" w:space="0" w:color="auto"/>
      </w:divBdr>
    </w:div>
    <w:div w:id="677387384">
      <w:bodyDiv w:val="1"/>
      <w:marLeft w:val="0"/>
      <w:marRight w:val="0"/>
      <w:marTop w:val="0"/>
      <w:marBottom w:val="0"/>
      <w:divBdr>
        <w:top w:val="none" w:sz="0" w:space="0" w:color="auto"/>
        <w:left w:val="none" w:sz="0" w:space="0" w:color="auto"/>
        <w:bottom w:val="none" w:sz="0" w:space="0" w:color="auto"/>
        <w:right w:val="none" w:sz="0" w:space="0" w:color="auto"/>
      </w:divBdr>
    </w:div>
    <w:div w:id="698702304">
      <w:bodyDiv w:val="1"/>
      <w:marLeft w:val="0"/>
      <w:marRight w:val="0"/>
      <w:marTop w:val="0"/>
      <w:marBottom w:val="0"/>
      <w:divBdr>
        <w:top w:val="none" w:sz="0" w:space="0" w:color="auto"/>
        <w:left w:val="none" w:sz="0" w:space="0" w:color="auto"/>
        <w:bottom w:val="none" w:sz="0" w:space="0" w:color="auto"/>
        <w:right w:val="none" w:sz="0" w:space="0" w:color="auto"/>
      </w:divBdr>
    </w:div>
    <w:div w:id="711535039">
      <w:bodyDiv w:val="1"/>
      <w:marLeft w:val="0"/>
      <w:marRight w:val="0"/>
      <w:marTop w:val="0"/>
      <w:marBottom w:val="0"/>
      <w:divBdr>
        <w:top w:val="none" w:sz="0" w:space="0" w:color="auto"/>
        <w:left w:val="none" w:sz="0" w:space="0" w:color="auto"/>
        <w:bottom w:val="none" w:sz="0" w:space="0" w:color="auto"/>
        <w:right w:val="none" w:sz="0" w:space="0" w:color="auto"/>
      </w:divBdr>
    </w:div>
    <w:div w:id="789708988">
      <w:bodyDiv w:val="1"/>
      <w:marLeft w:val="0"/>
      <w:marRight w:val="0"/>
      <w:marTop w:val="0"/>
      <w:marBottom w:val="0"/>
      <w:divBdr>
        <w:top w:val="none" w:sz="0" w:space="0" w:color="auto"/>
        <w:left w:val="none" w:sz="0" w:space="0" w:color="auto"/>
        <w:bottom w:val="none" w:sz="0" w:space="0" w:color="auto"/>
        <w:right w:val="none" w:sz="0" w:space="0" w:color="auto"/>
      </w:divBdr>
    </w:div>
    <w:div w:id="803743283">
      <w:bodyDiv w:val="1"/>
      <w:marLeft w:val="0"/>
      <w:marRight w:val="0"/>
      <w:marTop w:val="0"/>
      <w:marBottom w:val="0"/>
      <w:divBdr>
        <w:top w:val="none" w:sz="0" w:space="0" w:color="auto"/>
        <w:left w:val="none" w:sz="0" w:space="0" w:color="auto"/>
        <w:bottom w:val="none" w:sz="0" w:space="0" w:color="auto"/>
        <w:right w:val="none" w:sz="0" w:space="0" w:color="auto"/>
      </w:divBdr>
    </w:div>
    <w:div w:id="868226380">
      <w:bodyDiv w:val="1"/>
      <w:marLeft w:val="0"/>
      <w:marRight w:val="0"/>
      <w:marTop w:val="0"/>
      <w:marBottom w:val="0"/>
      <w:divBdr>
        <w:top w:val="none" w:sz="0" w:space="0" w:color="auto"/>
        <w:left w:val="none" w:sz="0" w:space="0" w:color="auto"/>
        <w:bottom w:val="none" w:sz="0" w:space="0" w:color="auto"/>
        <w:right w:val="none" w:sz="0" w:space="0" w:color="auto"/>
      </w:divBdr>
    </w:div>
    <w:div w:id="895630829">
      <w:bodyDiv w:val="1"/>
      <w:marLeft w:val="0"/>
      <w:marRight w:val="0"/>
      <w:marTop w:val="0"/>
      <w:marBottom w:val="0"/>
      <w:divBdr>
        <w:top w:val="none" w:sz="0" w:space="0" w:color="auto"/>
        <w:left w:val="none" w:sz="0" w:space="0" w:color="auto"/>
        <w:bottom w:val="none" w:sz="0" w:space="0" w:color="auto"/>
        <w:right w:val="none" w:sz="0" w:space="0" w:color="auto"/>
      </w:divBdr>
    </w:div>
    <w:div w:id="896932678">
      <w:bodyDiv w:val="1"/>
      <w:marLeft w:val="0"/>
      <w:marRight w:val="0"/>
      <w:marTop w:val="0"/>
      <w:marBottom w:val="0"/>
      <w:divBdr>
        <w:top w:val="none" w:sz="0" w:space="0" w:color="auto"/>
        <w:left w:val="none" w:sz="0" w:space="0" w:color="auto"/>
        <w:bottom w:val="none" w:sz="0" w:space="0" w:color="auto"/>
        <w:right w:val="none" w:sz="0" w:space="0" w:color="auto"/>
      </w:divBdr>
    </w:div>
    <w:div w:id="899292632">
      <w:bodyDiv w:val="1"/>
      <w:marLeft w:val="0"/>
      <w:marRight w:val="0"/>
      <w:marTop w:val="0"/>
      <w:marBottom w:val="0"/>
      <w:divBdr>
        <w:top w:val="none" w:sz="0" w:space="0" w:color="auto"/>
        <w:left w:val="none" w:sz="0" w:space="0" w:color="auto"/>
        <w:bottom w:val="none" w:sz="0" w:space="0" w:color="auto"/>
        <w:right w:val="none" w:sz="0" w:space="0" w:color="auto"/>
      </w:divBdr>
    </w:div>
    <w:div w:id="899901394">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44851115">
      <w:bodyDiv w:val="1"/>
      <w:marLeft w:val="0"/>
      <w:marRight w:val="0"/>
      <w:marTop w:val="0"/>
      <w:marBottom w:val="0"/>
      <w:divBdr>
        <w:top w:val="none" w:sz="0" w:space="0" w:color="auto"/>
        <w:left w:val="none" w:sz="0" w:space="0" w:color="auto"/>
        <w:bottom w:val="none" w:sz="0" w:space="0" w:color="auto"/>
        <w:right w:val="none" w:sz="0" w:space="0" w:color="auto"/>
      </w:divBdr>
    </w:div>
    <w:div w:id="956063445">
      <w:bodyDiv w:val="1"/>
      <w:marLeft w:val="0"/>
      <w:marRight w:val="0"/>
      <w:marTop w:val="0"/>
      <w:marBottom w:val="0"/>
      <w:divBdr>
        <w:top w:val="none" w:sz="0" w:space="0" w:color="auto"/>
        <w:left w:val="none" w:sz="0" w:space="0" w:color="auto"/>
        <w:bottom w:val="none" w:sz="0" w:space="0" w:color="auto"/>
        <w:right w:val="none" w:sz="0" w:space="0" w:color="auto"/>
      </w:divBdr>
    </w:div>
    <w:div w:id="961500861">
      <w:bodyDiv w:val="1"/>
      <w:marLeft w:val="0"/>
      <w:marRight w:val="0"/>
      <w:marTop w:val="0"/>
      <w:marBottom w:val="0"/>
      <w:divBdr>
        <w:top w:val="none" w:sz="0" w:space="0" w:color="auto"/>
        <w:left w:val="none" w:sz="0" w:space="0" w:color="auto"/>
        <w:bottom w:val="none" w:sz="0" w:space="0" w:color="auto"/>
        <w:right w:val="none" w:sz="0" w:space="0" w:color="auto"/>
      </w:divBdr>
    </w:div>
    <w:div w:id="964190691">
      <w:bodyDiv w:val="1"/>
      <w:marLeft w:val="0"/>
      <w:marRight w:val="0"/>
      <w:marTop w:val="0"/>
      <w:marBottom w:val="0"/>
      <w:divBdr>
        <w:top w:val="none" w:sz="0" w:space="0" w:color="auto"/>
        <w:left w:val="none" w:sz="0" w:space="0" w:color="auto"/>
        <w:bottom w:val="none" w:sz="0" w:space="0" w:color="auto"/>
        <w:right w:val="none" w:sz="0" w:space="0" w:color="auto"/>
      </w:divBdr>
    </w:div>
    <w:div w:id="1050300817">
      <w:bodyDiv w:val="1"/>
      <w:marLeft w:val="0"/>
      <w:marRight w:val="0"/>
      <w:marTop w:val="0"/>
      <w:marBottom w:val="0"/>
      <w:divBdr>
        <w:top w:val="none" w:sz="0" w:space="0" w:color="auto"/>
        <w:left w:val="none" w:sz="0" w:space="0" w:color="auto"/>
        <w:bottom w:val="none" w:sz="0" w:space="0" w:color="auto"/>
        <w:right w:val="none" w:sz="0" w:space="0" w:color="auto"/>
      </w:divBdr>
    </w:div>
    <w:div w:id="1063455136">
      <w:bodyDiv w:val="1"/>
      <w:marLeft w:val="0"/>
      <w:marRight w:val="0"/>
      <w:marTop w:val="0"/>
      <w:marBottom w:val="0"/>
      <w:divBdr>
        <w:top w:val="none" w:sz="0" w:space="0" w:color="auto"/>
        <w:left w:val="none" w:sz="0" w:space="0" w:color="auto"/>
        <w:bottom w:val="none" w:sz="0" w:space="0" w:color="auto"/>
        <w:right w:val="none" w:sz="0" w:space="0" w:color="auto"/>
      </w:divBdr>
    </w:div>
    <w:div w:id="1070081120">
      <w:bodyDiv w:val="1"/>
      <w:marLeft w:val="0"/>
      <w:marRight w:val="0"/>
      <w:marTop w:val="0"/>
      <w:marBottom w:val="0"/>
      <w:divBdr>
        <w:top w:val="none" w:sz="0" w:space="0" w:color="auto"/>
        <w:left w:val="none" w:sz="0" w:space="0" w:color="auto"/>
        <w:bottom w:val="none" w:sz="0" w:space="0" w:color="auto"/>
        <w:right w:val="none" w:sz="0" w:space="0" w:color="auto"/>
      </w:divBdr>
    </w:div>
    <w:div w:id="1085221999">
      <w:bodyDiv w:val="1"/>
      <w:marLeft w:val="0"/>
      <w:marRight w:val="0"/>
      <w:marTop w:val="0"/>
      <w:marBottom w:val="0"/>
      <w:divBdr>
        <w:top w:val="none" w:sz="0" w:space="0" w:color="auto"/>
        <w:left w:val="none" w:sz="0" w:space="0" w:color="auto"/>
        <w:bottom w:val="none" w:sz="0" w:space="0" w:color="auto"/>
        <w:right w:val="none" w:sz="0" w:space="0" w:color="auto"/>
      </w:divBdr>
    </w:div>
    <w:div w:id="1111434878">
      <w:bodyDiv w:val="1"/>
      <w:marLeft w:val="0"/>
      <w:marRight w:val="0"/>
      <w:marTop w:val="0"/>
      <w:marBottom w:val="0"/>
      <w:divBdr>
        <w:top w:val="none" w:sz="0" w:space="0" w:color="auto"/>
        <w:left w:val="none" w:sz="0" w:space="0" w:color="auto"/>
        <w:bottom w:val="none" w:sz="0" w:space="0" w:color="auto"/>
        <w:right w:val="none" w:sz="0" w:space="0" w:color="auto"/>
      </w:divBdr>
    </w:div>
    <w:div w:id="1128277306">
      <w:bodyDiv w:val="1"/>
      <w:marLeft w:val="0"/>
      <w:marRight w:val="0"/>
      <w:marTop w:val="0"/>
      <w:marBottom w:val="0"/>
      <w:divBdr>
        <w:top w:val="none" w:sz="0" w:space="0" w:color="auto"/>
        <w:left w:val="none" w:sz="0" w:space="0" w:color="auto"/>
        <w:bottom w:val="none" w:sz="0" w:space="0" w:color="auto"/>
        <w:right w:val="none" w:sz="0" w:space="0" w:color="auto"/>
      </w:divBdr>
    </w:div>
    <w:div w:id="1140152899">
      <w:bodyDiv w:val="1"/>
      <w:marLeft w:val="0"/>
      <w:marRight w:val="0"/>
      <w:marTop w:val="0"/>
      <w:marBottom w:val="0"/>
      <w:divBdr>
        <w:top w:val="none" w:sz="0" w:space="0" w:color="auto"/>
        <w:left w:val="none" w:sz="0" w:space="0" w:color="auto"/>
        <w:bottom w:val="none" w:sz="0" w:space="0" w:color="auto"/>
        <w:right w:val="none" w:sz="0" w:space="0" w:color="auto"/>
      </w:divBdr>
    </w:div>
    <w:div w:id="1151944339">
      <w:bodyDiv w:val="1"/>
      <w:marLeft w:val="0"/>
      <w:marRight w:val="0"/>
      <w:marTop w:val="0"/>
      <w:marBottom w:val="0"/>
      <w:divBdr>
        <w:top w:val="none" w:sz="0" w:space="0" w:color="auto"/>
        <w:left w:val="none" w:sz="0" w:space="0" w:color="auto"/>
        <w:bottom w:val="none" w:sz="0" w:space="0" w:color="auto"/>
        <w:right w:val="none" w:sz="0" w:space="0" w:color="auto"/>
      </w:divBdr>
    </w:div>
    <w:div w:id="1176766251">
      <w:bodyDiv w:val="1"/>
      <w:marLeft w:val="0"/>
      <w:marRight w:val="0"/>
      <w:marTop w:val="0"/>
      <w:marBottom w:val="0"/>
      <w:divBdr>
        <w:top w:val="none" w:sz="0" w:space="0" w:color="auto"/>
        <w:left w:val="none" w:sz="0" w:space="0" w:color="auto"/>
        <w:bottom w:val="none" w:sz="0" w:space="0" w:color="auto"/>
        <w:right w:val="none" w:sz="0" w:space="0" w:color="auto"/>
      </w:divBdr>
    </w:div>
    <w:div w:id="1199394192">
      <w:bodyDiv w:val="1"/>
      <w:marLeft w:val="0"/>
      <w:marRight w:val="0"/>
      <w:marTop w:val="0"/>
      <w:marBottom w:val="0"/>
      <w:divBdr>
        <w:top w:val="none" w:sz="0" w:space="0" w:color="auto"/>
        <w:left w:val="none" w:sz="0" w:space="0" w:color="auto"/>
        <w:bottom w:val="none" w:sz="0" w:space="0" w:color="auto"/>
        <w:right w:val="none" w:sz="0" w:space="0" w:color="auto"/>
      </w:divBdr>
    </w:div>
    <w:div w:id="1207185567">
      <w:bodyDiv w:val="1"/>
      <w:marLeft w:val="0"/>
      <w:marRight w:val="0"/>
      <w:marTop w:val="0"/>
      <w:marBottom w:val="0"/>
      <w:divBdr>
        <w:top w:val="none" w:sz="0" w:space="0" w:color="auto"/>
        <w:left w:val="none" w:sz="0" w:space="0" w:color="auto"/>
        <w:bottom w:val="none" w:sz="0" w:space="0" w:color="auto"/>
        <w:right w:val="none" w:sz="0" w:space="0" w:color="auto"/>
      </w:divBdr>
    </w:div>
    <w:div w:id="1215238294">
      <w:bodyDiv w:val="1"/>
      <w:marLeft w:val="0"/>
      <w:marRight w:val="0"/>
      <w:marTop w:val="0"/>
      <w:marBottom w:val="0"/>
      <w:divBdr>
        <w:top w:val="none" w:sz="0" w:space="0" w:color="auto"/>
        <w:left w:val="none" w:sz="0" w:space="0" w:color="auto"/>
        <w:bottom w:val="none" w:sz="0" w:space="0" w:color="auto"/>
        <w:right w:val="none" w:sz="0" w:space="0" w:color="auto"/>
      </w:divBdr>
    </w:div>
    <w:div w:id="1228342523">
      <w:bodyDiv w:val="1"/>
      <w:marLeft w:val="0"/>
      <w:marRight w:val="0"/>
      <w:marTop w:val="0"/>
      <w:marBottom w:val="0"/>
      <w:divBdr>
        <w:top w:val="none" w:sz="0" w:space="0" w:color="auto"/>
        <w:left w:val="none" w:sz="0" w:space="0" w:color="auto"/>
        <w:bottom w:val="none" w:sz="0" w:space="0" w:color="auto"/>
        <w:right w:val="none" w:sz="0" w:space="0" w:color="auto"/>
      </w:divBdr>
    </w:div>
    <w:div w:id="1228419190">
      <w:bodyDiv w:val="1"/>
      <w:marLeft w:val="0"/>
      <w:marRight w:val="0"/>
      <w:marTop w:val="0"/>
      <w:marBottom w:val="0"/>
      <w:divBdr>
        <w:top w:val="none" w:sz="0" w:space="0" w:color="auto"/>
        <w:left w:val="none" w:sz="0" w:space="0" w:color="auto"/>
        <w:bottom w:val="none" w:sz="0" w:space="0" w:color="auto"/>
        <w:right w:val="none" w:sz="0" w:space="0" w:color="auto"/>
      </w:divBdr>
    </w:div>
    <w:div w:id="1282951800">
      <w:bodyDiv w:val="1"/>
      <w:marLeft w:val="0"/>
      <w:marRight w:val="0"/>
      <w:marTop w:val="0"/>
      <w:marBottom w:val="0"/>
      <w:divBdr>
        <w:top w:val="none" w:sz="0" w:space="0" w:color="auto"/>
        <w:left w:val="none" w:sz="0" w:space="0" w:color="auto"/>
        <w:bottom w:val="none" w:sz="0" w:space="0" w:color="auto"/>
        <w:right w:val="none" w:sz="0" w:space="0" w:color="auto"/>
      </w:divBdr>
    </w:div>
    <w:div w:id="1294599418">
      <w:bodyDiv w:val="1"/>
      <w:marLeft w:val="0"/>
      <w:marRight w:val="0"/>
      <w:marTop w:val="0"/>
      <w:marBottom w:val="0"/>
      <w:divBdr>
        <w:top w:val="none" w:sz="0" w:space="0" w:color="auto"/>
        <w:left w:val="none" w:sz="0" w:space="0" w:color="auto"/>
        <w:bottom w:val="none" w:sz="0" w:space="0" w:color="auto"/>
        <w:right w:val="none" w:sz="0" w:space="0" w:color="auto"/>
      </w:divBdr>
    </w:div>
    <w:div w:id="1295212520">
      <w:bodyDiv w:val="1"/>
      <w:marLeft w:val="0"/>
      <w:marRight w:val="0"/>
      <w:marTop w:val="0"/>
      <w:marBottom w:val="0"/>
      <w:divBdr>
        <w:top w:val="none" w:sz="0" w:space="0" w:color="auto"/>
        <w:left w:val="none" w:sz="0" w:space="0" w:color="auto"/>
        <w:bottom w:val="none" w:sz="0" w:space="0" w:color="auto"/>
        <w:right w:val="none" w:sz="0" w:space="0" w:color="auto"/>
      </w:divBdr>
    </w:div>
    <w:div w:id="1336766239">
      <w:bodyDiv w:val="1"/>
      <w:marLeft w:val="0"/>
      <w:marRight w:val="0"/>
      <w:marTop w:val="0"/>
      <w:marBottom w:val="0"/>
      <w:divBdr>
        <w:top w:val="none" w:sz="0" w:space="0" w:color="auto"/>
        <w:left w:val="none" w:sz="0" w:space="0" w:color="auto"/>
        <w:bottom w:val="none" w:sz="0" w:space="0" w:color="auto"/>
        <w:right w:val="none" w:sz="0" w:space="0" w:color="auto"/>
      </w:divBdr>
    </w:div>
    <w:div w:id="1341080991">
      <w:bodyDiv w:val="1"/>
      <w:marLeft w:val="0"/>
      <w:marRight w:val="0"/>
      <w:marTop w:val="0"/>
      <w:marBottom w:val="0"/>
      <w:divBdr>
        <w:top w:val="none" w:sz="0" w:space="0" w:color="auto"/>
        <w:left w:val="none" w:sz="0" w:space="0" w:color="auto"/>
        <w:bottom w:val="none" w:sz="0" w:space="0" w:color="auto"/>
        <w:right w:val="none" w:sz="0" w:space="0" w:color="auto"/>
      </w:divBdr>
    </w:div>
    <w:div w:id="1371152139">
      <w:bodyDiv w:val="1"/>
      <w:marLeft w:val="0"/>
      <w:marRight w:val="0"/>
      <w:marTop w:val="0"/>
      <w:marBottom w:val="0"/>
      <w:divBdr>
        <w:top w:val="none" w:sz="0" w:space="0" w:color="auto"/>
        <w:left w:val="none" w:sz="0" w:space="0" w:color="auto"/>
        <w:bottom w:val="none" w:sz="0" w:space="0" w:color="auto"/>
        <w:right w:val="none" w:sz="0" w:space="0" w:color="auto"/>
      </w:divBdr>
    </w:div>
    <w:div w:id="1422990640">
      <w:bodyDiv w:val="1"/>
      <w:marLeft w:val="0"/>
      <w:marRight w:val="0"/>
      <w:marTop w:val="0"/>
      <w:marBottom w:val="0"/>
      <w:divBdr>
        <w:top w:val="none" w:sz="0" w:space="0" w:color="auto"/>
        <w:left w:val="none" w:sz="0" w:space="0" w:color="auto"/>
        <w:bottom w:val="none" w:sz="0" w:space="0" w:color="auto"/>
        <w:right w:val="none" w:sz="0" w:space="0" w:color="auto"/>
      </w:divBdr>
    </w:div>
    <w:div w:id="1448085987">
      <w:bodyDiv w:val="1"/>
      <w:marLeft w:val="0"/>
      <w:marRight w:val="0"/>
      <w:marTop w:val="0"/>
      <w:marBottom w:val="0"/>
      <w:divBdr>
        <w:top w:val="none" w:sz="0" w:space="0" w:color="auto"/>
        <w:left w:val="none" w:sz="0" w:space="0" w:color="auto"/>
        <w:bottom w:val="none" w:sz="0" w:space="0" w:color="auto"/>
        <w:right w:val="none" w:sz="0" w:space="0" w:color="auto"/>
      </w:divBdr>
    </w:div>
    <w:div w:id="1500926490">
      <w:bodyDiv w:val="1"/>
      <w:marLeft w:val="0"/>
      <w:marRight w:val="0"/>
      <w:marTop w:val="0"/>
      <w:marBottom w:val="0"/>
      <w:divBdr>
        <w:top w:val="none" w:sz="0" w:space="0" w:color="auto"/>
        <w:left w:val="none" w:sz="0" w:space="0" w:color="auto"/>
        <w:bottom w:val="none" w:sz="0" w:space="0" w:color="auto"/>
        <w:right w:val="none" w:sz="0" w:space="0" w:color="auto"/>
      </w:divBdr>
    </w:div>
    <w:div w:id="1522430376">
      <w:bodyDiv w:val="1"/>
      <w:marLeft w:val="0"/>
      <w:marRight w:val="0"/>
      <w:marTop w:val="0"/>
      <w:marBottom w:val="0"/>
      <w:divBdr>
        <w:top w:val="none" w:sz="0" w:space="0" w:color="auto"/>
        <w:left w:val="none" w:sz="0" w:space="0" w:color="auto"/>
        <w:bottom w:val="none" w:sz="0" w:space="0" w:color="auto"/>
        <w:right w:val="none" w:sz="0" w:space="0" w:color="auto"/>
      </w:divBdr>
    </w:div>
    <w:div w:id="1522623957">
      <w:bodyDiv w:val="1"/>
      <w:marLeft w:val="0"/>
      <w:marRight w:val="0"/>
      <w:marTop w:val="0"/>
      <w:marBottom w:val="0"/>
      <w:divBdr>
        <w:top w:val="none" w:sz="0" w:space="0" w:color="auto"/>
        <w:left w:val="none" w:sz="0" w:space="0" w:color="auto"/>
        <w:bottom w:val="none" w:sz="0" w:space="0" w:color="auto"/>
        <w:right w:val="none" w:sz="0" w:space="0" w:color="auto"/>
      </w:divBdr>
    </w:div>
    <w:div w:id="1550023249">
      <w:bodyDiv w:val="1"/>
      <w:marLeft w:val="0"/>
      <w:marRight w:val="0"/>
      <w:marTop w:val="0"/>
      <w:marBottom w:val="0"/>
      <w:divBdr>
        <w:top w:val="none" w:sz="0" w:space="0" w:color="auto"/>
        <w:left w:val="none" w:sz="0" w:space="0" w:color="auto"/>
        <w:bottom w:val="none" w:sz="0" w:space="0" w:color="auto"/>
        <w:right w:val="none" w:sz="0" w:space="0" w:color="auto"/>
      </w:divBdr>
    </w:div>
    <w:div w:id="1561937370">
      <w:bodyDiv w:val="1"/>
      <w:marLeft w:val="0"/>
      <w:marRight w:val="0"/>
      <w:marTop w:val="0"/>
      <w:marBottom w:val="0"/>
      <w:divBdr>
        <w:top w:val="none" w:sz="0" w:space="0" w:color="auto"/>
        <w:left w:val="none" w:sz="0" w:space="0" w:color="auto"/>
        <w:bottom w:val="none" w:sz="0" w:space="0" w:color="auto"/>
        <w:right w:val="none" w:sz="0" w:space="0" w:color="auto"/>
      </w:divBdr>
    </w:div>
    <w:div w:id="1582983327">
      <w:bodyDiv w:val="1"/>
      <w:marLeft w:val="0"/>
      <w:marRight w:val="0"/>
      <w:marTop w:val="0"/>
      <w:marBottom w:val="0"/>
      <w:divBdr>
        <w:top w:val="none" w:sz="0" w:space="0" w:color="auto"/>
        <w:left w:val="none" w:sz="0" w:space="0" w:color="auto"/>
        <w:bottom w:val="none" w:sz="0" w:space="0" w:color="auto"/>
        <w:right w:val="none" w:sz="0" w:space="0" w:color="auto"/>
      </w:divBdr>
    </w:div>
    <w:div w:id="1593778947">
      <w:bodyDiv w:val="1"/>
      <w:marLeft w:val="0"/>
      <w:marRight w:val="0"/>
      <w:marTop w:val="0"/>
      <w:marBottom w:val="0"/>
      <w:divBdr>
        <w:top w:val="none" w:sz="0" w:space="0" w:color="auto"/>
        <w:left w:val="none" w:sz="0" w:space="0" w:color="auto"/>
        <w:bottom w:val="none" w:sz="0" w:space="0" w:color="auto"/>
        <w:right w:val="none" w:sz="0" w:space="0" w:color="auto"/>
      </w:divBdr>
    </w:div>
    <w:div w:id="1598051489">
      <w:bodyDiv w:val="1"/>
      <w:marLeft w:val="0"/>
      <w:marRight w:val="0"/>
      <w:marTop w:val="0"/>
      <w:marBottom w:val="0"/>
      <w:divBdr>
        <w:top w:val="none" w:sz="0" w:space="0" w:color="auto"/>
        <w:left w:val="none" w:sz="0" w:space="0" w:color="auto"/>
        <w:bottom w:val="none" w:sz="0" w:space="0" w:color="auto"/>
        <w:right w:val="none" w:sz="0" w:space="0" w:color="auto"/>
      </w:divBdr>
    </w:div>
    <w:div w:id="1651903574">
      <w:bodyDiv w:val="1"/>
      <w:marLeft w:val="0"/>
      <w:marRight w:val="0"/>
      <w:marTop w:val="0"/>
      <w:marBottom w:val="0"/>
      <w:divBdr>
        <w:top w:val="none" w:sz="0" w:space="0" w:color="auto"/>
        <w:left w:val="none" w:sz="0" w:space="0" w:color="auto"/>
        <w:bottom w:val="none" w:sz="0" w:space="0" w:color="auto"/>
        <w:right w:val="none" w:sz="0" w:space="0" w:color="auto"/>
      </w:divBdr>
    </w:div>
    <w:div w:id="1662733976">
      <w:bodyDiv w:val="1"/>
      <w:marLeft w:val="0"/>
      <w:marRight w:val="0"/>
      <w:marTop w:val="0"/>
      <w:marBottom w:val="0"/>
      <w:divBdr>
        <w:top w:val="none" w:sz="0" w:space="0" w:color="auto"/>
        <w:left w:val="none" w:sz="0" w:space="0" w:color="auto"/>
        <w:bottom w:val="none" w:sz="0" w:space="0" w:color="auto"/>
        <w:right w:val="none" w:sz="0" w:space="0" w:color="auto"/>
      </w:divBdr>
    </w:div>
    <w:div w:id="1664776907">
      <w:bodyDiv w:val="1"/>
      <w:marLeft w:val="0"/>
      <w:marRight w:val="0"/>
      <w:marTop w:val="0"/>
      <w:marBottom w:val="0"/>
      <w:divBdr>
        <w:top w:val="none" w:sz="0" w:space="0" w:color="auto"/>
        <w:left w:val="none" w:sz="0" w:space="0" w:color="auto"/>
        <w:bottom w:val="none" w:sz="0" w:space="0" w:color="auto"/>
        <w:right w:val="none" w:sz="0" w:space="0" w:color="auto"/>
      </w:divBdr>
      <w:divsChild>
        <w:div w:id="1190532955">
          <w:marLeft w:val="0"/>
          <w:marRight w:val="0"/>
          <w:marTop w:val="0"/>
          <w:marBottom w:val="0"/>
          <w:divBdr>
            <w:top w:val="none" w:sz="0" w:space="0" w:color="auto"/>
            <w:left w:val="none" w:sz="0" w:space="0" w:color="auto"/>
            <w:bottom w:val="none" w:sz="0" w:space="0" w:color="auto"/>
            <w:right w:val="none" w:sz="0" w:space="0" w:color="auto"/>
          </w:divBdr>
        </w:div>
      </w:divsChild>
    </w:div>
    <w:div w:id="1675037664">
      <w:bodyDiv w:val="1"/>
      <w:marLeft w:val="0"/>
      <w:marRight w:val="0"/>
      <w:marTop w:val="0"/>
      <w:marBottom w:val="0"/>
      <w:divBdr>
        <w:top w:val="none" w:sz="0" w:space="0" w:color="auto"/>
        <w:left w:val="none" w:sz="0" w:space="0" w:color="auto"/>
        <w:bottom w:val="none" w:sz="0" w:space="0" w:color="auto"/>
        <w:right w:val="none" w:sz="0" w:space="0" w:color="auto"/>
      </w:divBdr>
    </w:div>
    <w:div w:id="1675523992">
      <w:bodyDiv w:val="1"/>
      <w:marLeft w:val="0"/>
      <w:marRight w:val="0"/>
      <w:marTop w:val="0"/>
      <w:marBottom w:val="0"/>
      <w:divBdr>
        <w:top w:val="none" w:sz="0" w:space="0" w:color="auto"/>
        <w:left w:val="none" w:sz="0" w:space="0" w:color="auto"/>
        <w:bottom w:val="none" w:sz="0" w:space="0" w:color="auto"/>
        <w:right w:val="none" w:sz="0" w:space="0" w:color="auto"/>
      </w:divBdr>
    </w:div>
    <w:div w:id="1676761665">
      <w:bodyDiv w:val="1"/>
      <w:marLeft w:val="0"/>
      <w:marRight w:val="0"/>
      <w:marTop w:val="0"/>
      <w:marBottom w:val="0"/>
      <w:divBdr>
        <w:top w:val="none" w:sz="0" w:space="0" w:color="auto"/>
        <w:left w:val="none" w:sz="0" w:space="0" w:color="auto"/>
        <w:bottom w:val="none" w:sz="0" w:space="0" w:color="auto"/>
        <w:right w:val="none" w:sz="0" w:space="0" w:color="auto"/>
      </w:divBdr>
    </w:div>
    <w:div w:id="1720014748">
      <w:bodyDiv w:val="1"/>
      <w:marLeft w:val="0"/>
      <w:marRight w:val="0"/>
      <w:marTop w:val="0"/>
      <w:marBottom w:val="0"/>
      <w:divBdr>
        <w:top w:val="none" w:sz="0" w:space="0" w:color="auto"/>
        <w:left w:val="none" w:sz="0" w:space="0" w:color="auto"/>
        <w:bottom w:val="none" w:sz="0" w:space="0" w:color="auto"/>
        <w:right w:val="none" w:sz="0" w:space="0" w:color="auto"/>
      </w:divBdr>
    </w:div>
    <w:div w:id="1736051984">
      <w:marLeft w:val="0"/>
      <w:marRight w:val="0"/>
      <w:marTop w:val="0"/>
      <w:marBottom w:val="0"/>
      <w:divBdr>
        <w:top w:val="none" w:sz="0" w:space="0" w:color="auto"/>
        <w:left w:val="none" w:sz="0" w:space="0" w:color="auto"/>
        <w:bottom w:val="none" w:sz="0" w:space="0" w:color="auto"/>
        <w:right w:val="none" w:sz="0" w:space="0" w:color="auto"/>
      </w:divBdr>
    </w:div>
    <w:div w:id="1736051985">
      <w:marLeft w:val="0"/>
      <w:marRight w:val="0"/>
      <w:marTop w:val="0"/>
      <w:marBottom w:val="0"/>
      <w:divBdr>
        <w:top w:val="none" w:sz="0" w:space="0" w:color="auto"/>
        <w:left w:val="none" w:sz="0" w:space="0" w:color="auto"/>
        <w:bottom w:val="none" w:sz="0" w:space="0" w:color="auto"/>
        <w:right w:val="none" w:sz="0" w:space="0" w:color="auto"/>
      </w:divBdr>
    </w:div>
    <w:div w:id="1736051986">
      <w:marLeft w:val="0"/>
      <w:marRight w:val="0"/>
      <w:marTop w:val="0"/>
      <w:marBottom w:val="0"/>
      <w:divBdr>
        <w:top w:val="none" w:sz="0" w:space="0" w:color="auto"/>
        <w:left w:val="none" w:sz="0" w:space="0" w:color="auto"/>
        <w:bottom w:val="none" w:sz="0" w:space="0" w:color="auto"/>
        <w:right w:val="none" w:sz="0" w:space="0" w:color="auto"/>
      </w:divBdr>
    </w:div>
    <w:div w:id="1736051987">
      <w:marLeft w:val="0"/>
      <w:marRight w:val="0"/>
      <w:marTop w:val="0"/>
      <w:marBottom w:val="0"/>
      <w:divBdr>
        <w:top w:val="none" w:sz="0" w:space="0" w:color="auto"/>
        <w:left w:val="none" w:sz="0" w:space="0" w:color="auto"/>
        <w:bottom w:val="none" w:sz="0" w:space="0" w:color="auto"/>
        <w:right w:val="none" w:sz="0" w:space="0" w:color="auto"/>
      </w:divBdr>
    </w:div>
    <w:div w:id="1736051988">
      <w:marLeft w:val="0"/>
      <w:marRight w:val="0"/>
      <w:marTop w:val="0"/>
      <w:marBottom w:val="0"/>
      <w:divBdr>
        <w:top w:val="none" w:sz="0" w:space="0" w:color="auto"/>
        <w:left w:val="none" w:sz="0" w:space="0" w:color="auto"/>
        <w:bottom w:val="none" w:sz="0" w:space="0" w:color="auto"/>
        <w:right w:val="none" w:sz="0" w:space="0" w:color="auto"/>
      </w:divBdr>
    </w:div>
    <w:div w:id="1736051989">
      <w:marLeft w:val="0"/>
      <w:marRight w:val="0"/>
      <w:marTop w:val="0"/>
      <w:marBottom w:val="0"/>
      <w:divBdr>
        <w:top w:val="none" w:sz="0" w:space="0" w:color="auto"/>
        <w:left w:val="none" w:sz="0" w:space="0" w:color="auto"/>
        <w:bottom w:val="none" w:sz="0" w:space="0" w:color="auto"/>
        <w:right w:val="none" w:sz="0" w:space="0" w:color="auto"/>
      </w:divBdr>
    </w:div>
    <w:div w:id="1736051990">
      <w:marLeft w:val="0"/>
      <w:marRight w:val="0"/>
      <w:marTop w:val="0"/>
      <w:marBottom w:val="0"/>
      <w:divBdr>
        <w:top w:val="none" w:sz="0" w:space="0" w:color="auto"/>
        <w:left w:val="none" w:sz="0" w:space="0" w:color="auto"/>
        <w:bottom w:val="none" w:sz="0" w:space="0" w:color="auto"/>
        <w:right w:val="none" w:sz="0" w:space="0" w:color="auto"/>
      </w:divBdr>
    </w:div>
    <w:div w:id="1736051991">
      <w:marLeft w:val="0"/>
      <w:marRight w:val="0"/>
      <w:marTop w:val="0"/>
      <w:marBottom w:val="0"/>
      <w:divBdr>
        <w:top w:val="none" w:sz="0" w:space="0" w:color="auto"/>
        <w:left w:val="none" w:sz="0" w:space="0" w:color="auto"/>
        <w:bottom w:val="none" w:sz="0" w:space="0" w:color="auto"/>
        <w:right w:val="none" w:sz="0" w:space="0" w:color="auto"/>
      </w:divBdr>
    </w:div>
    <w:div w:id="1736051992">
      <w:marLeft w:val="0"/>
      <w:marRight w:val="0"/>
      <w:marTop w:val="0"/>
      <w:marBottom w:val="0"/>
      <w:divBdr>
        <w:top w:val="none" w:sz="0" w:space="0" w:color="auto"/>
        <w:left w:val="none" w:sz="0" w:space="0" w:color="auto"/>
        <w:bottom w:val="none" w:sz="0" w:space="0" w:color="auto"/>
        <w:right w:val="none" w:sz="0" w:space="0" w:color="auto"/>
      </w:divBdr>
    </w:div>
    <w:div w:id="1736051993">
      <w:marLeft w:val="0"/>
      <w:marRight w:val="0"/>
      <w:marTop w:val="0"/>
      <w:marBottom w:val="0"/>
      <w:divBdr>
        <w:top w:val="none" w:sz="0" w:space="0" w:color="auto"/>
        <w:left w:val="none" w:sz="0" w:space="0" w:color="auto"/>
        <w:bottom w:val="none" w:sz="0" w:space="0" w:color="auto"/>
        <w:right w:val="none" w:sz="0" w:space="0" w:color="auto"/>
      </w:divBdr>
    </w:div>
    <w:div w:id="1736051994">
      <w:marLeft w:val="0"/>
      <w:marRight w:val="0"/>
      <w:marTop w:val="0"/>
      <w:marBottom w:val="0"/>
      <w:divBdr>
        <w:top w:val="none" w:sz="0" w:space="0" w:color="auto"/>
        <w:left w:val="none" w:sz="0" w:space="0" w:color="auto"/>
        <w:bottom w:val="none" w:sz="0" w:space="0" w:color="auto"/>
        <w:right w:val="none" w:sz="0" w:space="0" w:color="auto"/>
      </w:divBdr>
    </w:div>
    <w:div w:id="1736051995">
      <w:marLeft w:val="0"/>
      <w:marRight w:val="0"/>
      <w:marTop w:val="0"/>
      <w:marBottom w:val="0"/>
      <w:divBdr>
        <w:top w:val="none" w:sz="0" w:space="0" w:color="auto"/>
        <w:left w:val="none" w:sz="0" w:space="0" w:color="auto"/>
        <w:bottom w:val="none" w:sz="0" w:space="0" w:color="auto"/>
        <w:right w:val="none" w:sz="0" w:space="0" w:color="auto"/>
      </w:divBdr>
    </w:div>
    <w:div w:id="1736051996">
      <w:marLeft w:val="0"/>
      <w:marRight w:val="0"/>
      <w:marTop w:val="0"/>
      <w:marBottom w:val="0"/>
      <w:divBdr>
        <w:top w:val="none" w:sz="0" w:space="0" w:color="auto"/>
        <w:left w:val="none" w:sz="0" w:space="0" w:color="auto"/>
        <w:bottom w:val="none" w:sz="0" w:space="0" w:color="auto"/>
        <w:right w:val="none" w:sz="0" w:space="0" w:color="auto"/>
      </w:divBdr>
    </w:div>
    <w:div w:id="1736051997">
      <w:marLeft w:val="0"/>
      <w:marRight w:val="0"/>
      <w:marTop w:val="0"/>
      <w:marBottom w:val="0"/>
      <w:divBdr>
        <w:top w:val="none" w:sz="0" w:space="0" w:color="auto"/>
        <w:left w:val="none" w:sz="0" w:space="0" w:color="auto"/>
        <w:bottom w:val="none" w:sz="0" w:space="0" w:color="auto"/>
        <w:right w:val="none" w:sz="0" w:space="0" w:color="auto"/>
      </w:divBdr>
    </w:div>
    <w:div w:id="1736051998">
      <w:marLeft w:val="0"/>
      <w:marRight w:val="0"/>
      <w:marTop w:val="0"/>
      <w:marBottom w:val="0"/>
      <w:divBdr>
        <w:top w:val="none" w:sz="0" w:space="0" w:color="auto"/>
        <w:left w:val="none" w:sz="0" w:space="0" w:color="auto"/>
        <w:bottom w:val="none" w:sz="0" w:space="0" w:color="auto"/>
        <w:right w:val="none" w:sz="0" w:space="0" w:color="auto"/>
      </w:divBdr>
    </w:div>
    <w:div w:id="1736051999">
      <w:marLeft w:val="0"/>
      <w:marRight w:val="0"/>
      <w:marTop w:val="0"/>
      <w:marBottom w:val="0"/>
      <w:divBdr>
        <w:top w:val="none" w:sz="0" w:space="0" w:color="auto"/>
        <w:left w:val="none" w:sz="0" w:space="0" w:color="auto"/>
        <w:bottom w:val="none" w:sz="0" w:space="0" w:color="auto"/>
        <w:right w:val="none" w:sz="0" w:space="0" w:color="auto"/>
      </w:divBdr>
    </w:div>
    <w:div w:id="1736052000">
      <w:marLeft w:val="0"/>
      <w:marRight w:val="0"/>
      <w:marTop w:val="0"/>
      <w:marBottom w:val="0"/>
      <w:divBdr>
        <w:top w:val="none" w:sz="0" w:space="0" w:color="auto"/>
        <w:left w:val="none" w:sz="0" w:space="0" w:color="auto"/>
        <w:bottom w:val="none" w:sz="0" w:space="0" w:color="auto"/>
        <w:right w:val="none" w:sz="0" w:space="0" w:color="auto"/>
      </w:divBdr>
    </w:div>
    <w:div w:id="1736052001">
      <w:marLeft w:val="0"/>
      <w:marRight w:val="0"/>
      <w:marTop w:val="0"/>
      <w:marBottom w:val="0"/>
      <w:divBdr>
        <w:top w:val="none" w:sz="0" w:space="0" w:color="auto"/>
        <w:left w:val="none" w:sz="0" w:space="0" w:color="auto"/>
        <w:bottom w:val="none" w:sz="0" w:space="0" w:color="auto"/>
        <w:right w:val="none" w:sz="0" w:space="0" w:color="auto"/>
      </w:divBdr>
    </w:div>
    <w:div w:id="1736052002">
      <w:marLeft w:val="0"/>
      <w:marRight w:val="0"/>
      <w:marTop w:val="0"/>
      <w:marBottom w:val="0"/>
      <w:divBdr>
        <w:top w:val="none" w:sz="0" w:space="0" w:color="auto"/>
        <w:left w:val="none" w:sz="0" w:space="0" w:color="auto"/>
        <w:bottom w:val="none" w:sz="0" w:space="0" w:color="auto"/>
        <w:right w:val="none" w:sz="0" w:space="0" w:color="auto"/>
      </w:divBdr>
    </w:div>
    <w:div w:id="1736052003">
      <w:marLeft w:val="0"/>
      <w:marRight w:val="0"/>
      <w:marTop w:val="0"/>
      <w:marBottom w:val="0"/>
      <w:divBdr>
        <w:top w:val="none" w:sz="0" w:space="0" w:color="auto"/>
        <w:left w:val="none" w:sz="0" w:space="0" w:color="auto"/>
        <w:bottom w:val="none" w:sz="0" w:space="0" w:color="auto"/>
        <w:right w:val="none" w:sz="0" w:space="0" w:color="auto"/>
      </w:divBdr>
    </w:div>
    <w:div w:id="1736052004">
      <w:marLeft w:val="0"/>
      <w:marRight w:val="0"/>
      <w:marTop w:val="0"/>
      <w:marBottom w:val="0"/>
      <w:divBdr>
        <w:top w:val="none" w:sz="0" w:space="0" w:color="auto"/>
        <w:left w:val="none" w:sz="0" w:space="0" w:color="auto"/>
        <w:bottom w:val="none" w:sz="0" w:space="0" w:color="auto"/>
        <w:right w:val="none" w:sz="0" w:space="0" w:color="auto"/>
      </w:divBdr>
    </w:div>
    <w:div w:id="1736052005">
      <w:marLeft w:val="0"/>
      <w:marRight w:val="0"/>
      <w:marTop w:val="0"/>
      <w:marBottom w:val="0"/>
      <w:divBdr>
        <w:top w:val="none" w:sz="0" w:space="0" w:color="auto"/>
        <w:left w:val="none" w:sz="0" w:space="0" w:color="auto"/>
        <w:bottom w:val="none" w:sz="0" w:space="0" w:color="auto"/>
        <w:right w:val="none" w:sz="0" w:space="0" w:color="auto"/>
      </w:divBdr>
    </w:div>
    <w:div w:id="1736052006">
      <w:marLeft w:val="0"/>
      <w:marRight w:val="0"/>
      <w:marTop w:val="0"/>
      <w:marBottom w:val="0"/>
      <w:divBdr>
        <w:top w:val="none" w:sz="0" w:space="0" w:color="auto"/>
        <w:left w:val="none" w:sz="0" w:space="0" w:color="auto"/>
        <w:bottom w:val="none" w:sz="0" w:space="0" w:color="auto"/>
        <w:right w:val="none" w:sz="0" w:space="0" w:color="auto"/>
      </w:divBdr>
    </w:div>
    <w:div w:id="1736052007">
      <w:marLeft w:val="0"/>
      <w:marRight w:val="0"/>
      <w:marTop w:val="0"/>
      <w:marBottom w:val="0"/>
      <w:divBdr>
        <w:top w:val="none" w:sz="0" w:space="0" w:color="auto"/>
        <w:left w:val="none" w:sz="0" w:space="0" w:color="auto"/>
        <w:bottom w:val="none" w:sz="0" w:space="0" w:color="auto"/>
        <w:right w:val="none" w:sz="0" w:space="0" w:color="auto"/>
      </w:divBdr>
    </w:div>
    <w:div w:id="1736052008">
      <w:marLeft w:val="0"/>
      <w:marRight w:val="0"/>
      <w:marTop w:val="0"/>
      <w:marBottom w:val="0"/>
      <w:divBdr>
        <w:top w:val="none" w:sz="0" w:space="0" w:color="auto"/>
        <w:left w:val="none" w:sz="0" w:space="0" w:color="auto"/>
        <w:bottom w:val="none" w:sz="0" w:space="0" w:color="auto"/>
        <w:right w:val="none" w:sz="0" w:space="0" w:color="auto"/>
      </w:divBdr>
    </w:div>
    <w:div w:id="1736052009">
      <w:marLeft w:val="0"/>
      <w:marRight w:val="0"/>
      <w:marTop w:val="0"/>
      <w:marBottom w:val="0"/>
      <w:divBdr>
        <w:top w:val="none" w:sz="0" w:space="0" w:color="auto"/>
        <w:left w:val="none" w:sz="0" w:space="0" w:color="auto"/>
        <w:bottom w:val="none" w:sz="0" w:space="0" w:color="auto"/>
        <w:right w:val="none" w:sz="0" w:space="0" w:color="auto"/>
      </w:divBdr>
    </w:div>
    <w:div w:id="1736052010">
      <w:marLeft w:val="0"/>
      <w:marRight w:val="0"/>
      <w:marTop w:val="0"/>
      <w:marBottom w:val="0"/>
      <w:divBdr>
        <w:top w:val="none" w:sz="0" w:space="0" w:color="auto"/>
        <w:left w:val="none" w:sz="0" w:space="0" w:color="auto"/>
        <w:bottom w:val="none" w:sz="0" w:space="0" w:color="auto"/>
        <w:right w:val="none" w:sz="0" w:space="0" w:color="auto"/>
      </w:divBdr>
    </w:div>
    <w:div w:id="1736052011">
      <w:marLeft w:val="0"/>
      <w:marRight w:val="0"/>
      <w:marTop w:val="0"/>
      <w:marBottom w:val="0"/>
      <w:divBdr>
        <w:top w:val="none" w:sz="0" w:space="0" w:color="auto"/>
        <w:left w:val="none" w:sz="0" w:space="0" w:color="auto"/>
        <w:bottom w:val="none" w:sz="0" w:space="0" w:color="auto"/>
        <w:right w:val="none" w:sz="0" w:space="0" w:color="auto"/>
      </w:divBdr>
    </w:div>
    <w:div w:id="1736052012">
      <w:marLeft w:val="0"/>
      <w:marRight w:val="0"/>
      <w:marTop w:val="0"/>
      <w:marBottom w:val="0"/>
      <w:divBdr>
        <w:top w:val="none" w:sz="0" w:space="0" w:color="auto"/>
        <w:left w:val="none" w:sz="0" w:space="0" w:color="auto"/>
        <w:bottom w:val="none" w:sz="0" w:space="0" w:color="auto"/>
        <w:right w:val="none" w:sz="0" w:space="0" w:color="auto"/>
      </w:divBdr>
    </w:div>
    <w:div w:id="1736052013">
      <w:marLeft w:val="0"/>
      <w:marRight w:val="0"/>
      <w:marTop w:val="0"/>
      <w:marBottom w:val="0"/>
      <w:divBdr>
        <w:top w:val="none" w:sz="0" w:space="0" w:color="auto"/>
        <w:left w:val="none" w:sz="0" w:space="0" w:color="auto"/>
        <w:bottom w:val="none" w:sz="0" w:space="0" w:color="auto"/>
        <w:right w:val="none" w:sz="0" w:space="0" w:color="auto"/>
      </w:divBdr>
    </w:div>
    <w:div w:id="1736052014">
      <w:marLeft w:val="0"/>
      <w:marRight w:val="0"/>
      <w:marTop w:val="0"/>
      <w:marBottom w:val="0"/>
      <w:divBdr>
        <w:top w:val="none" w:sz="0" w:space="0" w:color="auto"/>
        <w:left w:val="none" w:sz="0" w:space="0" w:color="auto"/>
        <w:bottom w:val="none" w:sz="0" w:space="0" w:color="auto"/>
        <w:right w:val="none" w:sz="0" w:space="0" w:color="auto"/>
      </w:divBdr>
    </w:div>
    <w:div w:id="1736052015">
      <w:marLeft w:val="0"/>
      <w:marRight w:val="0"/>
      <w:marTop w:val="0"/>
      <w:marBottom w:val="0"/>
      <w:divBdr>
        <w:top w:val="none" w:sz="0" w:space="0" w:color="auto"/>
        <w:left w:val="none" w:sz="0" w:space="0" w:color="auto"/>
        <w:bottom w:val="none" w:sz="0" w:space="0" w:color="auto"/>
        <w:right w:val="none" w:sz="0" w:space="0" w:color="auto"/>
      </w:divBdr>
    </w:div>
    <w:div w:id="1736052016">
      <w:marLeft w:val="0"/>
      <w:marRight w:val="0"/>
      <w:marTop w:val="0"/>
      <w:marBottom w:val="0"/>
      <w:divBdr>
        <w:top w:val="none" w:sz="0" w:space="0" w:color="auto"/>
        <w:left w:val="none" w:sz="0" w:space="0" w:color="auto"/>
        <w:bottom w:val="none" w:sz="0" w:space="0" w:color="auto"/>
        <w:right w:val="none" w:sz="0" w:space="0" w:color="auto"/>
      </w:divBdr>
    </w:div>
    <w:div w:id="1736052017">
      <w:marLeft w:val="0"/>
      <w:marRight w:val="0"/>
      <w:marTop w:val="0"/>
      <w:marBottom w:val="0"/>
      <w:divBdr>
        <w:top w:val="none" w:sz="0" w:space="0" w:color="auto"/>
        <w:left w:val="none" w:sz="0" w:space="0" w:color="auto"/>
        <w:bottom w:val="none" w:sz="0" w:space="0" w:color="auto"/>
        <w:right w:val="none" w:sz="0" w:space="0" w:color="auto"/>
      </w:divBdr>
    </w:div>
    <w:div w:id="1736052018">
      <w:marLeft w:val="0"/>
      <w:marRight w:val="0"/>
      <w:marTop w:val="0"/>
      <w:marBottom w:val="0"/>
      <w:divBdr>
        <w:top w:val="none" w:sz="0" w:space="0" w:color="auto"/>
        <w:left w:val="none" w:sz="0" w:space="0" w:color="auto"/>
        <w:bottom w:val="none" w:sz="0" w:space="0" w:color="auto"/>
        <w:right w:val="none" w:sz="0" w:space="0" w:color="auto"/>
      </w:divBdr>
    </w:div>
    <w:div w:id="1736052019">
      <w:marLeft w:val="0"/>
      <w:marRight w:val="0"/>
      <w:marTop w:val="0"/>
      <w:marBottom w:val="0"/>
      <w:divBdr>
        <w:top w:val="none" w:sz="0" w:space="0" w:color="auto"/>
        <w:left w:val="none" w:sz="0" w:space="0" w:color="auto"/>
        <w:bottom w:val="none" w:sz="0" w:space="0" w:color="auto"/>
        <w:right w:val="none" w:sz="0" w:space="0" w:color="auto"/>
      </w:divBdr>
    </w:div>
    <w:div w:id="1736052020">
      <w:marLeft w:val="0"/>
      <w:marRight w:val="0"/>
      <w:marTop w:val="0"/>
      <w:marBottom w:val="0"/>
      <w:divBdr>
        <w:top w:val="none" w:sz="0" w:space="0" w:color="auto"/>
        <w:left w:val="none" w:sz="0" w:space="0" w:color="auto"/>
        <w:bottom w:val="none" w:sz="0" w:space="0" w:color="auto"/>
        <w:right w:val="none" w:sz="0" w:space="0" w:color="auto"/>
      </w:divBdr>
    </w:div>
    <w:div w:id="1736052021">
      <w:marLeft w:val="0"/>
      <w:marRight w:val="0"/>
      <w:marTop w:val="0"/>
      <w:marBottom w:val="0"/>
      <w:divBdr>
        <w:top w:val="none" w:sz="0" w:space="0" w:color="auto"/>
        <w:left w:val="none" w:sz="0" w:space="0" w:color="auto"/>
        <w:bottom w:val="none" w:sz="0" w:space="0" w:color="auto"/>
        <w:right w:val="none" w:sz="0" w:space="0" w:color="auto"/>
      </w:divBdr>
    </w:div>
    <w:div w:id="1736052022">
      <w:marLeft w:val="0"/>
      <w:marRight w:val="0"/>
      <w:marTop w:val="0"/>
      <w:marBottom w:val="0"/>
      <w:divBdr>
        <w:top w:val="none" w:sz="0" w:space="0" w:color="auto"/>
        <w:left w:val="none" w:sz="0" w:space="0" w:color="auto"/>
        <w:bottom w:val="none" w:sz="0" w:space="0" w:color="auto"/>
        <w:right w:val="none" w:sz="0" w:space="0" w:color="auto"/>
      </w:divBdr>
    </w:div>
    <w:div w:id="1736052023">
      <w:marLeft w:val="0"/>
      <w:marRight w:val="0"/>
      <w:marTop w:val="0"/>
      <w:marBottom w:val="0"/>
      <w:divBdr>
        <w:top w:val="none" w:sz="0" w:space="0" w:color="auto"/>
        <w:left w:val="none" w:sz="0" w:space="0" w:color="auto"/>
        <w:bottom w:val="none" w:sz="0" w:space="0" w:color="auto"/>
        <w:right w:val="none" w:sz="0" w:space="0" w:color="auto"/>
      </w:divBdr>
    </w:div>
    <w:div w:id="1736052024">
      <w:marLeft w:val="0"/>
      <w:marRight w:val="0"/>
      <w:marTop w:val="0"/>
      <w:marBottom w:val="0"/>
      <w:divBdr>
        <w:top w:val="none" w:sz="0" w:space="0" w:color="auto"/>
        <w:left w:val="none" w:sz="0" w:space="0" w:color="auto"/>
        <w:bottom w:val="none" w:sz="0" w:space="0" w:color="auto"/>
        <w:right w:val="none" w:sz="0" w:space="0" w:color="auto"/>
      </w:divBdr>
    </w:div>
    <w:div w:id="1736052025">
      <w:marLeft w:val="0"/>
      <w:marRight w:val="0"/>
      <w:marTop w:val="0"/>
      <w:marBottom w:val="0"/>
      <w:divBdr>
        <w:top w:val="none" w:sz="0" w:space="0" w:color="auto"/>
        <w:left w:val="none" w:sz="0" w:space="0" w:color="auto"/>
        <w:bottom w:val="none" w:sz="0" w:space="0" w:color="auto"/>
        <w:right w:val="none" w:sz="0" w:space="0" w:color="auto"/>
      </w:divBdr>
    </w:div>
    <w:div w:id="1736052026">
      <w:marLeft w:val="0"/>
      <w:marRight w:val="0"/>
      <w:marTop w:val="0"/>
      <w:marBottom w:val="0"/>
      <w:divBdr>
        <w:top w:val="none" w:sz="0" w:space="0" w:color="auto"/>
        <w:left w:val="none" w:sz="0" w:space="0" w:color="auto"/>
        <w:bottom w:val="none" w:sz="0" w:space="0" w:color="auto"/>
        <w:right w:val="none" w:sz="0" w:space="0" w:color="auto"/>
      </w:divBdr>
    </w:div>
    <w:div w:id="1736052027">
      <w:marLeft w:val="0"/>
      <w:marRight w:val="0"/>
      <w:marTop w:val="0"/>
      <w:marBottom w:val="0"/>
      <w:divBdr>
        <w:top w:val="none" w:sz="0" w:space="0" w:color="auto"/>
        <w:left w:val="none" w:sz="0" w:space="0" w:color="auto"/>
        <w:bottom w:val="none" w:sz="0" w:space="0" w:color="auto"/>
        <w:right w:val="none" w:sz="0" w:space="0" w:color="auto"/>
      </w:divBdr>
    </w:div>
    <w:div w:id="1736052028">
      <w:marLeft w:val="0"/>
      <w:marRight w:val="0"/>
      <w:marTop w:val="0"/>
      <w:marBottom w:val="0"/>
      <w:divBdr>
        <w:top w:val="none" w:sz="0" w:space="0" w:color="auto"/>
        <w:left w:val="none" w:sz="0" w:space="0" w:color="auto"/>
        <w:bottom w:val="none" w:sz="0" w:space="0" w:color="auto"/>
        <w:right w:val="none" w:sz="0" w:space="0" w:color="auto"/>
      </w:divBdr>
    </w:div>
    <w:div w:id="1736052029">
      <w:marLeft w:val="0"/>
      <w:marRight w:val="0"/>
      <w:marTop w:val="0"/>
      <w:marBottom w:val="0"/>
      <w:divBdr>
        <w:top w:val="none" w:sz="0" w:space="0" w:color="auto"/>
        <w:left w:val="none" w:sz="0" w:space="0" w:color="auto"/>
        <w:bottom w:val="none" w:sz="0" w:space="0" w:color="auto"/>
        <w:right w:val="none" w:sz="0" w:space="0" w:color="auto"/>
      </w:divBdr>
    </w:div>
    <w:div w:id="1736052030">
      <w:marLeft w:val="0"/>
      <w:marRight w:val="0"/>
      <w:marTop w:val="0"/>
      <w:marBottom w:val="0"/>
      <w:divBdr>
        <w:top w:val="none" w:sz="0" w:space="0" w:color="auto"/>
        <w:left w:val="none" w:sz="0" w:space="0" w:color="auto"/>
        <w:bottom w:val="none" w:sz="0" w:space="0" w:color="auto"/>
        <w:right w:val="none" w:sz="0" w:space="0" w:color="auto"/>
      </w:divBdr>
    </w:div>
    <w:div w:id="1736052031">
      <w:marLeft w:val="0"/>
      <w:marRight w:val="0"/>
      <w:marTop w:val="0"/>
      <w:marBottom w:val="0"/>
      <w:divBdr>
        <w:top w:val="none" w:sz="0" w:space="0" w:color="auto"/>
        <w:left w:val="none" w:sz="0" w:space="0" w:color="auto"/>
        <w:bottom w:val="none" w:sz="0" w:space="0" w:color="auto"/>
        <w:right w:val="none" w:sz="0" w:space="0" w:color="auto"/>
      </w:divBdr>
    </w:div>
    <w:div w:id="1736052032">
      <w:marLeft w:val="0"/>
      <w:marRight w:val="0"/>
      <w:marTop w:val="0"/>
      <w:marBottom w:val="0"/>
      <w:divBdr>
        <w:top w:val="none" w:sz="0" w:space="0" w:color="auto"/>
        <w:left w:val="none" w:sz="0" w:space="0" w:color="auto"/>
        <w:bottom w:val="none" w:sz="0" w:space="0" w:color="auto"/>
        <w:right w:val="none" w:sz="0" w:space="0" w:color="auto"/>
      </w:divBdr>
    </w:div>
    <w:div w:id="1736052033">
      <w:marLeft w:val="0"/>
      <w:marRight w:val="0"/>
      <w:marTop w:val="0"/>
      <w:marBottom w:val="0"/>
      <w:divBdr>
        <w:top w:val="none" w:sz="0" w:space="0" w:color="auto"/>
        <w:left w:val="none" w:sz="0" w:space="0" w:color="auto"/>
        <w:bottom w:val="none" w:sz="0" w:space="0" w:color="auto"/>
        <w:right w:val="none" w:sz="0" w:space="0" w:color="auto"/>
      </w:divBdr>
    </w:div>
    <w:div w:id="1736052034">
      <w:marLeft w:val="0"/>
      <w:marRight w:val="0"/>
      <w:marTop w:val="0"/>
      <w:marBottom w:val="0"/>
      <w:divBdr>
        <w:top w:val="none" w:sz="0" w:space="0" w:color="auto"/>
        <w:left w:val="none" w:sz="0" w:space="0" w:color="auto"/>
        <w:bottom w:val="none" w:sz="0" w:space="0" w:color="auto"/>
        <w:right w:val="none" w:sz="0" w:space="0" w:color="auto"/>
      </w:divBdr>
    </w:div>
    <w:div w:id="1736052035">
      <w:marLeft w:val="0"/>
      <w:marRight w:val="0"/>
      <w:marTop w:val="0"/>
      <w:marBottom w:val="0"/>
      <w:divBdr>
        <w:top w:val="none" w:sz="0" w:space="0" w:color="auto"/>
        <w:left w:val="none" w:sz="0" w:space="0" w:color="auto"/>
        <w:bottom w:val="none" w:sz="0" w:space="0" w:color="auto"/>
        <w:right w:val="none" w:sz="0" w:space="0" w:color="auto"/>
      </w:divBdr>
    </w:div>
    <w:div w:id="1736052036">
      <w:marLeft w:val="0"/>
      <w:marRight w:val="0"/>
      <w:marTop w:val="0"/>
      <w:marBottom w:val="0"/>
      <w:divBdr>
        <w:top w:val="none" w:sz="0" w:space="0" w:color="auto"/>
        <w:left w:val="none" w:sz="0" w:space="0" w:color="auto"/>
        <w:bottom w:val="none" w:sz="0" w:space="0" w:color="auto"/>
        <w:right w:val="none" w:sz="0" w:space="0" w:color="auto"/>
      </w:divBdr>
    </w:div>
    <w:div w:id="1736052037">
      <w:marLeft w:val="0"/>
      <w:marRight w:val="0"/>
      <w:marTop w:val="0"/>
      <w:marBottom w:val="0"/>
      <w:divBdr>
        <w:top w:val="none" w:sz="0" w:space="0" w:color="auto"/>
        <w:left w:val="none" w:sz="0" w:space="0" w:color="auto"/>
        <w:bottom w:val="none" w:sz="0" w:space="0" w:color="auto"/>
        <w:right w:val="none" w:sz="0" w:space="0" w:color="auto"/>
      </w:divBdr>
    </w:div>
    <w:div w:id="1736052038">
      <w:marLeft w:val="0"/>
      <w:marRight w:val="0"/>
      <w:marTop w:val="0"/>
      <w:marBottom w:val="0"/>
      <w:divBdr>
        <w:top w:val="none" w:sz="0" w:space="0" w:color="auto"/>
        <w:left w:val="none" w:sz="0" w:space="0" w:color="auto"/>
        <w:bottom w:val="none" w:sz="0" w:space="0" w:color="auto"/>
        <w:right w:val="none" w:sz="0" w:space="0" w:color="auto"/>
      </w:divBdr>
    </w:div>
    <w:div w:id="1736052039">
      <w:marLeft w:val="0"/>
      <w:marRight w:val="0"/>
      <w:marTop w:val="0"/>
      <w:marBottom w:val="0"/>
      <w:divBdr>
        <w:top w:val="none" w:sz="0" w:space="0" w:color="auto"/>
        <w:left w:val="none" w:sz="0" w:space="0" w:color="auto"/>
        <w:bottom w:val="none" w:sz="0" w:space="0" w:color="auto"/>
        <w:right w:val="none" w:sz="0" w:space="0" w:color="auto"/>
      </w:divBdr>
    </w:div>
    <w:div w:id="1736052040">
      <w:marLeft w:val="0"/>
      <w:marRight w:val="0"/>
      <w:marTop w:val="0"/>
      <w:marBottom w:val="0"/>
      <w:divBdr>
        <w:top w:val="none" w:sz="0" w:space="0" w:color="auto"/>
        <w:left w:val="none" w:sz="0" w:space="0" w:color="auto"/>
        <w:bottom w:val="none" w:sz="0" w:space="0" w:color="auto"/>
        <w:right w:val="none" w:sz="0" w:space="0" w:color="auto"/>
      </w:divBdr>
    </w:div>
    <w:div w:id="1736052041">
      <w:marLeft w:val="0"/>
      <w:marRight w:val="0"/>
      <w:marTop w:val="0"/>
      <w:marBottom w:val="0"/>
      <w:divBdr>
        <w:top w:val="none" w:sz="0" w:space="0" w:color="auto"/>
        <w:left w:val="none" w:sz="0" w:space="0" w:color="auto"/>
        <w:bottom w:val="none" w:sz="0" w:space="0" w:color="auto"/>
        <w:right w:val="none" w:sz="0" w:space="0" w:color="auto"/>
      </w:divBdr>
    </w:div>
    <w:div w:id="1736052042">
      <w:marLeft w:val="0"/>
      <w:marRight w:val="0"/>
      <w:marTop w:val="0"/>
      <w:marBottom w:val="0"/>
      <w:divBdr>
        <w:top w:val="none" w:sz="0" w:space="0" w:color="auto"/>
        <w:left w:val="none" w:sz="0" w:space="0" w:color="auto"/>
        <w:bottom w:val="none" w:sz="0" w:space="0" w:color="auto"/>
        <w:right w:val="none" w:sz="0" w:space="0" w:color="auto"/>
      </w:divBdr>
    </w:div>
    <w:div w:id="1736052043">
      <w:marLeft w:val="0"/>
      <w:marRight w:val="0"/>
      <w:marTop w:val="0"/>
      <w:marBottom w:val="0"/>
      <w:divBdr>
        <w:top w:val="none" w:sz="0" w:space="0" w:color="auto"/>
        <w:left w:val="none" w:sz="0" w:space="0" w:color="auto"/>
        <w:bottom w:val="none" w:sz="0" w:space="0" w:color="auto"/>
        <w:right w:val="none" w:sz="0" w:space="0" w:color="auto"/>
      </w:divBdr>
    </w:div>
    <w:div w:id="1736052044">
      <w:marLeft w:val="0"/>
      <w:marRight w:val="0"/>
      <w:marTop w:val="0"/>
      <w:marBottom w:val="0"/>
      <w:divBdr>
        <w:top w:val="none" w:sz="0" w:space="0" w:color="auto"/>
        <w:left w:val="none" w:sz="0" w:space="0" w:color="auto"/>
        <w:bottom w:val="none" w:sz="0" w:space="0" w:color="auto"/>
        <w:right w:val="none" w:sz="0" w:space="0" w:color="auto"/>
      </w:divBdr>
    </w:div>
    <w:div w:id="1736052045">
      <w:marLeft w:val="0"/>
      <w:marRight w:val="0"/>
      <w:marTop w:val="0"/>
      <w:marBottom w:val="0"/>
      <w:divBdr>
        <w:top w:val="none" w:sz="0" w:space="0" w:color="auto"/>
        <w:left w:val="none" w:sz="0" w:space="0" w:color="auto"/>
        <w:bottom w:val="none" w:sz="0" w:space="0" w:color="auto"/>
        <w:right w:val="none" w:sz="0" w:space="0" w:color="auto"/>
      </w:divBdr>
    </w:div>
    <w:div w:id="1736052046">
      <w:marLeft w:val="0"/>
      <w:marRight w:val="0"/>
      <w:marTop w:val="0"/>
      <w:marBottom w:val="0"/>
      <w:divBdr>
        <w:top w:val="none" w:sz="0" w:space="0" w:color="auto"/>
        <w:left w:val="none" w:sz="0" w:space="0" w:color="auto"/>
        <w:bottom w:val="none" w:sz="0" w:space="0" w:color="auto"/>
        <w:right w:val="none" w:sz="0" w:space="0" w:color="auto"/>
      </w:divBdr>
    </w:div>
    <w:div w:id="1736052047">
      <w:marLeft w:val="0"/>
      <w:marRight w:val="0"/>
      <w:marTop w:val="0"/>
      <w:marBottom w:val="0"/>
      <w:divBdr>
        <w:top w:val="none" w:sz="0" w:space="0" w:color="auto"/>
        <w:left w:val="none" w:sz="0" w:space="0" w:color="auto"/>
        <w:bottom w:val="none" w:sz="0" w:space="0" w:color="auto"/>
        <w:right w:val="none" w:sz="0" w:space="0" w:color="auto"/>
      </w:divBdr>
    </w:div>
    <w:div w:id="1736052048">
      <w:marLeft w:val="0"/>
      <w:marRight w:val="0"/>
      <w:marTop w:val="0"/>
      <w:marBottom w:val="0"/>
      <w:divBdr>
        <w:top w:val="none" w:sz="0" w:space="0" w:color="auto"/>
        <w:left w:val="none" w:sz="0" w:space="0" w:color="auto"/>
        <w:bottom w:val="none" w:sz="0" w:space="0" w:color="auto"/>
        <w:right w:val="none" w:sz="0" w:space="0" w:color="auto"/>
      </w:divBdr>
    </w:div>
    <w:div w:id="1736052049">
      <w:marLeft w:val="0"/>
      <w:marRight w:val="0"/>
      <w:marTop w:val="0"/>
      <w:marBottom w:val="0"/>
      <w:divBdr>
        <w:top w:val="none" w:sz="0" w:space="0" w:color="auto"/>
        <w:left w:val="none" w:sz="0" w:space="0" w:color="auto"/>
        <w:bottom w:val="none" w:sz="0" w:space="0" w:color="auto"/>
        <w:right w:val="none" w:sz="0" w:space="0" w:color="auto"/>
      </w:divBdr>
    </w:div>
    <w:div w:id="1736052050">
      <w:marLeft w:val="0"/>
      <w:marRight w:val="0"/>
      <w:marTop w:val="0"/>
      <w:marBottom w:val="0"/>
      <w:divBdr>
        <w:top w:val="none" w:sz="0" w:space="0" w:color="auto"/>
        <w:left w:val="none" w:sz="0" w:space="0" w:color="auto"/>
        <w:bottom w:val="none" w:sz="0" w:space="0" w:color="auto"/>
        <w:right w:val="none" w:sz="0" w:space="0" w:color="auto"/>
      </w:divBdr>
    </w:div>
    <w:div w:id="1736052051">
      <w:marLeft w:val="0"/>
      <w:marRight w:val="0"/>
      <w:marTop w:val="0"/>
      <w:marBottom w:val="0"/>
      <w:divBdr>
        <w:top w:val="none" w:sz="0" w:space="0" w:color="auto"/>
        <w:left w:val="none" w:sz="0" w:space="0" w:color="auto"/>
        <w:bottom w:val="none" w:sz="0" w:space="0" w:color="auto"/>
        <w:right w:val="none" w:sz="0" w:space="0" w:color="auto"/>
      </w:divBdr>
    </w:div>
    <w:div w:id="1736052052">
      <w:marLeft w:val="0"/>
      <w:marRight w:val="0"/>
      <w:marTop w:val="0"/>
      <w:marBottom w:val="0"/>
      <w:divBdr>
        <w:top w:val="none" w:sz="0" w:space="0" w:color="auto"/>
        <w:left w:val="none" w:sz="0" w:space="0" w:color="auto"/>
        <w:bottom w:val="none" w:sz="0" w:space="0" w:color="auto"/>
        <w:right w:val="none" w:sz="0" w:space="0" w:color="auto"/>
      </w:divBdr>
    </w:div>
    <w:div w:id="1736052053">
      <w:marLeft w:val="0"/>
      <w:marRight w:val="0"/>
      <w:marTop w:val="0"/>
      <w:marBottom w:val="0"/>
      <w:divBdr>
        <w:top w:val="none" w:sz="0" w:space="0" w:color="auto"/>
        <w:left w:val="none" w:sz="0" w:space="0" w:color="auto"/>
        <w:bottom w:val="none" w:sz="0" w:space="0" w:color="auto"/>
        <w:right w:val="none" w:sz="0" w:space="0" w:color="auto"/>
      </w:divBdr>
    </w:div>
    <w:div w:id="1736052054">
      <w:marLeft w:val="0"/>
      <w:marRight w:val="0"/>
      <w:marTop w:val="0"/>
      <w:marBottom w:val="0"/>
      <w:divBdr>
        <w:top w:val="none" w:sz="0" w:space="0" w:color="auto"/>
        <w:left w:val="none" w:sz="0" w:space="0" w:color="auto"/>
        <w:bottom w:val="none" w:sz="0" w:space="0" w:color="auto"/>
        <w:right w:val="none" w:sz="0" w:space="0" w:color="auto"/>
      </w:divBdr>
    </w:div>
    <w:div w:id="1736052055">
      <w:marLeft w:val="0"/>
      <w:marRight w:val="0"/>
      <w:marTop w:val="0"/>
      <w:marBottom w:val="0"/>
      <w:divBdr>
        <w:top w:val="none" w:sz="0" w:space="0" w:color="auto"/>
        <w:left w:val="none" w:sz="0" w:space="0" w:color="auto"/>
        <w:bottom w:val="none" w:sz="0" w:space="0" w:color="auto"/>
        <w:right w:val="none" w:sz="0" w:space="0" w:color="auto"/>
      </w:divBdr>
    </w:div>
    <w:div w:id="1736052056">
      <w:marLeft w:val="0"/>
      <w:marRight w:val="0"/>
      <w:marTop w:val="0"/>
      <w:marBottom w:val="0"/>
      <w:divBdr>
        <w:top w:val="none" w:sz="0" w:space="0" w:color="auto"/>
        <w:left w:val="none" w:sz="0" w:space="0" w:color="auto"/>
        <w:bottom w:val="none" w:sz="0" w:space="0" w:color="auto"/>
        <w:right w:val="none" w:sz="0" w:space="0" w:color="auto"/>
      </w:divBdr>
    </w:div>
    <w:div w:id="1736052057">
      <w:marLeft w:val="0"/>
      <w:marRight w:val="0"/>
      <w:marTop w:val="0"/>
      <w:marBottom w:val="0"/>
      <w:divBdr>
        <w:top w:val="none" w:sz="0" w:space="0" w:color="auto"/>
        <w:left w:val="none" w:sz="0" w:space="0" w:color="auto"/>
        <w:bottom w:val="none" w:sz="0" w:space="0" w:color="auto"/>
        <w:right w:val="none" w:sz="0" w:space="0" w:color="auto"/>
      </w:divBdr>
    </w:div>
    <w:div w:id="1736052058">
      <w:marLeft w:val="0"/>
      <w:marRight w:val="0"/>
      <w:marTop w:val="0"/>
      <w:marBottom w:val="0"/>
      <w:divBdr>
        <w:top w:val="none" w:sz="0" w:space="0" w:color="auto"/>
        <w:left w:val="none" w:sz="0" w:space="0" w:color="auto"/>
        <w:bottom w:val="none" w:sz="0" w:space="0" w:color="auto"/>
        <w:right w:val="none" w:sz="0" w:space="0" w:color="auto"/>
      </w:divBdr>
    </w:div>
    <w:div w:id="1736052059">
      <w:marLeft w:val="0"/>
      <w:marRight w:val="0"/>
      <w:marTop w:val="0"/>
      <w:marBottom w:val="0"/>
      <w:divBdr>
        <w:top w:val="none" w:sz="0" w:space="0" w:color="auto"/>
        <w:left w:val="none" w:sz="0" w:space="0" w:color="auto"/>
        <w:bottom w:val="none" w:sz="0" w:space="0" w:color="auto"/>
        <w:right w:val="none" w:sz="0" w:space="0" w:color="auto"/>
      </w:divBdr>
    </w:div>
    <w:div w:id="1736052060">
      <w:marLeft w:val="0"/>
      <w:marRight w:val="0"/>
      <w:marTop w:val="0"/>
      <w:marBottom w:val="0"/>
      <w:divBdr>
        <w:top w:val="none" w:sz="0" w:space="0" w:color="auto"/>
        <w:left w:val="none" w:sz="0" w:space="0" w:color="auto"/>
        <w:bottom w:val="none" w:sz="0" w:space="0" w:color="auto"/>
        <w:right w:val="none" w:sz="0" w:space="0" w:color="auto"/>
      </w:divBdr>
    </w:div>
    <w:div w:id="1736052061">
      <w:marLeft w:val="0"/>
      <w:marRight w:val="0"/>
      <w:marTop w:val="0"/>
      <w:marBottom w:val="0"/>
      <w:divBdr>
        <w:top w:val="none" w:sz="0" w:space="0" w:color="auto"/>
        <w:left w:val="none" w:sz="0" w:space="0" w:color="auto"/>
        <w:bottom w:val="none" w:sz="0" w:space="0" w:color="auto"/>
        <w:right w:val="none" w:sz="0" w:space="0" w:color="auto"/>
      </w:divBdr>
    </w:div>
    <w:div w:id="1736052062">
      <w:marLeft w:val="0"/>
      <w:marRight w:val="0"/>
      <w:marTop w:val="0"/>
      <w:marBottom w:val="0"/>
      <w:divBdr>
        <w:top w:val="none" w:sz="0" w:space="0" w:color="auto"/>
        <w:left w:val="none" w:sz="0" w:space="0" w:color="auto"/>
        <w:bottom w:val="none" w:sz="0" w:space="0" w:color="auto"/>
        <w:right w:val="none" w:sz="0" w:space="0" w:color="auto"/>
      </w:divBdr>
    </w:div>
    <w:div w:id="1736052063">
      <w:marLeft w:val="0"/>
      <w:marRight w:val="0"/>
      <w:marTop w:val="0"/>
      <w:marBottom w:val="0"/>
      <w:divBdr>
        <w:top w:val="none" w:sz="0" w:space="0" w:color="auto"/>
        <w:left w:val="none" w:sz="0" w:space="0" w:color="auto"/>
        <w:bottom w:val="none" w:sz="0" w:space="0" w:color="auto"/>
        <w:right w:val="none" w:sz="0" w:space="0" w:color="auto"/>
      </w:divBdr>
    </w:div>
    <w:div w:id="1736052064">
      <w:marLeft w:val="0"/>
      <w:marRight w:val="0"/>
      <w:marTop w:val="0"/>
      <w:marBottom w:val="0"/>
      <w:divBdr>
        <w:top w:val="none" w:sz="0" w:space="0" w:color="auto"/>
        <w:left w:val="none" w:sz="0" w:space="0" w:color="auto"/>
        <w:bottom w:val="none" w:sz="0" w:space="0" w:color="auto"/>
        <w:right w:val="none" w:sz="0" w:space="0" w:color="auto"/>
      </w:divBdr>
    </w:div>
    <w:div w:id="1736052065">
      <w:marLeft w:val="0"/>
      <w:marRight w:val="0"/>
      <w:marTop w:val="0"/>
      <w:marBottom w:val="0"/>
      <w:divBdr>
        <w:top w:val="none" w:sz="0" w:space="0" w:color="auto"/>
        <w:left w:val="none" w:sz="0" w:space="0" w:color="auto"/>
        <w:bottom w:val="none" w:sz="0" w:space="0" w:color="auto"/>
        <w:right w:val="none" w:sz="0" w:space="0" w:color="auto"/>
      </w:divBdr>
    </w:div>
    <w:div w:id="1736052066">
      <w:marLeft w:val="0"/>
      <w:marRight w:val="0"/>
      <w:marTop w:val="0"/>
      <w:marBottom w:val="0"/>
      <w:divBdr>
        <w:top w:val="none" w:sz="0" w:space="0" w:color="auto"/>
        <w:left w:val="none" w:sz="0" w:space="0" w:color="auto"/>
        <w:bottom w:val="none" w:sz="0" w:space="0" w:color="auto"/>
        <w:right w:val="none" w:sz="0" w:space="0" w:color="auto"/>
      </w:divBdr>
    </w:div>
    <w:div w:id="1736052067">
      <w:marLeft w:val="0"/>
      <w:marRight w:val="0"/>
      <w:marTop w:val="0"/>
      <w:marBottom w:val="0"/>
      <w:divBdr>
        <w:top w:val="none" w:sz="0" w:space="0" w:color="auto"/>
        <w:left w:val="none" w:sz="0" w:space="0" w:color="auto"/>
        <w:bottom w:val="none" w:sz="0" w:space="0" w:color="auto"/>
        <w:right w:val="none" w:sz="0" w:space="0" w:color="auto"/>
      </w:divBdr>
    </w:div>
    <w:div w:id="1736052068">
      <w:marLeft w:val="0"/>
      <w:marRight w:val="0"/>
      <w:marTop w:val="0"/>
      <w:marBottom w:val="0"/>
      <w:divBdr>
        <w:top w:val="none" w:sz="0" w:space="0" w:color="auto"/>
        <w:left w:val="none" w:sz="0" w:space="0" w:color="auto"/>
        <w:bottom w:val="none" w:sz="0" w:space="0" w:color="auto"/>
        <w:right w:val="none" w:sz="0" w:space="0" w:color="auto"/>
      </w:divBdr>
    </w:div>
    <w:div w:id="1736052069">
      <w:marLeft w:val="0"/>
      <w:marRight w:val="0"/>
      <w:marTop w:val="0"/>
      <w:marBottom w:val="0"/>
      <w:divBdr>
        <w:top w:val="none" w:sz="0" w:space="0" w:color="auto"/>
        <w:left w:val="none" w:sz="0" w:space="0" w:color="auto"/>
        <w:bottom w:val="none" w:sz="0" w:space="0" w:color="auto"/>
        <w:right w:val="none" w:sz="0" w:space="0" w:color="auto"/>
      </w:divBdr>
    </w:div>
    <w:div w:id="1736052070">
      <w:marLeft w:val="0"/>
      <w:marRight w:val="0"/>
      <w:marTop w:val="0"/>
      <w:marBottom w:val="0"/>
      <w:divBdr>
        <w:top w:val="none" w:sz="0" w:space="0" w:color="auto"/>
        <w:left w:val="none" w:sz="0" w:space="0" w:color="auto"/>
        <w:bottom w:val="none" w:sz="0" w:space="0" w:color="auto"/>
        <w:right w:val="none" w:sz="0" w:space="0" w:color="auto"/>
      </w:divBdr>
    </w:div>
    <w:div w:id="1736052071">
      <w:marLeft w:val="0"/>
      <w:marRight w:val="0"/>
      <w:marTop w:val="0"/>
      <w:marBottom w:val="0"/>
      <w:divBdr>
        <w:top w:val="none" w:sz="0" w:space="0" w:color="auto"/>
        <w:left w:val="none" w:sz="0" w:space="0" w:color="auto"/>
        <w:bottom w:val="none" w:sz="0" w:space="0" w:color="auto"/>
        <w:right w:val="none" w:sz="0" w:space="0" w:color="auto"/>
      </w:divBdr>
    </w:div>
    <w:div w:id="1736052072">
      <w:marLeft w:val="0"/>
      <w:marRight w:val="0"/>
      <w:marTop w:val="0"/>
      <w:marBottom w:val="0"/>
      <w:divBdr>
        <w:top w:val="none" w:sz="0" w:space="0" w:color="auto"/>
        <w:left w:val="none" w:sz="0" w:space="0" w:color="auto"/>
        <w:bottom w:val="none" w:sz="0" w:space="0" w:color="auto"/>
        <w:right w:val="none" w:sz="0" w:space="0" w:color="auto"/>
      </w:divBdr>
    </w:div>
    <w:div w:id="1736052073">
      <w:marLeft w:val="0"/>
      <w:marRight w:val="0"/>
      <w:marTop w:val="0"/>
      <w:marBottom w:val="0"/>
      <w:divBdr>
        <w:top w:val="none" w:sz="0" w:space="0" w:color="auto"/>
        <w:left w:val="none" w:sz="0" w:space="0" w:color="auto"/>
        <w:bottom w:val="none" w:sz="0" w:space="0" w:color="auto"/>
        <w:right w:val="none" w:sz="0" w:space="0" w:color="auto"/>
      </w:divBdr>
    </w:div>
    <w:div w:id="1736052074">
      <w:marLeft w:val="0"/>
      <w:marRight w:val="0"/>
      <w:marTop w:val="0"/>
      <w:marBottom w:val="0"/>
      <w:divBdr>
        <w:top w:val="none" w:sz="0" w:space="0" w:color="auto"/>
        <w:left w:val="none" w:sz="0" w:space="0" w:color="auto"/>
        <w:bottom w:val="none" w:sz="0" w:space="0" w:color="auto"/>
        <w:right w:val="none" w:sz="0" w:space="0" w:color="auto"/>
      </w:divBdr>
    </w:div>
    <w:div w:id="1736052075">
      <w:marLeft w:val="0"/>
      <w:marRight w:val="0"/>
      <w:marTop w:val="0"/>
      <w:marBottom w:val="0"/>
      <w:divBdr>
        <w:top w:val="none" w:sz="0" w:space="0" w:color="auto"/>
        <w:left w:val="none" w:sz="0" w:space="0" w:color="auto"/>
        <w:bottom w:val="none" w:sz="0" w:space="0" w:color="auto"/>
        <w:right w:val="none" w:sz="0" w:space="0" w:color="auto"/>
      </w:divBdr>
    </w:div>
    <w:div w:id="1736052076">
      <w:marLeft w:val="0"/>
      <w:marRight w:val="0"/>
      <w:marTop w:val="0"/>
      <w:marBottom w:val="0"/>
      <w:divBdr>
        <w:top w:val="none" w:sz="0" w:space="0" w:color="auto"/>
        <w:left w:val="none" w:sz="0" w:space="0" w:color="auto"/>
        <w:bottom w:val="none" w:sz="0" w:space="0" w:color="auto"/>
        <w:right w:val="none" w:sz="0" w:space="0" w:color="auto"/>
      </w:divBdr>
    </w:div>
    <w:div w:id="1736052077">
      <w:marLeft w:val="0"/>
      <w:marRight w:val="0"/>
      <w:marTop w:val="0"/>
      <w:marBottom w:val="0"/>
      <w:divBdr>
        <w:top w:val="none" w:sz="0" w:space="0" w:color="auto"/>
        <w:left w:val="none" w:sz="0" w:space="0" w:color="auto"/>
        <w:bottom w:val="none" w:sz="0" w:space="0" w:color="auto"/>
        <w:right w:val="none" w:sz="0" w:space="0" w:color="auto"/>
      </w:divBdr>
    </w:div>
    <w:div w:id="1736052078">
      <w:marLeft w:val="0"/>
      <w:marRight w:val="0"/>
      <w:marTop w:val="0"/>
      <w:marBottom w:val="0"/>
      <w:divBdr>
        <w:top w:val="none" w:sz="0" w:space="0" w:color="auto"/>
        <w:left w:val="none" w:sz="0" w:space="0" w:color="auto"/>
        <w:bottom w:val="none" w:sz="0" w:space="0" w:color="auto"/>
        <w:right w:val="none" w:sz="0" w:space="0" w:color="auto"/>
      </w:divBdr>
    </w:div>
    <w:div w:id="1736052079">
      <w:marLeft w:val="0"/>
      <w:marRight w:val="0"/>
      <w:marTop w:val="0"/>
      <w:marBottom w:val="0"/>
      <w:divBdr>
        <w:top w:val="none" w:sz="0" w:space="0" w:color="auto"/>
        <w:left w:val="none" w:sz="0" w:space="0" w:color="auto"/>
        <w:bottom w:val="none" w:sz="0" w:space="0" w:color="auto"/>
        <w:right w:val="none" w:sz="0" w:space="0" w:color="auto"/>
      </w:divBdr>
    </w:div>
    <w:div w:id="1736052080">
      <w:marLeft w:val="0"/>
      <w:marRight w:val="0"/>
      <w:marTop w:val="0"/>
      <w:marBottom w:val="0"/>
      <w:divBdr>
        <w:top w:val="none" w:sz="0" w:space="0" w:color="auto"/>
        <w:left w:val="none" w:sz="0" w:space="0" w:color="auto"/>
        <w:bottom w:val="none" w:sz="0" w:space="0" w:color="auto"/>
        <w:right w:val="none" w:sz="0" w:space="0" w:color="auto"/>
      </w:divBdr>
    </w:div>
    <w:div w:id="1736052081">
      <w:marLeft w:val="0"/>
      <w:marRight w:val="0"/>
      <w:marTop w:val="0"/>
      <w:marBottom w:val="0"/>
      <w:divBdr>
        <w:top w:val="none" w:sz="0" w:space="0" w:color="auto"/>
        <w:left w:val="none" w:sz="0" w:space="0" w:color="auto"/>
        <w:bottom w:val="none" w:sz="0" w:space="0" w:color="auto"/>
        <w:right w:val="none" w:sz="0" w:space="0" w:color="auto"/>
      </w:divBdr>
    </w:div>
    <w:div w:id="1736052082">
      <w:marLeft w:val="0"/>
      <w:marRight w:val="0"/>
      <w:marTop w:val="0"/>
      <w:marBottom w:val="0"/>
      <w:divBdr>
        <w:top w:val="none" w:sz="0" w:space="0" w:color="auto"/>
        <w:left w:val="none" w:sz="0" w:space="0" w:color="auto"/>
        <w:bottom w:val="none" w:sz="0" w:space="0" w:color="auto"/>
        <w:right w:val="none" w:sz="0" w:space="0" w:color="auto"/>
      </w:divBdr>
    </w:div>
    <w:div w:id="1736052083">
      <w:marLeft w:val="0"/>
      <w:marRight w:val="0"/>
      <w:marTop w:val="0"/>
      <w:marBottom w:val="0"/>
      <w:divBdr>
        <w:top w:val="none" w:sz="0" w:space="0" w:color="auto"/>
        <w:left w:val="none" w:sz="0" w:space="0" w:color="auto"/>
        <w:bottom w:val="none" w:sz="0" w:space="0" w:color="auto"/>
        <w:right w:val="none" w:sz="0" w:space="0" w:color="auto"/>
      </w:divBdr>
    </w:div>
    <w:div w:id="1736052084">
      <w:marLeft w:val="0"/>
      <w:marRight w:val="0"/>
      <w:marTop w:val="0"/>
      <w:marBottom w:val="0"/>
      <w:divBdr>
        <w:top w:val="none" w:sz="0" w:space="0" w:color="auto"/>
        <w:left w:val="none" w:sz="0" w:space="0" w:color="auto"/>
        <w:bottom w:val="none" w:sz="0" w:space="0" w:color="auto"/>
        <w:right w:val="none" w:sz="0" w:space="0" w:color="auto"/>
      </w:divBdr>
    </w:div>
    <w:div w:id="1736052085">
      <w:marLeft w:val="0"/>
      <w:marRight w:val="0"/>
      <w:marTop w:val="0"/>
      <w:marBottom w:val="0"/>
      <w:divBdr>
        <w:top w:val="none" w:sz="0" w:space="0" w:color="auto"/>
        <w:left w:val="none" w:sz="0" w:space="0" w:color="auto"/>
        <w:bottom w:val="none" w:sz="0" w:space="0" w:color="auto"/>
        <w:right w:val="none" w:sz="0" w:space="0" w:color="auto"/>
      </w:divBdr>
    </w:div>
    <w:div w:id="1736052086">
      <w:marLeft w:val="0"/>
      <w:marRight w:val="0"/>
      <w:marTop w:val="0"/>
      <w:marBottom w:val="0"/>
      <w:divBdr>
        <w:top w:val="none" w:sz="0" w:space="0" w:color="auto"/>
        <w:left w:val="none" w:sz="0" w:space="0" w:color="auto"/>
        <w:bottom w:val="none" w:sz="0" w:space="0" w:color="auto"/>
        <w:right w:val="none" w:sz="0" w:space="0" w:color="auto"/>
      </w:divBdr>
    </w:div>
    <w:div w:id="1736052087">
      <w:marLeft w:val="0"/>
      <w:marRight w:val="0"/>
      <w:marTop w:val="0"/>
      <w:marBottom w:val="0"/>
      <w:divBdr>
        <w:top w:val="none" w:sz="0" w:space="0" w:color="auto"/>
        <w:left w:val="none" w:sz="0" w:space="0" w:color="auto"/>
        <w:bottom w:val="none" w:sz="0" w:space="0" w:color="auto"/>
        <w:right w:val="none" w:sz="0" w:space="0" w:color="auto"/>
      </w:divBdr>
    </w:div>
    <w:div w:id="1736052088">
      <w:marLeft w:val="0"/>
      <w:marRight w:val="0"/>
      <w:marTop w:val="0"/>
      <w:marBottom w:val="0"/>
      <w:divBdr>
        <w:top w:val="none" w:sz="0" w:space="0" w:color="auto"/>
        <w:left w:val="none" w:sz="0" w:space="0" w:color="auto"/>
        <w:bottom w:val="none" w:sz="0" w:space="0" w:color="auto"/>
        <w:right w:val="none" w:sz="0" w:space="0" w:color="auto"/>
      </w:divBdr>
    </w:div>
    <w:div w:id="1736052089">
      <w:marLeft w:val="0"/>
      <w:marRight w:val="0"/>
      <w:marTop w:val="0"/>
      <w:marBottom w:val="0"/>
      <w:divBdr>
        <w:top w:val="none" w:sz="0" w:space="0" w:color="auto"/>
        <w:left w:val="none" w:sz="0" w:space="0" w:color="auto"/>
        <w:bottom w:val="none" w:sz="0" w:space="0" w:color="auto"/>
        <w:right w:val="none" w:sz="0" w:space="0" w:color="auto"/>
      </w:divBdr>
    </w:div>
    <w:div w:id="1736052090">
      <w:marLeft w:val="0"/>
      <w:marRight w:val="0"/>
      <w:marTop w:val="0"/>
      <w:marBottom w:val="0"/>
      <w:divBdr>
        <w:top w:val="none" w:sz="0" w:space="0" w:color="auto"/>
        <w:left w:val="none" w:sz="0" w:space="0" w:color="auto"/>
        <w:bottom w:val="none" w:sz="0" w:space="0" w:color="auto"/>
        <w:right w:val="none" w:sz="0" w:space="0" w:color="auto"/>
      </w:divBdr>
    </w:div>
    <w:div w:id="1736052091">
      <w:marLeft w:val="0"/>
      <w:marRight w:val="0"/>
      <w:marTop w:val="0"/>
      <w:marBottom w:val="0"/>
      <w:divBdr>
        <w:top w:val="none" w:sz="0" w:space="0" w:color="auto"/>
        <w:left w:val="none" w:sz="0" w:space="0" w:color="auto"/>
        <w:bottom w:val="none" w:sz="0" w:space="0" w:color="auto"/>
        <w:right w:val="none" w:sz="0" w:space="0" w:color="auto"/>
      </w:divBdr>
    </w:div>
    <w:div w:id="1736052092">
      <w:marLeft w:val="0"/>
      <w:marRight w:val="0"/>
      <w:marTop w:val="0"/>
      <w:marBottom w:val="0"/>
      <w:divBdr>
        <w:top w:val="none" w:sz="0" w:space="0" w:color="auto"/>
        <w:left w:val="none" w:sz="0" w:space="0" w:color="auto"/>
        <w:bottom w:val="none" w:sz="0" w:space="0" w:color="auto"/>
        <w:right w:val="none" w:sz="0" w:space="0" w:color="auto"/>
      </w:divBdr>
    </w:div>
    <w:div w:id="1736052093">
      <w:marLeft w:val="0"/>
      <w:marRight w:val="0"/>
      <w:marTop w:val="0"/>
      <w:marBottom w:val="0"/>
      <w:divBdr>
        <w:top w:val="none" w:sz="0" w:space="0" w:color="auto"/>
        <w:left w:val="none" w:sz="0" w:space="0" w:color="auto"/>
        <w:bottom w:val="none" w:sz="0" w:space="0" w:color="auto"/>
        <w:right w:val="none" w:sz="0" w:space="0" w:color="auto"/>
      </w:divBdr>
    </w:div>
    <w:div w:id="1736052094">
      <w:marLeft w:val="0"/>
      <w:marRight w:val="0"/>
      <w:marTop w:val="0"/>
      <w:marBottom w:val="0"/>
      <w:divBdr>
        <w:top w:val="none" w:sz="0" w:space="0" w:color="auto"/>
        <w:left w:val="none" w:sz="0" w:space="0" w:color="auto"/>
        <w:bottom w:val="none" w:sz="0" w:space="0" w:color="auto"/>
        <w:right w:val="none" w:sz="0" w:space="0" w:color="auto"/>
      </w:divBdr>
    </w:div>
    <w:div w:id="1736052095">
      <w:marLeft w:val="0"/>
      <w:marRight w:val="0"/>
      <w:marTop w:val="0"/>
      <w:marBottom w:val="0"/>
      <w:divBdr>
        <w:top w:val="none" w:sz="0" w:space="0" w:color="auto"/>
        <w:left w:val="none" w:sz="0" w:space="0" w:color="auto"/>
        <w:bottom w:val="none" w:sz="0" w:space="0" w:color="auto"/>
        <w:right w:val="none" w:sz="0" w:space="0" w:color="auto"/>
      </w:divBdr>
    </w:div>
    <w:div w:id="1736052096">
      <w:marLeft w:val="0"/>
      <w:marRight w:val="0"/>
      <w:marTop w:val="0"/>
      <w:marBottom w:val="0"/>
      <w:divBdr>
        <w:top w:val="none" w:sz="0" w:space="0" w:color="auto"/>
        <w:left w:val="none" w:sz="0" w:space="0" w:color="auto"/>
        <w:bottom w:val="none" w:sz="0" w:space="0" w:color="auto"/>
        <w:right w:val="none" w:sz="0" w:space="0" w:color="auto"/>
      </w:divBdr>
    </w:div>
    <w:div w:id="1736052097">
      <w:marLeft w:val="0"/>
      <w:marRight w:val="0"/>
      <w:marTop w:val="0"/>
      <w:marBottom w:val="0"/>
      <w:divBdr>
        <w:top w:val="none" w:sz="0" w:space="0" w:color="auto"/>
        <w:left w:val="none" w:sz="0" w:space="0" w:color="auto"/>
        <w:bottom w:val="none" w:sz="0" w:space="0" w:color="auto"/>
        <w:right w:val="none" w:sz="0" w:space="0" w:color="auto"/>
      </w:divBdr>
    </w:div>
    <w:div w:id="1736052098">
      <w:marLeft w:val="0"/>
      <w:marRight w:val="0"/>
      <w:marTop w:val="0"/>
      <w:marBottom w:val="0"/>
      <w:divBdr>
        <w:top w:val="none" w:sz="0" w:space="0" w:color="auto"/>
        <w:left w:val="none" w:sz="0" w:space="0" w:color="auto"/>
        <w:bottom w:val="none" w:sz="0" w:space="0" w:color="auto"/>
        <w:right w:val="none" w:sz="0" w:space="0" w:color="auto"/>
      </w:divBdr>
    </w:div>
    <w:div w:id="1736052099">
      <w:marLeft w:val="0"/>
      <w:marRight w:val="0"/>
      <w:marTop w:val="0"/>
      <w:marBottom w:val="0"/>
      <w:divBdr>
        <w:top w:val="none" w:sz="0" w:space="0" w:color="auto"/>
        <w:left w:val="none" w:sz="0" w:space="0" w:color="auto"/>
        <w:bottom w:val="none" w:sz="0" w:space="0" w:color="auto"/>
        <w:right w:val="none" w:sz="0" w:space="0" w:color="auto"/>
      </w:divBdr>
    </w:div>
    <w:div w:id="1736052100">
      <w:marLeft w:val="0"/>
      <w:marRight w:val="0"/>
      <w:marTop w:val="0"/>
      <w:marBottom w:val="0"/>
      <w:divBdr>
        <w:top w:val="none" w:sz="0" w:space="0" w:color="auto"/>
        <w:left w:val="none" w:sz="0" w:space="0" w:color="auto"/>
        <w:bottom w:val="none" w:sz="0" w:space="0" w:color="auto"/>
        <w:right w:val="none" w:sz="0" w:space="0" w:color="auto"/>
      </w:divBdr>
    </w:div>
    <w:div w:id="1736052101">
      <w:marLeft w:val="0"/>
      <w:marRight w:val="0"/>
      <w:marTop w:val="0"/>
      <w:marBottom w:val="0"/>
      <w:divBdr>
        <w:top w:val="none" w:sz="0" w:space="0" w:color="auto"/>
        <w:left w:val="none" w:sz="0" w:space="0" w:color="auto"/>
        <w:bottom w:val="none" w:sz="0" w:space="0" w:color="auto"/>
        <w:right w:val="none" w:sz="0" w:space="0" w:color="auto"/>
      </w:divBdr>
    </w:div>
    <w:div w:id="1736052102">
      <w:marLeft w:val="0"/>
      <w:marRight w:val="0"/>
      <w:marTop w:val="0"/>
      <w:marBottom w:val="0"/>
      <w:divBdr>
        <w:top w:val="none" w:sz="0" w:space="0" w:color="auto"/>
        <w:left w:val="none" w:sz="0" w:space="0" w:color="auto"/>
        <w:bottom w:val="none" w:sz="0" w:space="0" w:color="auto"/>
        <w:right w:val="none" w:sz="0" w:space="0" w:color="auto"/>
      </w:divBdr>
    </w:div>
    <w:div w:id="1736052103">
      <w:marLeft w:val="0"/>
      <w:marRight w:val="0"/>
      <w:marTop w:val="0"/>
      <w:marBottom w:val="0"/>
      <w:divBdr>
        <w:top w:val="none" w:sz="0" w:space="0" w:color="auto"/>
        <w:left w:val="none" w:sz="0" w:space="0" w:color="auto"/>
        <w:bottom w:val="none" w:sz="0" w:space="0" w:color="auto"/>
        <w:right w:val="none" w:sz="0" w:space="0" w:color="auto"/>
      </w:divBdr>
    </w:div>
    <w:div w:id="1736052104">
      <w:marLeft w:val="0"/>
      <w:marRight w:val="0"/>
      <w:marTop w:val="0"/>
      <w:marBottom w:val="0"/>
      <w:divBdr>
        <w:top w:val="none" w:sz="0" w:space="0" w:color="auto"/>
        <w:left w:val="none" w:sz="0" w:space="0" w:color="auto"/>
        <w:bottom w:val="none" w:sz="0" w:space="0" w:color="auto"/>
        <w:right w:val="none" w:sz="0" w:space="0" w:color="auto"/>
      </w:divBdr>
    </w:div>
    <w:div w:id="1736052105">
      <w:marLeft w:val="0"/>
      <w:marRight w:val="0"/>
      <w:marTop w:val="0"/>
      <w:marBottom w:val="0"/>
      <w:divBdr>
        <w:top w:val="none" w:sz="0" w:space="0" w:color="auto"/>
        <w:left w:val="none" w:sz="0" w:space="0" w:color="auto"/>
        <w:bottom w:val="none" w:sz="0" w:space="0" w:color="auto"/>
        <w:right w:val="none" w:sz="0" w:space="0" w:color="auto"/>
      </w:divBdr>
    </w:div>
    <w:div w:id="1736052106">
      <w:marLeft w:val="0"/>
      <w:marRight w:val="0"/>
      <w:marTop w:val="0"/>
      <w:marBottom w:val="0"/>
      <w:divBdr>
        <w:top w:val="none" w:sz="0" w:space="0" w:color="auto"/>
        <w:left w:val="none" w:sz="0" w:space="0" w:color="auto"/>
        <w:bottom w:val="none" w:sz="0" w:space="0" w:color="auto"/>
        <w:right w:val="none" w:sz="0" w:space="0" w:color="auto"/>
      </w:divBdr>
    </w:div>
    <w:div w:id="1736052107">
      <w:marLeft w:val="0"/>
      <w:marRight w:val="0"/>
      <w:marTop w:val="0"/>
      <w:marBottom w:val="0"/>
      <w:divBdr>
        <w:top w:val="none" w:sz="0" w:space="0" w:color="auto"/>
        <w:left w:val="none" w:sz="0" w:space="0" w:color="auto"/>
        <w:bottom w:val="none" w:sz="0" w:space="0" w:color="auto"/>
        <w:right w:val="none" w:sz="0" w:space="0" w:color="auto"/>
      </w:divBdr>
    </w:div>
    <w:div w:id="1736052108">
      <w:marLeft w:val="0"/>
      <w:marRight w:val="0"/>
      <w:marTop w:val="0"/>
      <w:marBottom w:val="0"/>
      <w:divBdr>
        <w:top w:val="none" w:sz="0" w:space="0" w:color="auto"/>
        <w:left w:val="none" w:sz="0" w:space="0" w:color="auto"/>
        <w:bottom w:val="none" w:sz="0" w:space="0" w:color="auto"/>
        <w:right w:val="none" w:sz="0" w:space="0" w:color="auto"/>
      </w:divBdr>
    </w:div>
    <w:div w:id="1736052109">
      <w:marLeft w:val="0"/>
      <w:marRight w:val="0"/>
      <w:marTop w:val="0"/>
      <w:marBottom w:val="0"/>
      <w:divBdr>
        <w:top w:val="none" w:sz="0" w:space="0" w:color="auto"/>
        <w:left w:val="none" w:sz="0" w:space="0" w:color="auto"/>
        <w:bottom w:val="none" w:sz="0" w:space="0" w:color="auto"/>
        <w:right w:val="none" w:sz="0" w:space="0" w:color="auto"/>
      </w:divBdr>
    </w:div>
    <w:div w:id="1736052110">
      <w:marLeft w:val="0"/>
      <w:marRight w:val="0"/>
      <w:marTop w:val="0"/>
      <w:marBottom w:val="0"/>
      <w:divBdr>
        <w:top w:val="none" w:sz="0" w:space="0" w:color="auto"/>
        <w:left w:val="none" w:sz="0" w:space="0" w:color="auto"/>
        <w:bottom w:val="none" w:sz="0" w:space="0" w:color="auto"/>
        <w:right w:val="none" w:sz="0" w:space="0" w:color="auto"/>
      </w:divBdr>
    </w:div>
    <w:div w:id="1736052111">
      <w:marLeft w:val="0"/>
      <w:marRight w:val="0"/>
      <w:marTop w:val="0"/>
      <w:marBottom w:val="0"/>
      <w:divBdr>
        <w:top w:val="none" w:sz="0" w:space="0" w:color="auto"/>
        <w:left w:val="none" w:sz="0" w:space="0" w:color="auto"/>
        <w:bottom w:val="none" w:sz="0" w:space="0" w:color="auto"/>
        <w:right w:val="none" w:sz="0" w:space="0" w:color="auto"/>
      </w:divBdr>
    </w:div>
    <w:div w:id="1736052112">
      <w:marLeft w:val="0"/>
      <w:marRight w:val="0"/>
      <w:marTop w:val="0"/>
      <w:marBottom w:val="0"/>
      <w:divBdr>
        <w:top w:val="none" w:sz="0" w:space="0" w:color="auto"/>
        <w:left w:val="none" w:sz="0" w:space="0" w:color="auto"/>
        <w:bottom w:val="none" w:sz="0" w:space="0" w:color="auto"/>
        <w:right w:val="none" w:sz="0" w:space="0" w:color="auto"/>
      </w:divBdr>
    </w:div>
    <w:div w:id="1736052113">
      <w:marLeft w:val="0"/>
      <w:marRight w:val="0"/>
      <w:marTop w:val="0"/>
      <w:marBottom w:val="0"/>
      <w:divBdr>
        <w:top w:val="none" w:sz="0" w:space="0" w:color="auto"/>
        <w:left w:val="none" w:sz="0" w:space="0" w:color="auto"/>
        <w:bottom w:val="none" w:sz="0" w:space="0" w:color="auto"/>
        <w:right w:val="none" w:sz="0" w:space="0" w:color="auto"/>
      </w:divBdr>
    </w:div>
    <w:div w:id="1736052114">
      <w:marLeft w:val="0"/>
      <w:marRight w:val="0"/>
      <w:marTop w:val="0"/>
      <w:marBottom w:val="0"/>
      <w:divBdr>
        <w:top w:val="none" w:sz="0" w:space="0" w:color="auto"/>
        <w:left w:val="none" w:sz="0" w:space="0" w:color="auto"/>
        <w:bottom w:val="none" w:sz="0" w:space="0" w:color="auto"/>
        <w:right w:val="none" w:sz="0" w:space="0" w:color="auto"/>
      </w:divBdr>
    </w:div>
    <w:div w:id="1736052115">
      <w:marLeft w:val="0"/>
      <w:marRight w:val="0"/>
      <w:marTop w:val="0"/>
      <w:marBottom w:val="0"/>
      <w:divBdr>
        <w:top w:val="none" w:sz="0" w:space="0" w:color="auto"/>
        <w:left w:val="none" w:sz="0" w:space="0" w:color="auto"/>
        <w:bottom w:val="none" w:sz="0" w:space="0" w:color="auto"/>
        <w:right w:val="none" w:sz="0" w:space="0" w:color="auto"/>
      </w:divBdr>
    </w:div>
    <w:div w:id="1736052116">
      <w:marLeft w:val="0"/>
      <w:marRight w:val="0"/>
      <w:marTop w:val="0"/>
      <w:marBottom w:val="0"/>
      <w:divBdr>
        <w:top w:val="none" w:sz="0" w:space="0" w:color="auto"/>
        <w:left w:val="none" w:sz="0" w:space="0" w:color="auto"/>
        <w:bottom w:val="none" w:sz="0" w:space="0" w:color="auto"/>
        <w:right w:val="none" w:sz="0" w:space="0" w:color="auto"/>
      </w:divBdr>
    </w:div>
    <w:div w:id="1736052117">
      <w:marLeft w:val="0"/>
      <w:marRight w:val="0"/>
      <w:marTop w:val="0"/>
      <w:marBottom w:val="0"/>
      <w:divBdr>
        <w:top w:val="none" w:sz="0" w:space="0" w:color="auto"/>
        <w:left w:val="none" w:sz="0" w:space="0" w:color="auto"/>
        <w:bottom w:val="none" w:sz="0" w:space="0" w:color="auto"/>
        <w:right w:val="none" w:sz="0" w:space="0" w:color="auto"/>
      </w:divBdr>
    </w:div>
    <w:div w:id="1736052118">
      <w:marLeft w:val="0"/>
      <w:marRight w:val="0"/>
      <w:marTop w:val="0"/>
      <w:marBottom w:val="0"/>
      <w:divBdr>
        <w:top w:val="none" w:sz="0" w:space="0" w:color="auto"/>
        <w:left w:val="none" w:sz="0" w:space="0" w:color="auto"/>
        <w:bottom w:val="none" w:sz="0" w:space="0" w:color="auto"/>
        <w:right w:val="none" w:sz="0" w:space="0" w:color="auto"/>
      </w:divBdr>
    </w:div>
    <w:div w:id="1736052119">
      <w:marLeft w:val="0"/>
      <w:marRight w:val="0"/>
      <w:marTop w:val="0"/>
      <w:marBottom w:val="0"/>
      <w:divBdr>
        <w:top w:val="none" w:sz="0" w:space="0" w:color="auto"/>
        <w:left w:val="none" w:sz="0" w:space="0" w:color="auto"/>
        <w:bottom w:val="none" w:sz="0" w:space="0" w:color="auto"/>
        <w:right w:val="none" w:sz="0" w:space="0" w:color="auto"/>
      </w:divBdr>
    </w:div>
    <w:div w:id="1736052120">
      <w:marLeft w:val="0"/>
      <w:marRight w:val="0"/>
      <w:marTop w:val="0"/>
      <w:marBottom w:val="0"/>
      <w:divBdr>
        <w:top w:val="none" w:sz="0" w:space="0" w:color="auto"/>
        <w:left w:val="none" w:sz="0" w:space="0" w:color="auto"/>
        <w:bottom w:val="none" w:sz="0" w:space="0" w:color="auto"/>
        <w:right w:val="none" w:sz="0" w:space="0" w:color="auto"/>
      </w:divBdr>
    </w:div>
    <w:div w:id="1736052121">
      <w:marLeft w:val="0"/>
      <w:marRight w:val="0"/>
      <w:marTop w:val="0"/>
      <w:marBottom w:val="0"/>
      <w:divBdr>
        <w:top w:val="none" w:sz="0" w:space="0" w:color="auto"/>
        <w:left w:val="none" w:sz="0" w:space="0" w:color="auto"/>
        <w:bottom w:val="none" w:sz="0" w:space="0" w:color="auto"/>
        <w:right w:val="none" w:sz="0" w:space="0" w:color="auto"/>
      </w:divBdr>
    </w:div>
    <w:div w:id="1736052122">
      <w:marLeft w:val="0"/>
      <w:marRight w:val="0"/>
      <w:marTop w:val="0"/>
      <w:marBottom w:val="0"/>
      <w:divBdr>
        <w:top w:val="none" w:sz="0" w:space="0" w:color="auto"/>
        <w:left w:val="none" w:sz="0" w:space="0" w:color="auto"/>
        <w:bottom w:val="none" w:sz="0" w:space="0" w:color="auto"/>
        <w:right w:val="none" w:sz="0" w:space="0" w:color="auto"/>
      </w:divBdr>
    </w:div>
    <w:div w:id="1736052123">
      <w:marLeft w:val="0"/>
      <w:marRight w:val="0"/>
      <w:marTop w:val="0"/>
      <w:marBottom w:val="0"/>
      <w:divBdr>
        <w:top w:val="none" w:sz="0" w:space="0" w:color="auto"/>
        <w:left w:val="none" w:sz="0" w:space="0" w:color="auto"/>
        <w:bottom w:val="none" w:sz="0" w:space="0" w:color="auto"/>
        <w:right w:val="none" w:sz="0" w:space="0" w:color="auto"/>
      </w:divBdr>
    </w:div>
    <w:div w:id="1736052124">
      <w:marLeft w:val="0"/>
      <w:marRight w:val="0"/>
      <w:marTop w:val="0"/>
      <w:marBottom w:val="0"/>
      <w:divBdr>
        <w:top w:val="none" w:sz="0" w:space="0" w:color="auto"/>
        <w:left w:val="none" w:sz="0" w:space="0" w:color="auto"/>
        <w:bottom w:val="none" w:sz="0" w:space="0" w:color="auto"/>
        <w:right w:val="none" w:sz="0" w:space="0" w:color="auto"/>
      </w:divBdr>
    </w:div>
    <w:div w:id="1736052125">
      <w:marLeft w:val="0"/>
      <w:marRight w:val="0"/>
      <w:marTop w:val="0"/>
      <w:marBottom w:val="0"/>
      <w:divBdr>
        <w:top w:val="none" w:sz="0" w:space="0" w:color="auto"/>
        <w:left w:val="none" w:sz="0" w:space="0" w:color="auto"/>
        <w:bottom w:val="none" w:sz="0" w:space="0" w:color="auto"/>
        <w:right w:val="none" w:sz="0" w:space="0" w:color="auto"/>
      </w:divBdr>
    </w:div>
    <w:div w:id="1736052126">
      <w:marLeft w:val="0"/>
      <w:marRight w:val="0"/>
      <w:marTop w:val="0"/>
      <w:marBottom w:val="0"/>
      <w:divBdr>
        <w:top w:val="none" w:sz="0" w:space="0" w:color="auto"/>
        <w:left w:val="none" w:sz="0" w:space="0" w:color="auto"/>
        <w:bottom w:val="none" w:sz="0" w:space="0" w:color="auto"/>
        <w:right w:val="none" w:sz="0" w:space="0" w:color="auto"/>
      </w:divBdr>
    </w:div>
    <w:div w:id="1736052127">
      <w:marLeft w:val="0"/>
      <w:marRight w:val="0"/>
      <w:marTop w:val="0"/>
      <w:marBottom w:val="0"/>
      <w:divBdr>
        <w:top w:val="none" w:sz="0" w:space="0" w:color="auto"/>
        <w:left w:val="none" w:sz="0" w:space="0" w:color="auto"/>
        <w:bottom w:val="none" w:sz="0" w:space="0" w:color="auto"/>
        <w:right w:val="none" w:sz="0" w:space="0" w:color="auto"/>
      </w:divBdr>
    </w:div>
    <w:div w:id="1736052128">
      <w:marLeft w:val="0"/>
      <w:marRight w:val="0"/>
      <w:marTop w:val="0"/>
      <w:marBottom w:val="0"/>
      <w:divBdr>
        <w:top w:val="none" w:sz="0" w:space="0" w:color="auto"/>
        <w:left w:val="none" w:sz="0" w:space="0" w:color="auto"/>
        <w:bottom w:val="none" w:sz="0" w:space="0" w:color="auto"/>
        <w:right w:val="none" w:sz="0" w:space="0" w:color="auto"/>
      </w:divBdr>
    </w:div>
    <w:div w:id="1736052129">
      <w:marLeft w:val="0"/>
      <w:marRight w:val="0"/>
      <w:marTop w:val="0"/>
      <w:marBottom w:val="0"/>
      <w:divBdr>
        <w:top w:val="none" w:sz="0" w:space="0" w:color="auto"/>
        <w:left w:val="none" w:sz="0" w:space="0" w:color="auto"/>
        <w:bottom w:val="none" w:sz="0" w:space="0" w:color="auto"/>
        <w:right w:val="none" w:sz="0" w:space="0" w:color="auto"/>
      </w:divBdr>
    </w:div>
    <w:div w:id="1736052130">
      <w:marLeft w:val="0"/>
      <w:marRight w:val="0"/>
      <w:marTop w:val="0"/>
      <w:marBottom w:val="0"/>
      <w:divBdr>
        <w:top w:val="none" w:sz="0" w:space="0" w:color="auto"/>
        <w:left w:val="none" w:sz="0" w:space="0" w:color="auto"/>
        <w:bottom w:val="none" w:sz="0" w:space="0" w:color="auto"/>
        <w:right w:val="none" w:sz="0" w:space="0" w:color="auto"/>
      </w:divBdr>
    </w:div>
    <w:div w:id="1736052131">
      <w:marLeft w:val="0"/>
      <w:marRight w:val="0"/>
      <w:marTop w:val="0"/>
      <w:marBottom w:val="0"/>
      <w:divBdr>
        <w:top w:val="none" w:sz="0" w:space="0" w:color="auto"/>
        <w:left w:val="none" w:sz="0" w:space="0" w:color="auto"/>
        <w:bottom w:val="none" w:sz="0" w:space="0" w:color="auto"/>
        <w:right w:val="none" w:sz="0" w:space="0" w:color="auto"/>
      </w:divBdr>
    </w:div>
    <w:div w:id="1736052132">
      <w:marLeft w:val="0"/>
      <w:marRight w:val="0"/>
      <w:marTop w:val="0"/>
      <w:marBottom w:val="0"/>
      <w:divBdr>
        <w:top w:val="none" w:sz="0" w:space="0" w:color="auto"/>
        <w:left w:val="none" w:sz="0" w:space="0" w:color="auto"/>
        <w:bottom w:val="none" w:sz="0" w:space="0" w:color="auto"/>
        <w:right w:val="none" w:sz="0" w:space="0" w:color="auto"/>
      </w:divBdr>
    </w:div>
    <w:div w:id="1736052133">
      <w:marLeft w:val="0"/>
      <w:marRight w:val="0"/>
      <w:marTop w:val="0"/>
      <w:marBottom w:val="0"/>
      <w:divBdr>
        <w:top w:val="none" w:sz="0" w:space="0" w:color="auto"/>
        <w:left w:val="none" w:sz="0" w:space="0" w:color="auto"/>
        <w:bottom w:val="none" w:sz="0" w:space="0" w:color="auto"/>
        <w:right w:val="none" w:sz="0" w:space="0" w:color="auto"/>
      </w:divBdr>
    </w:div>
    <w:div w:id="1736052134">
      <w:marLeft w:val="0"/>
      <w:marRight w:val="0"/>
      <w:marTop w:val="0"/>
      <w:marBottom w:val="0"/>
      <w:divBdr>
        <w:top w:val="none" w:sz="0" w:space="0" w:color="auto"/>
        <w:left w:val="none" w:sz="0" w:space="0" w:color="auto"/>
        <w:bottom w:val="none" w:sz="0" w:space="0" w:color="auto"/>
        <w:right w:val="none" w:sz="0" w:space="0" w:color="auto"/>
      </w:divBdr>
    </w:div>
    <w:div w:id="1736052135">
      <w:marLeft w:val="0"/>
      <w:marRight w:val="0"/>
      <w:marTop w:val="0"/>
      <w:marBottom w:val="0"/>
      <w:divBdr>
        <w:top w:val="none" w:sz="0" w:space="0" w:color="auto"/>
        <w:left w:val="none" w:sz="0" w:space="0" w:color="auto"/>
        <w:bottom w:val="none" w:sz="0" w:space="0" w:color="auto"/>
        <w:right w:val="none" w:sz="0" w:space="0" w:color="auto"/>
      </w:divBdr>
    </w:div>
    <w:div w:id="1736052136">
      <w:marLeft w:val="0"/>
      <w:marRight w:val="0"/>
      <w:marTop w:val="0"/>
      <w:marBottom w:val="0"/>
      <w:divBdr>
        <w:top w:val="none" w:sz="0" w:space="0" w:color="auto"/>
        <w:left w:val="none" w:sz="0" w:space="0" w:color="auto"/>
        <w:bottom w:val="none" w:sz="0" w:space="0" w:color="auto"/>
        <w:right w:val="none" w:sz="0" w:space="0" w:color="auto"/>
      </w:divBdr>
    </w:div>
    <w:div w:id="1736052137">
      <w:marLeft w:val="0"/>
      <w:marRight w:val="0"/>
      <w:marTop w:val="0"/>
      <w:marBottom w:val="0"/>
      <w:divBdr>
        <w:top w:val="none" w:sz="0" w:space="0" w:color="auto"/>
        <w:left w:val="none" w:sz="0" w:space="0" w:color="auto"/>
        <w:bottom w:val="none" w:sz="0" w:space="0" w:color="auto"/>
        <w:right w:val="none" w:sz="0" w:space="0" w:color="auto"/>
      </w:divBdr>
    </w:div>
    <w:div w:id="1736052138">
      <w:marLeft w:val="0"/>
      <w:marRight w:val="0"/>
      <w:marTop w:val="0"/>
      <w:marBottom w:val="0"/>
      <w:divBdr>
        <w:top w:val="none" w:sz="0" w:space="0" w:color="auto"/>
        <w:left w:val="none" w:sz="0" w:space="0" w:color="auto"/>
        <w:bottom w:val="none" w:sz="0" w:space="0" w:color="auto"/>
        <w:right w:val="none" w:sz="0" w:space="0" w:color="auto"/>
      </w:divBdr>
    </w:div>
    <w:div w:id="1736052139">
      <w:marLeft w:val="0"/>
      <w:marRight w:val="0"/>
      <w:marTop w:val="0"/>
      <w:marBottom w:val="0"/>
      <w:divBdr>
        <w:top w:val="none" w:sz="0" w:space="0" w:color="auto"/>
        <w:left w:val="none" w:sz="0" w:space="0" w:color="auto"/>
        <w:bottom w:val="none" w:sz="0" w:space="0" w:color="auto"/>
        <w:right w:val="none" w:sz="0" w:space="0" w:color="auto"/>
      </w:divBdr>
    </w:div>
    <w:div w:id="1736052140">
      <w:marLeft w:val="0"/>
      <w:marRight w:val="0"/>
      <w:marTop w:val="0"/>
      <w:marBottom w:val="0"/>
      <w:divBdr>
        <w:top w:val="none" w:sz="0" w:space="0" w:color="auto"/>
        <w:left w:val="none" w:sz="0" w:space="0" w:color="auto"/>
        <w:bottom w:val="none" w:sz="0" w:space="0" w:color="auto"/>
        <w:right w:val="none" w:sz="0" w:space="0" w:color="auto"/>
      </w:divBdr>
    </w:div>
    <w:div w:id="1736052141">
      <w:marLeft w:val="0"/>
      <w:marRight w:val="0"/>
      <w:marTop w:val="0"/>
      <w:marBottom w:val="0"/>
      <w:divBdr>
        <w:top w:val="none" w:sz="0" w:space="0" w:color="auto"/>
        <w:left w:val="none" w:sz="0" w:space="0" w:color="auto"/>
        <w:bottom w:val="none" w:sz="0" w:space="0" w:color="auto"/>
        <w:right w:val="none" w:sz="0" w:space="0" w:color="auto"/>
      </w:divBdr>
    </w:div>
    <w:div w:id="1736052142">
      <w:marLeft w:val="0"/>
      <w:marRight w:val="0"/>
      <w:marTop w:val="0"/>
      <w:marBottom w:val="0"/>
      <w:divBdr>
        <w:top w:val="none" w:sz="0" w:space="0" w:color="auto"/>
        <w:left w:val="none" w:sz="0" w:space="0" w:color="auto"/>
        <w:bottom w:val="none" w:sz="0" w:space="0" w:color="auto"/>
        <w:right w:val="none" w:sz="0" w:space="0" w:color="auto"/>
      </w:divBdr>
    </w:div>
    <w:div w:id="1736052143">
      <w:marLeft w:val="0"/>
      <w:marRight w:val="0"/>
      <w:marTop w:val="0"/>
      <w:marBottom w:val="0"/>
      <w:divBdr>
        <w:top w:val="none" w:sz="0" w:space="0" w:color="auto"/>
        <w:left w:val="none" w:sz="0" w:space="0" w:color="auto"/>
        <w:bottom w:val="none" w:sz="0" w:space="0" w:color="auto"/>
        <w:right w:val="none" w:sz="0" w:space="0" w:color="auto"/>
      </w:divBdr>
    </w:div>
    <w:div w:id="1736052144">
      <w:marLeft w:val="0"/>
      <w:marRight w:val="0"/>
      <w:marTop w:val="0"/>
      <w:marBottom w:val="0"/>
      <w:divBdr>
        <w:top w:val="none" w:sz="0" w:space="0" w:color="auto"/>
        <w:left w:val="none" w:sz="0" w:space="0" w:color="auto"/>
        <w:bottom w:val="none" w:sz="0" w:space="0" w:color="auto"/>
        <w:right w:val="none" w:sz="0" w:space="0" w:color="auto"/>
      </w:divBdr>
    </w:div>
    <w:div w:id="1736052145">
      <w:marLeft w:val="0"/>
      <w:marRight w:val="0"/>
      <w:marTop w:val="0"/>
      <w:marBottom w:val="0"/>
      <w:divBdr>
        <w:top w:val="none" w:sz="0" w:space="0" w:color="auto"/>
        <w:left w:val="none" w:sz="0" w:space="0" w:color="auto"/>
        <w:bottom w:val="none" w:sz="0" w:space="0" w:color="auto"/>
        <w:right w:val="none" w:sz="0" w:space="0" w:color="auto"/>
      </w:divBdr>
    </w:div>
    <w:div w:id="1736052146">
      <w:marLeft w:val="0"/>
      <w:marRight w:val="0"/>
      <w:marTop w:val="0"/>
      <w:marBottom w:val="0"/>
      <w:divBdr>
        <w:top w:val="none" w:sz="0" w:space="0" w:color="auto"/>
        <w:left w:val="none" w:sz="0" w:space="0" w:color="auto"/>
        <w:bottom w:val="none" w:sz="0" w:space="0" w:color="auto"/>
        <w:right w:val="none" w:sz="0" w:space="0" w:color="auto"/>
      </w:divBdr>
    </w:div>
    <w:div w:id="1736052147">
      <w:marLeft w:val="0"/>
      <w:marRight w:val="0"/>
      <w:marTop w:val="0"/>
      <w:marBottom w:val="0"/>
      <w:divBdr>
        <w:top w:val="none" w:sz="0" w:space="0" w:color="auto"/>
        <w:left w:val="none" w:sz="0" w:space="0" w:color="auto"/>
        <w:bottom w:val="none" w:sz="0" w:space="0" w:color="auto"/>
        <w:right w:val="none" w:sz="0" w:space="0" w:color="auto"/>
      </w:divBdr>
    </w:div>
    <w:div w:id="1736052148">
      <w:marLeft w:val="0"/>
      <w:marRight w:val="0"/>
      <w:marTop w:val="0"/>
      <w:marBottom w:val="0"/>
      <w:divBdr>
        <w:top w:val="none" w:sz="0" w:space="0" w:color="auto"/>
        <w:left w:val="none" w:sz="0" w:space="0" w:color="auto"/>
        <w:bottom w:val="none" w:sz="0" w:space="0" w:color="auto"/>
        <w:right w:val="none" w:sz="0" w:space="0" w:color="auto"/>
      </w:divBdr>
    </w:div>
    <w:div w:id="1736052149">
      <w:marLeft w:val="0"/>
      <w:marRight w:val="0"/>
      <w:marTop w:val="0"/>
      <w:marBottom w:val="0"/>
      <w:divBdr>
        <w:top w:val="none" w:sz="0" w:space="0" w:color="auto"/>
        <w:left w:val="none" w:sz="0" w:space="0" w:color="auto"/>
        <w:bottom w:val="none" w:sz="0" w:space="0" w:color="auto"/>
        <w:right w:val="none" w:sz="0" w:space="0" w:color="auto"/>
      </w:divBdr>
    </w:div>
    <w:div w:id="1736052150">
      <w:marLeft w:val="0"/>
      <w:marRight w:val="0"/>
      <w:marTop w:val="0"/>
      <w:marBottom w:val="0"/>
      <w:divBdr>
        <w:top w:val="none" w:sz="0" w:space="0" w:color="auto"/>
        <w:left w:val="none" w:sz="0" w:space="0" w:color="auto"/>
        <w:bottom w:val="none" w:sz="0" w:space="0" w:color="auto"/>
        <w:right w:val="none" w:sz="0" w:space="0" w:color="auto"/>
      </w:divBdr>
    </w:div>
    <w:div w:id="1736052151">
      <w:marLeft w:val="0"/>
      <w:marRight w:val="0"/>
      <w:marTop w:val="0"/>
      <w:marBottom w:val="0"/>
      <w:divBdr>
        <w:top w:val="none" w:sz="0" w:space="0" w:color="auto"/>
        <w:left w:val="none" w:sz="0" w:space="0" w:color="auto"/>
        <w:bottom w:val="none" w:sz="0" w:space="0" w:color="auto"/>
        <w:right w:val="none" w:sz="0" w:space="0" w:color="auto"/>
      </w:divBdr>
    </w:div>
    <w:div w:id="1736052152">
      <w:marLeft w:val="0"/>
      <w:marRight w:val="0"/>
      <w:marTop w:val="0"/>
      <w:marBottom w:val="0"/>
      <w:divBdr>
        <w:top w:val="none" w:sz="0" w:space="0" w:color="auto"/>
        <w:left w:val="none" w:sz="0" w:space="0" w:color="auto"/>
        <w:bottom w:val="none" w:sz="0" w:space="0" w:color="auto"/>
        <w:right w:val="none" w:sz="0" w:space="0" w:color="auto"/>
      </w:divBdr>
    </w:div>
    <w:div w:id="1736052153">
      <w:marLeft w:val="0"/>
      <w:marRight w:val="0"/>
      <w:marTop w:val="0"/>
      <w:marBottom w:val="0"/>
      <w:divBdr>
        <w:top w:val="none" w:sz="0" w:space="0" w:color="auto"/>
        <w:left w:val="none" w:sz="0" w:space="0" w:color="auto"/>
        <w:bottom w:val="none" w:sz="0" w:space="0" w:color="auto"/>
        <w:right w:val="none" w:sz="0" w:space="0" w:color="auto"/>
      </w:divBdr>
    </w:div>
    <w:div w:id="1736052154">
      <w:marLeft w:val="0"/>
      <w:marRight w:val="0"/>
      <w:marTop w:val="0"/>
      <w:marBottom w:val="0"/>
      <w:divBdr>
        <w:top w:val="none" w:sz="0" w:space="0" w:color="auto"/>
        <w:left w:val="none" w:sz="0" w:space="0" w:color="auto"/>
        <w:bottom w:val="none" w:sz="0" w:space="0" w:color="auto"/>
        <w:right w:val="none" w:sz="0" w:space="0" w:color="auto"/>
      </w:divBdr>
    </w:div>
    <w:div w:id="1736052155">
      <w:marLeft w:val="0"/>
      <w:marRight w:val="0"/>
      <w:marTop w:val="0"/>
      <w:marBottom w:val="0"/>
      <w:divBdr>
        <w:top w:val="none" w:sz="0" w:space="0" w:color="auto"/>
        <w:left w:val="none" w:sz="0" w:space="0" w:color="auto"/>
        <w:bottom w:val="none" w:sz="0" w:space="0" w:color="auto"/>
        <w:right w:val="none" w:sz="0" w:space="0" w:color="auto"/>
      </w:divBdr>
    </w:div>
    <w:div w:id="1736052156">
      <w:marLeft w:val="0"/>
      <w:marRight w:val="0"/>
      <w:marTop w:val="0"/>
      <w:marBottom w:val="0"/>
      <w:divBdr>
        <w:top w:val="none" w:sz="0" w:space="0" w:color="auto"/>
        <w:left w:val="none" w:sz="0" w:space="0" w:color="auto"/>
        <w:bottom w:val="none" w:sz="0" w:space="0" w:color="auto"/>
        <w:right w:val="none" w:sz="0" w:space="0" w:color="auto"/>
      </w:divBdr>
    </w:div>
    <w:div w:id="1736052157">
      <w:marLeft w:val="0"/>
      <w:marRight w:val="0"/>
      <w:marTop w:val="0"/>
      <w:marBottom w:val="0"/>
      <w:divBdr>
        <w:top w:val="none" w:sz="0" w:space="0" w:color="auto"/>
        <w:left w:val="none" w:sz="0" w:space="0" w:color="auto"/>
        <w:bottom w:val="none" w:sz="0" w:space="0" w:color="auto"/>
        <w:right w:val="none" w:sz="0" w:space="0" w:color="auto"/>
      </w:divBdr>
    </w:div>
    <w:div w:id="1736052158">
      <w:marLeft w:val="0"/>
      <w:marRight w:val="0"/>
      <w:marTop w:val="0"/>
      <w:marBottom w:val="0"/>
      <w:divBdr>
        <w:top w:val="none" w:sz="0" w:space="0" w:color="auto"/>
        <w:left w:val="none" w:sz="0" w:space="0" w:color="auto"/>
        <w:bottom w:val="none" w:sz="0" w:space="0" w:color="auto"/>
        <w:right w:val="none" w:sz="0" w:space="0" w:color="auto"/>
      </w:divBdr>
    </w:div>
    <w:div w:id="1736052159">
      <w:marLeft w:val="0"/>
      <w:marRight w:val="0"/>
      <w:marTop w:val="0"/>
      <w:marBottom w:val="0"/>
      <w:divBdr>
        <w:top w:val="none" w:sz="0" w:space="0" w:color="auto"/>
        <w:left w:val="none" w:sz="0" w:space="0" w:color="auto"/>
        <w:bottom w:val="none" w:sz="0" w:space="0" w:color="auto"/>
        <w:right w:val="none" w:sz="0" w:space="0" w:color="auto"/>
      </w:divBdr>
    </w:div>
    <w:div w:id="1742099965">
      <w:bodyDiv w:val="1"/>
      <w:marLeft w:val="0"/>
      <w:marRight w:val="0"/>
      <w:marTop w:val="0"/>
      <w:marBottom w:val="0"/>
      <w:divBdr>
        <w:top w:val="none" w:sz="0" w:space="0" w:color="auto"/>
        <w:left w:val="none" w:sz="0" w:space="0" w:color="auto"/>
        <w:bottom w:val="none" w:sz="0" w:space="0" w:color="auto"/>
        <w:right w:val="none" w:sz="0" w:space="0" w:color="auto"/>
      </w:divBdr>
    </w:div>
    <w:div w:id="1758599555">
      <w:bodyDiv w:val="1"/>
      <w:marLeft w:val="0"/>
      <w:marRight w:val="0"/>
      <w:marTop w:val="0"/>
      <w:marBottom w:val="0"/>
      <w:divBdr>
        <w:top w:val="none" w:sz="0" w:space="0" w:color="auto"/>
        <w:left w:val="none" w:sz="0" w:space="0" w:color="auto"/>
        <w:bottom w:val="none" w:sz="0" w:space="0" w:color="auto"/>
        <w:right w:val="none" w:sz="0" w:space="0" w:color="auto"/>
      </w:divBdr>
    </w:div>
    <w:div w:id="1800680449">
      <w:bodyDiv w:val="1"/>
      <w:marLeft w:val="0"/>
      <w:marRight w:val="0"/>
      <w:marTop w:val="0"/>
      <w:marBottom w:val="0"/>
      <w:divBdr>
        <w:top w:val="none" w:sz="0" w:space="0" w:color="auto"/>
        <w:left w:val="none" w:sz="0" w:space="0" w:color="auto"/>
        <w:bottom w:val="none" w:sz="0" w:space="0" w:color="auto"/>
        <w:right w:val="none" w:sz="0" w:space="0" w:color="auto"/>
      </w:divBdr>
    </w:div>
    <w:div w:id="1809131347">
      <w:bodyDiv w:val="1"/>
      <w:marLeft w:val="0"/>
      <w:marRight w:val="0"/>
      <w:marTop w:val="0"/>
      <w:marBottom w:val="0"/>
      <w:divBdr>
        <w:top w:val="none" w:sz="0" w:space="0" w:color="auto"/>
        <w:left w:val="none" w:sz="0" w:space="0" w:color="auto"/>
        <w:bottom w:val="none" w:sz="0" w:space="0" w:color="auto"/>
        <w:right w:val="none" w:sz="0" w:space="0" w:color="auto"/>
      </w:divBdr>
    </w:div>
    <w:div w:id="1811095336">
      <w:bodyDiv w:val="1"/>
      <w:marLeft w:val="0"/>
      <w:marRight w:val="0"/>
      <w:marTop w:val="0"/>
      <w:marBottom w:val="0"/>
      <w:divBdr>
        <w:top w:val="none" w:sz="0" w:space="0" w:color="auto"/>
        <w:left w:val="none" w:sz="0" w:space="0" w:color="auto"/>
        <w:bottom w:val="none" w:sz="0" w:space="0" w:color="auto"/>
        <w:right w:val="none" w:sz="0" w:space="0" w:color="auto"/>
      </w:divBdr>
    </w:div>
    <w:div w:id="1817645704">
      <w:bodyDiv w:val="1"/>
      <w:marLeft w:val="0"/>
      <w:marRight w:val="0"/>
      <w:marTop w:val="0"/>
      <w:marBottom w:val="0"/>
      <w:divBdr>
        <w:top w:val="none" w:sz="0" w:space="0" w:color="auto"/>
        <w:left w:val="none" w:sz="0" w:space="0" w:color="auto"/>
        <w:bottom w:val="none" w:sz="0" w:space="0" w:color="auto"/>
        <w:right w:val="none" w:sz="0" w:space="0" w:color="auto"/>
      </w:divBdr>
    </w:div>
    <w:div w:id="1820687454">
      <w:bodyDiv w:val="1"/>
      <w:marLeft w:val="0"/>
      <w:marRight w:val="0"/>
      <w:marTop w:val="0"/>
      <w:marBottom w:val="0"/>
      <w:divBdr>
        <w:top w:val="none" w:sz="0" w:space="0" w:color="auto"/>
        <w:left w:val="none" w:sz="0" w:space="0" w:color="auto"/>
        <w:bottom w:val="none" w:sz="0" w:space="0" w:color="auto"/>
        <w:right w:val="none" w:sz="0" w:space="0" w:color="auto"/>
      </w:divBdr>
    </w:div>
    <w:div w:id="1821387699">
      <w:bodyDiv w:val="1"/>
      <w:marLeft w:val="0"/>
      <w:marRight w:val="0"/>
      <w:marTop w:val="0"/>
      <w:marBottom w:val="0"/>
      <w:divBdr>
        <w:top w:val="none" w:sz="0" w:space="0" w:color="auto"/>
        <w:left w:val="none" w:sz="0" w:space="0" w:color="auto"/>
        <w:bottom w:val="none" w:sz="0" w:space="0" w:color="auto"/>
        <w:right w:val="none" w:sz="0" w:space="0" w:color="auto"/>
      </w:divBdr>
    </w:div>
    <w:div w:id="1853764256">
      <w:bodyDiv w:val="1"/>
      <w:marLeft w:val="0"/>
      <w:marRight w:val="0"/>
      <w:marTop w:val="0"/>
      <w:marBottom w:val="0"/>
      <w:divBdr>
        <w:top w:val="none" w:sz="0" w:space="0" w:color="auto"/>
        <w:left w:val="none" w:sz="0" w:space="0" w:color="auto"/>
        <w:bottom w:val="none" w:sz="0" w:space="0" w:color="auto"/>
        <w:right w:val="none" w:sz="0" w:space="0" w:color="auto"/>
      </w:divBdr>
    </w:div>
    <w:div w:id="1874032021">
      <w:bodyDiv w:val="1"/>
      <w:marLeft w:val="0"/>
      <w:marRight w:val="0"/>
      <w:marTop w:val="0"/>
      <w:marBottom w:val="0"/>
      <w:divBdr>
        <w:top w:val="none" w:sz="0" w:space="0" w:color="auto"/>
        <w:left w:val="none" w:sz="0" w:space="0" w:color="auto"/>
        <w:bottom w:val="none" w:sz="0" w:space="0" w:color="auto"/>
        <w:right w:val="none" w:sz="0" w:space="0" w:color="auto"/>
      </w:divBdr>
    </w:div>
    <w:div w:id="1918132828">
      <w:bodyDiv w:val="1"/>
      <w:marLeft w:val="0"/>
      <w:marRight w:val="0"/>
      <w:marTop w:val="0"/>
      <w:marBottom w:val="0"/>
      <w:divBdr>
        <w:top w:val="none" w:sz="0" w:space="0" w:color="auto"/>
        <w:left w:val="none" w:sz="0" w:space="0" w:color="auto"/>
        <w:bottom w:val="none" w:sz="0" w:space="0" w:color="auto"/>
        <w:right w:val="none" w:sz="0" w:space="0" w:color="auto"/>
      </w:divBdr>
    </w:div>
    <w:div w:id="1938712118">
      <w:bodyDiv w:val="1"/>
      <w:marLeft w:val="0"/>
      <w:marRight w:val="0"/>
      <w:marTop w:val="0"/>
      <w:marBottom w:val="0"/>
      <w:divBdr>
        <w:top w:val="none" w:sz="0" w:space="0" w:color="auto"/>
        <w:left w:val="none" w:sz="0" w:space="0" w:color="auto"/>
        <w:bottom w:val="none" w:sz="0" w:space="0" w:color="auto"/>
        <w:right w:val="none" w:sz="0" w:space="0" w:color="auto"/>
      </w:divBdr>
    </w:div>
    <w:div w:id="1959406583">
      <w:bodyDiv w:val="1"/>
      <w:marLeft w:val="0"/>
      <w:marRight w:val="0"/>
      <w:marTop w:val="0"/>
      <w:marBottom w:val="0"/>
      <w:divBdr>
        <w:top w:val="none" w:sz="0" w:space="0" w:color="auto"/>
        <w:left w:val="none" w:sz="0" w:space="0" w:color="auto"/>
        <w:bottom w:val="none" w:sz="0" w:space="0" w:color="auto"/>
        <w:right w:val="none" w:sz="0" w:space="0" w:color="auto"/>
      </w:divBdr>
    </w:div>
    <w:div w:id="1968774538">
      <w:bodyDiv w:val="1"/>
      <w:marLeft w:val="0"/>
      <w:marRight w:val="0"/>
      <w:marTop w:val="0"/>
      <w:marBottom w:val="0"/>
      <w:divBdr>
        <w:top w:val="none" w:sz="0" w:space="0" w:color="auto"/>
        <w:left w:val="none" w:sz="0" w:space="0" w:color="auto"/>
        <w:bottom w:val="none" w:sz="0" w:space="0" w:color="auto"/>
        <w:right w:val="none" w:sz="0" w:space="0" w:color="auto"/>
      </w:divBdr>
    </w:div>
    <w:div w:id="2032413076">
      <w:bodyDiv w:val="1"/>
      <w:marLeft w:val="0"/>
      <w:marRight w:val="0"/>
      <w:marTop w:val="0"/>
      <w:marBottom w:val="0"/>
      <w:divBdr>
        <w:top w:val="none" w:sz="0" w:space="0" w:color="auto"/>
        <w:left w:val="none" w:sz="0" w:space="0" w:color="auto"/>
        <w:bottom w:val="none" w:sz="0" w:space="0" w:color="auto"/>
        <w:right w:val="none" w:sz="0" w:space="0" w:color="auto"/>
      </w:divBdr>
    </w:div>
    <w:div w:id="2036272657">
      <w:bodyDiv w:val="1"/>
      <w:marLeft w:val="0"/>
      <w:marRight w:val="0"/>
      <w:marTop w:val="0"/>
      <w:marBottom w:val="0"/>
      <w:divBdr>
        <w:top w:val="none" w:sz="0" w:space="0" w:color="auto"/>
        <w:left w:val="none" w:sz="0" w:space="0" w:color="auto"/>
        <w:bottom w:val="none" w:sz="0" w:space="0" w:color="auto"/>
        <w:right w:val="none" w:sz="0" w:space="0" w:color="auto"/>
      </w:divBdr>
    </w:div>
    <w:div w:id="2061008189">
      <w:bodyDiv w:val="1"/>
      <w:marLeft w:val="0"/>
      <w:marRight w:val="0"/>
      <w:marTop w:val="0"/>
      <w:marBottom w:val="0"/>
      <w:divBdr>
        <w:top w:val="none" w:sz="0" w:space="0" w:color="auto"/>
        <w:left w:val="none" w:sz="0" w:space="0" w:color="auto"/>
        <w:bottom w:val="none" w:sz="0" w:space="0" w:color="auto"/>
        <w:right w:val="none" w:sz="0" w:space="0" w:color="auto"/>
      </w:divBdr>
    </w:div>
    <w:div w:id="2067020856">
      <w:bodyDiv w:val="1"/>
      <w:marLeft w:val="0"/>
      <w:marRight w:val="0"/>
      <w:marTop w:val="0"/>
      <w:marBottom w:val="0"/>
      <w:divBdr>
        <w:top w:val="none" w:sz="0" w:space="0" w:color="auto"/>
        <w:left w:val="none" w:sz="0" w:space="0" w:color="auto"/>
        <w:bottom w:val="none" w:sz="0" w:space="0" w:color="auto"/>
        <w:right w:val="none" w:sz="0" w:space="0" w:color="auto"/>
      </w:divBdr>
    </w:div>
    <w:div w:id="2091191989">
      <w:bodyDiv w:val="1"/>
      <w:marLeft w:val="0"/>
      <w:marRight w:val="0"/>
      <w:marTop w:val="0"/>
      <w:marBottom w:val="0"/>
      <w:divBdr>
        <w:top w:val="none" w:sz="0" w:space="0" w:color="auto"/>
        <w:left w:val="none" w:sz="0" w:space="0" w:color="auto"/>
        <w:bottom w:val="none" w:sz="0" w:space="0" w:color="auto"/>
        <w:right w:val="none" w:sz="0" w:space="0" w:color="auto"/>
      </w:divBdr>
    </w:div>
    <w:div w:id="2108035771">
      <w:bodyDiv w:val="1"/>
      <w:marLeft w:val="0"/>
      <w:marRight w:val="0"/>
      <w:marTop w:val="0"/>
      <w:marBottom w:val="0"/>
      <w:divBdr>
        <w:top w:val="none" w:sz="0" w:space="0" w:color="auto"/>
        <w:left w:val="none" w:sz="0" w:space="0" w:color="auto"/>
        <w:bottom w:val="none" w:sz="0" w:space="0" w:color="auto"/>
        <w:right w:val="none" w:sz="0" w:space="0" w:color="auto"/>
      </w:divBdr>
    </w:div>
    <w:div w:id="2114545391">
      <w:bodyDiv w:val="1"/>
      <w:marLeft w:val="0"/>
      <w:marRight w:val="0"/>
      <w:marTop w:val="0"/>
      <w:marBottom w:val="0"/>
      <w:divBdr>
        <w:top w:val="none" w:sz="0" w:space="0" w:color="auto"/>
        <w:left w:val="none" w:sz="0" w:space="0" w:color="auto"/>
        <w:bottom w:val="none" w:sz="0" w:space="0" w:color="auto"/>
        <w:right w:val="none" w:sz="0" w:space="0" w:color="auto"/>
      </w:divBdr>
    </w:div>
    <w:div w:id="2129617886">
      <w:bodyDiv w:val="1"/>
      <w:marLeft w:val="0"/>
      <w:marRight w:val="0"/>
      <w:marTop w:val="0"/>
      <w:marBottom w:val="0"/>
      <w:divBdr>
        <w:top w:val="none" w:sz="0" w:space="0" w:color="auto"/>
        <w:left w:val="none" w:sz="0" w:space="0" w:color="auto"/>
        <w:bottom w:val="none" w:sz="0" w:space="0" w:color="auto"/>
        <w:right w:val="none" w:sz="0" w:space="0" w:color="auto"/>
      </w:divBdr>
    </w:div>
    <w:div w:id="21436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hyperlink" Target="https://www.riigiteataja.ee/akt/123032015204" TargetMode="External"/><Relationship Id="rId39" Type="http://schemas.openxmlformats.org/officeDocument/2006/relationships/hyperlink" Target="http://klis.envir.ee/klis" TargetMode="External"/><Relationship Id="rId21" Type="http://schemas.openxmlformats.org/officeDocument/2006/relationships/header" Target="header2.xml"/><Relationship Id="rId34" Type="http://schemas.openxmlformats.org/officeDocument/2006/relationships/hyperlink" Target="https://www.riigiteataja.ee/akt/115102013005"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2.xml"/><Relationship Id="rId29" Type="http://schemas.openxmlformats.org/officeDocument/2006/relationships/hyperlink" Target="https://www.riigiteataja.ee/akt/12910878"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envir.ee/sites/default/files/elfinder/article_files/keskkonnategevuskava_2007-2013_uuendatud.pdf" TargetMode="External"/><Relationship Id="rId32" Type="http://schemas.openxmlformats.org/officeDocument/2006/relationships/hyperlink" Target="https://www.riigiteataja.ee/akt/118122015014" TargetMode="External"/><Relationship Id="rId37" Type="http://schemas.openxmlformats.org/officeDocument/2006/relationships/hyperlink" Target="https://www.riigiteataja.ee/akt/108042014005"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s://www.riigiteataja.ee/akt/12793848" TargetMode="External"/><Relationship Id="rId28" Type="http://schemas.openxmlformats.org/officeDocument/2006/relationships/hyperlink" Target="https://www.riigiteataja.ee/akt/125042014009" TargetMode="External"/><Relationship Id="rId36" Type="http://schemas.openxmlformats.org/officeDocument/2006/relationships/hyperlink" Target="https://www.riigiteataja.ee/akt/117062014013"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riigiteataja.ee/akt/122062011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3.xml"/><Relationship Id="rId27" Type="http://schemas.openxmlformats.org/officeDocument/2006/relationships/hyperlink" Target="https://www.riigiteataja.ee/akt/114032014049" TargetMode="External"/><Relationship Id="rId30" Type="http://schemas.openxmlformats.org/officeDocument/2006/relationships/hyperlink" Target="https://www.riigiteataja.ee/akt/129042015008" TargetMode="External"/><Relationship Id="rId35" Type="http://schemas.openxmlformats.org/officeDocument/2006/relationships/hyperlink" Target="https://www.riigiteataja.ee/akt/115102013004"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eoportaal.maaamet.ee/est/Ruumiandmed/Maakatastri-andmed/Maakatastri-statistika-p506.html" TargetMode="External"/><Relationship Id="rId17" Type="http://schemas.openxmlformats.org/officeDocument/2006/relationships/hyperlink" Target="https://kuhuviia.ee/" TargetMode="External"/><Relationship Id="rId25" Type="http://schemas.openxmlformats.org/officeDocument/2006/relationships/hyperlink" Target="http://www.envir.ee/et/eesmargid-tegevused/jaatmed/riigi-jaatmekava-2014-2020" TargetMode="External"/><Relationship Id="rId33" Type="http://schemas.openxmlformats.org/officeDocument/2006/relationships/hyperlink" Target="https://www.riigiteataja.ee/akt/129062014050" TargetMode="External"/><Relationship Id="rId38" Type="http://schemas.openxmlformats.org/officeDocument/2006/relationships/hyperlink" Target="https://www.riigiteataja.ee/akt/121062016036?leiaKehti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andmebaas.stat.ee/Index.aspx?lang=et&amp;DataSetCode=ER032" TargetMode="External"/><Relationship Id="rId1" Type="http://schemas.openxmlformats.org/officeDocument/2006/relationships/hyperlink" Target="http://andmebaas.stat.ee/Index.aspx?lang=et&amp;DataSetCode=ER030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sutaja\Desktop\Ruhnu%20j&#228;&#228;tmekava\Ruhnu_2015-2019_o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emmaee-my.sharepoint.com/personal/kaisa_lemma_ee/Documents/Kaisa%20t&#246;&#246;d/J&#228;&#228;tmekavad/Ruhnu%20j&#228;&#228;tmekava/Ruhnu_2015-2019_o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emmaee-my.sharepoint.com/personal/kaisa_lemma_ee/Documents/Kaisa%20t&#246;&#246;d/J&#228;&#228;tmekavad/Ruhnu%20j&#228;&#228;tmekava/Vallavanemalt%20saadud%20materjalid/Pru&#776;gi%20aruanne%202020%20u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emmaee-my.sharepoint.com/personal/kaisa_lemma_ee/Documents/Kaisa%20t&#246;&#246;d/J&#228;&#228;tmekavad/Ruhnu%20j&#228;&#228;tmekava/Ruhnu_2015-2019_ok.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Times New Roman" panose="02020603050405020304" pitchFamily="18" charset="0"/>
                <a:cs typeface="Times New Roman" panose="02020603050405020304" pitchFamily="18" charset="0"/>
              </a:rPr>
              <a:t>Ruhnu valla kõlvikuline jaotus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3F-4E9E-B928-533307E93A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3F-4E9E-B928-533307E93A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3F-4E9E-B928-533307E93A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3F-4E9E-B928-533307E93A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D3F-4E9E-B928-533307E93A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Sheet1!$B$10:$B$14</c:f>
              <c:strCache>
                <c:ptCount val="5"/>
                <c:pt idx="0">
                  <c:v>Metsamaa</c:v>
                </c:pt>
                <c:pt idx="1">
                  <c:v>Haritav maa</c:v>
                </c:pt>
                <c:pt idx="2">
                  <c:v>Looduslik rohumaa </c:v>
                </c:pt>
                <c:pt idx="3">
                  <c:v>Õuemaa</c:v>
                </c:pt>
                <c:pt idx="4">
                  <c:v>Muu maa</c:v>
                </c:pt>
              </c:strCache>
            </c:strRef>
          </c:cat>
          <c:val>
            <c:numRef>
              <c:f>Sheet1!$C$10:$C$14</c:f>
              <c:numCache>
                <c:formatCode>0.00%</c:formatCode>
                <c:ptCount val="5"/>
                <c:pt idx="0" formatCode="0%">
                  <c:v>0.53</c:v>
                </c:pt>
                <c:pt idx="1">
                  <c:v>7.6999999999999999E-2</c:v>
                </c:pt>
                <c:pt idx="2" formatCode="0%">
                  <c:v>0.2</c:v>
                </c:pt>
                <c:pt idx="3">
                  <c:v>1.7999999999999999E-2</c:v>
                </c:pt>
                <c:pt idx="4">
                  <c:v>0.16600000000000001</c:v>
                </c:pt>
              </c:numCache>
            </c:numRef>
          </c:val>
          <c:extLst>
            <c:ext xmlns:c16="http://schemas.microsoft.com/office/drawing/2014/chart" uri="{C3380CC4-5D6E-409C-BE32-E72D297353CC}">
              <c16:uniqueId val="{0000000A-AD3F-4E9E-B928-533307E93A8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'olme+pakend'!$H$4</c:f>
              <c:strCache>
                <c:ptCount val="1"/>
                <c:pt idx="0">
                  <c:v>Kokku</c:v>
                </c:pt>
              </c:strCache>
            </c:strRef>
          </c:tx>
          <c:spPr>
            <a:ln w="28575" cap="rnd">
              <a:solidFill>
                <a:schemeClr val="accent1"/>
              </a:solidFill>
              <a:round/>
            </a:ln>
            <a:effectLst/>
          </c:spPr>
          <c:marker>
            <c:symbol val="none"/>
          </c:marker>
          <c:cat>
            <c:numRef>
              <c:f>'olme+pakend'!$I$3:$M$3</c:f>
              <c:numCache>
                <c:formatCode>General</c:formatCode>
                <c:ptCount val="5"/>
                <c:pt idx="0">
                  <c:v>2015</c:v>
                </c:pt>
                <c:pt idx="1">
                  <c:v>2016</c:v>
                </c:pt>
                <c:pt idx="2">
                  <c:v>2017</c:v>
                </c:pt>
                <c:pt idx="3">
                  <c:v>2018</c:v>
                </c:pt>
                <c:pt idx="4">
                  <c:v>2019</c:v>
                </c:pt>
              </c:numCache>
            </c:numRef>
          </c:cat>
          <c:val>
            <c:numRef>
              <c:f>'olme+pakend'!$I$4:$M$4</c:f>
              <c:numCache>
                <c:formatCode>0</c:formatCode>
                <c:ptCount val="5"/>
                <c:pt idx="0">
                  <c:v>22.54</c:v>
                </c:pt>
                <c:pt idx="1">
                  <c:v>49.38</c:v>
                </c:pt>
                <c:pt idx="2">
                  <c:v>30.86</c:v>
                </c:pt>
                <c:pt idx="3">
                  <c:v>27.013000000000002</c:v>
                </c:pt>
                <c:pt idx="4">
                  <c:v>78</c:v>
                </c:pt>
              </c:numCache>
            </c:numRef>
          </c:val>
          <c:smooth val="0"/>
          <c:extLst>
            <c:ext xmlns:c16="http://schemas.microsoft.com/office/drawing/2014/chart" uri="{C3380CC4-5D6E-409C-BE32-E72D297353CC}">
              <c16:uniqueId val="{00000000-F981-4FD0-9EA5-396203E45CDF}"/>
            </c:ext>
          </c:extLst>
        </c:ser>
        <c:ser>
          <c:idx val="1"/>
          <c:order val="1"/>
          <c:tx>
            <c:strRef>
              <c:f>'olme+pakend'!$H$7</c:f>
              <c:strCache>
                <c:ptCount val="1"/>
                <c:pt idx="0">
                  <c:v>Kogus kg/in</c:v>
                </c:pt>
              </c:strCache>
            </c:strRef>
          </c:tx>
          <c:spPr>
            <a:ln w="28575" cap="rnd">
              <a:solidFill>
                <a:schemeClr val="accent2"/>
              </a:solidFill>
              <a:round/>
            </a:ln>
            <a:effectLst/>
          </c:spPr>
          <c:marker>
            <c:symbol val="none"/>
          </c:marker>
          <c:cat>
            <c:numRef>
              <c:f>'olme+pakend'!$I$3:$M$3</c:f>
              <c:numCache>
                <c:formatCode>General</c:formatCode>
                <c:ptCount val="5"/>
                <c:pt idx="0">
                  <c:v>2015</c:v>
                </c:pt>
                <c:pt idx="1">
                  <c:v>2016</c:v>
                </c:pt>
                <c:pt idx="2">
                  <c:v>2017</c:v>
                </c:pt>
                <c:pt idx="3">
                  <c:v>2018</c:v>
                </c:pt>
                <c:pt idx="4">
                  <c:v>2019</c:v>
                </c:pt>
              </c:numCache>
            </c:numRef>
          </c:cat>
          <c:val>
            <c:numRef>
              <c:f>'olme+pakend'!$I$7:$M$7</c:f>
              <c:numCache>
                <c:formatCode>0</c:formatCode>
                <c:ptCount val="5"/>
                <c:pt idx="0">
                  <c:v>151.27516778523491</c:v>
                </c:pt>
                <c:pt idx="1">
                  <c:v>320.64935064935065</c:v>
                </c:pt>
                <c:pt idx="2">
                  <c:v>209.93197278911563</c:v>
                </c:pt>
                <c:pt idx="3">
                  <c:v>170.96835443037975</c:v>
                </c:pt>
                <c:pt idx="4">
                  <c:v>475.60975609756099</c:v>
                </c:pt>
              </c:numCache>
            </c:numRef>
          </c:val>
          <c:smooth val="0"/>
          <c:extLst>
            <c:ext xmlns:c16="http://schemas.microsoft.com/office/drawing/2014/chart" uri="{C3380CC4-5D6E-409C-BE32-E72D297353CC}">
              <c16:uniqueId val="{00000001-F981-4FD0-9EA5-396203E45CDF}"/>
            </c:ext>
          </c:extLst>
        </c:ser>
        <c:dLbls>
          <c:showLegendKey val="0"/>
          <c:showVal val="0"/>
          <c:showCatName val="0"/>
          <c:showSerName val="0"/>
          <c:showPercent val="0"/>
          <c:showBubbleSize val="0"/>
        </c:dLbls>
        <c:smooth val="0"/>
        <c:axId val="1842898671"/>
        <c:axId val="1842908239"/>
      </c:lineChart>
      <c:catAx>
        <c:axId val="1842898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908239"/>
        <c:crosses val="autoZero"/>
        <c:auto val="1"/>
        <c:lblAlgn val="ctr"/>
        <c:lblOffset val="100"/>
        <c:noMultiLvlLbl val="0"/>
      </c:catAx>
      <c:valAx>
        <c:axId val="1842908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8986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'Aasta kokkuvõte'!$B$4</c:f>
              <c:strCache>
                <c:ptCount val="1"/>
                <c:pt idx="0">
                  <c:v>eraisikud/asutused maht/(m3)</c:v>
                </c:pt>
              </c:strCache>
            </c:strRef>
          </c:tx>
          <c:spPr>
            <a:solidFill>
              <a:schemeClr val="accent6">
                <a:lumMod val="60000"/>
                <a:lumOff val="40000"/>
              </a:schemeClr>
            </a:solidFill>
            <a:ln>
              <a:noFill/>
            </a:ln>
            <a:effectLst/>
          </c:spPr>
          <c:invertIfNegative val="0"/>
          <c:cat>
            <c:strRef>
              <c:f>'Aasta kokkuvõte'!$C$3:$N$3</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'Aasta kokkuvõte'!$C$4:$N$4</c:f>
              <c:numCache>
                <c:formatCode>0.0</c:formatCode>
                <c:ptCount val="12"/>
                <c:pt idx="0">
                  <c:v>1.68</c:v>
                </c:pt>
                <c:pt idx="1">
                  <c:v>0.84</c:v>
                </c:pt>
                <c:pt idx="2">
                  <c:v>1.92</c:v>
                </c:pt>
                <c:pt idx="3">
                  <c:v>1.8</c:v>
                </c:pt>
                <c:pt idx="4">
                  <c:v>2.5</c:v>
                </c:pt>
                <c:pt idx="5">
                  <c:v>12.26</c:v>
                </c:pt>
                <c:pt idx="6">
                  <c:v>18.54</c:v>
                </c:pt>
                <c:pt idx="7">
                  <c:v>23.92</c:v>
                </c:pt>
                <c:pt idx="8">
                  <c:v>3.08</c:v>
                </c:pt>
                <c:pt idx="9">
                  <c:v>2.4</c:v>
                </c:pt>
                <c:pt idx="10">
                  <c:v>0.7</c:v>
                </c:pt>
                <c:pt idx="11">
                  <c:v>2.2000000000000002</c:v>
                </c:pt>
              </c:numCache>
            </c:numRef>
          </c:val>
          <c:extLst>
            <c:ext xmlns:c16="http://schemas.microsoft.com/office/drawing/2014/chart" uri="{C3380CC4-5D6E-409C-BE32-E72D297353CC}">
              <c16:uniqueId val="{00000000-31BB-4859-90E5-6ED233471333}"/>
            </c:ext>
          </c:extLst>
        </c:ser>
        <c:ser>
          <c:idx val="1"/>
          <c:order val="1"/>
          <c:tx>
            <c:strRef>
              <c:f>'Aasta kokkuvõte'!$B$5</c:f>
              <c:strCache>
                <c:ptCount val="1"/>
                <c:pt idx="0">
                  <c:v>vallavalitsus maht/(m3)</c:v>
                </c:pt>
              </c:strCache>
            </c:strRef>
          </c:tx>
          <c:spPr>
            <a:solidFill>
              <a:schemeClr val="accent3">
                <a:alpha val="70000"/>
              </a:schemeClr>
            </a:solidFill>
            <a:ln>
              <a:noFill/>
            </a:ln>
            <a:effectLst/>
          </c:spPr>
          <c:invertIfNegative val="0"/>
          <c:cat>
            <c:strRef>
              <c:f>'Aasta kokkuvõte'!$C$3:$N$3</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'Aasta kokkuvõte'!$C$5:$N$5</c:f>
              <c:numCache>
                <c:formatCode>0.0</c:formatCode>
                <c:ptCount val="12"/>
                <c:pt idx="0">
                  <c:v>0</c:v>
                </c:pt>
                <c:pt idx="1">
                  <c:v>0</c:v>
                </c:pt>
                <c:pt idx="2">
                  <c:v>0</c:v>
                </c:pt>
                <c:pt idx="3">
                  <c:v>3.6</c:v>
                </c:pt>
                <c:pt idx="4">
                  <c:v>5.52</c:v>
                </c:pt>
                <c:pt idx="5">
                  <c:v>6.64</c:v>
                </c:pt>
                <c:pt idx="6">
                  <c:v>6.48</c:v>
                </c:pt>
                <c:pt idx="7">
                  <c:v>7.46</c:v>
                </c:pt>
                <c:pt idx="8">
                  <c:v>6.94</c:v>
                </c:pt>
                <c:pt idx="9">
                  <c:v>6</c:v>
                </c:pt>
                <c:pt idx="10">
                  <c:v>6.82</c:v>
                </c:pt>
                <c:pt idx="11">
                  <c:v>5.76</c:v>
                </c:pt>
              </c:numCache>
            </c:numRef>
          </c:val>
          <c:extLst>
            <c:ext xmlns:c16="http://schemas.microsoft.com/office/drawing/2014/chart" uri="{C3380CC4-5D6E-409C-BE32-E72D297353CC}">
              <c16:uniqueId val="{00000001-31BB-4859-90E5-6ED233471333}"/>
            </c:ext>
          </c:extLst>
        </c:ser>
        <c:dLbls>
          <c:showLegendKey val="0"/>
          <c:showVal val="0"/>
          <c:showCatName val="0"/>
          <c:showSerName val="0"/>
          <c:showPercent val="0"/>
          <c:showBubbleSize val="0"/>
        </c:dLbls>
        <c:gapWidth val="80"/>
        <c:overlap val="25"/>
        <c:axId val="346675768"/>
        <c:axId val="346676752"/>
      </c:barChart>
      <c:catAx>
        <c:axId val="34667576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46676752"/>
        <c:crosses val="autoZero"/>
        <c:auto val="1"/>
        <c:lblAlgn val="ctr"/>
        <c:lblOffset val="100"/>
        <c:noMultiLvlLbl val="0"/>
      </c:catAx>
      <c:valAx>
        <c:axId val="346676752"/>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346675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'olme+pakend'!$B$25</c:f>
              <c:strCache>
                <c:ptCount val="1"/>
                <c:pt idx="0">
                  <c:v>Kokku</c:v>
                </c:pt>
              </c:strCache>
            </c:strRef>
          </c:tx>
          <c:spPr>
            <a:ln w="28575" cap="rnd">
              <a:solidFill>
                <a:schemeClr val="accent1"/>
              </a:solidFill>
              <a:round/>
            </a:ln>
            <a:effectLst/>
          </c:spPr>
          <c:marker>
            <c:symbol val="none"/>
          </c:marker>
          <c:cat>
            <c:numRef>
              <c:f>'olme+pakend'!$C$24:$G$24</c:f>
              <c:numCache>
                <c:formatCode>General</c:formatCode>
                <c:ptCount val="5"/>
                <c:pt idx="0">
                  <c:v>2015</c:v>
                </c:pt>
                <c:pt idx="1">
                  <c:v>2016</c:v>
                </c:pt>
                <c:pt idx="2">
                  <c:v>2017</c:v>
                </c:pt>
                <c:pt idx="3">
                  <c:v>2018</c:v>
                </c:pt>
                <c:pt idx="4">
                  <c:v>2019</c:v>
                </c:pt>
              </c:numCache>
            </c:numRef>
          </c:cat>
          <c:val>
            <c:numRef>
              <c:f>'olme+pakend'!$C$25:$G$25</c:f>
              <c:numCache>
                <c:formatCode>0.0</c:formatCode>
                <c:ptCount val="5"/>
                <c:pt idx="0">
                  <c:v>4.2919999999999998</c:v>
                </c:pt>
                <c:pt idx="1">
                  <c:v>2.2709999999999999</c:v>
                </c:pt>
                <c:pt idx="2">
                  <c:v>4.5779999999999994</c:v>
                </c:pt>
                <c:pt idx="3">
                  <c:v>4.8130000000000006</c:v>
                </c:pt>
                <c:pt idx="4">
                  <c:v>2.8050000000000002</c:v>
                </c:pt>
              </c:numCache>
            </c:numRef>
          </c:val>
          <c:smooth val="0"/>
          <c:extLst>
            <c:ext xmlns:c16="http://schemas.microsoft.com/office/drawing/2014/chart" uri="{C3380CC4-5D6E-409C-BE32-E72D297353CC}">
              <c16:uniqueId val="{00000000-32EC-4547-8EE7-0C5981019268}"/>
            </c:ext>
          </c:extLst>
        </c:ser>
        <c:dLbls>
          <c:showLegendKey val="0"/>
          <c:showVal val="0"/>
          <c:showCatName val="0"/>
          <c:showSerName val="0"/>
          <c:showPercent val="0"/>
          <c:showBubbleSize val="0"/>
        </c:dLbls>
        <c:smooth val="0"/>
        <c:axId val="1720781407"/>
        <c:axId val="1720799711"/>
      </c:lineChart>
      <c:catAx>
        <c:axId val="1720781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799711"/>
        <c:crosses val="autoZero"/>
        <c:auto val="1"/>
        <c:lblAlgn val="ctr"/>
        <c:lblOffset val="100"/>
        <c:noMultiLvlLbl val="0"/>
      </c:catAx>
      <c:valAx>
        <c:axId val="17207997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78140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D328E95F1492448C9F22151BFA7056" ma:contentTypeVersion="13" ma:contentTypeDescription="Loo uus dokument" ma:contentTypeScope="" ma:versionID="8080e108b5707f86d651d5afba8ffb2f">
  <xsd:schema xmlns:xsd="http://www.w3.org/2001/XMLSchema" xmlns:xs="http://www.w3.org/2001/XMLSchema" xmlns:p="http://schemas.microsoft.com/office/2006/metadata/properties" xmlns:ns3="6066f43d-10f8-4911-a3ff-86d85c287489" xmlns:ns4="86b0a96b-5c03-44a9-9980-50bf55324c17" targetNamespace="http://schemas.microsoft.com/office/2006/metadata/properties" ma:root="true" ma:fieldsID="115acbdf0bd76560965033aa1f60a76e" ns3:_="" ns4:_="">
    <xsd:import namespace="6066f43d-10f8-4911-a3ff-86d85c287489"/>
    <xsd:import namespace="86b0a96b-5c03-44a9-9980-50bf55324c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6f43d-10f8-4911-a3ff-86d85c287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0a96b-5c03-44a9-9980-50bf55324c1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17E26-55F8-40A8-A309-9EEF9DC4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6f43d-10f8-4911-a3ff-86d85c287489"/>
    <ds:schemaRef ds:uri="86b0a96b-5c03-44a9-9980-50bf55324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36D11-61B3-487A-B7DB-AAB96829FD94}">
  <ds:schemaRefs>
    <ds:schemaRef ds:uri="http://schemas.openxmlformats.org/officeDocument/2006/bibliography"/>
  </ds:schemaRefs>
</ds:datastoreItem>
</file>

<file path=customXml/itemProps3.xml><?xml version="1.0" encoding="utf-8"?>
<ds:datastoreItem xmlns:ds="http://schemas.openxmlformats.org/officeDocument/2006/customXml" ds:itemID="{B8409DFA-5934-49EA-B7D0-6FE2F4060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F61C91-2F53-4E16-8A37-93ADA0B9A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40</Pages>
  <Words>14398</Words>
  <Characters>82072</Characters>
  <Application>Microsoft Office Word</Application>
  <DocSecurity>0</DocSecurity>
  <Lines>683</Lines>
  <Paragraphs>192</Paragraphs>
  <ScaleCrop>false</ScaleCrop>
  <Company/>
  <LinksUpToDate>false</LinksUpToDate>
  <CharactersWithSpaces>96278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Kaisa  Aadna</cp:lastModifiedBy>
  <cp:revision>625</cp:revision>
  <cp:lastPrinted>2020-12-09T17:11:00Z</cp:lastPrinted>
  <dcterms:created xsi:type="dcterms:W3CDTF">2020-09-10T15:57:00Z</dcterms:created>
  <dcterms:modified xsi:type="dcterms:W3CDTF">2021-03-17T08:28:00Z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0x0101008AD328E95F1492448C9F22151BFA7056</vt:lpwstr>
  </property>
</Properties>
</file>